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3A972" w14:textId="4D565E0E" w:rsidR="00581A94" w:rsidRPr="005C4D0E" w:rsidRDefault="007D3319" w:rsidP="00581A94">
      <w:pPr>
        <w:rPr>
          <w:rFonts w:ascii="Times New Roman" w:hAnsi="Times New Roman"/>
        </w:rPr>
      </w:pPr>
      <w:bookmarkStart w:id="0" w:name="_Toc368646880"/>
      <w:r>
        <w:rPr>
          <w:noProof/>
          <w:lang w:val="es-MX" w:eastAsia="es-MX"/>
        </w:rPr>
        <w:drawing>
          <wp:anchor distT="0" distB="0" distL="114300" distR="114300" simplePos="0" relativeHeight="251660288" behindDoc="0" locked="0" layoutInCell="1" allowOverlap="1" wp14:anchorId="0625ACCE" wp14:editId="79CAD032">
            <wp:simplePos x="0" y="0"/>
            <wp:positionH relativeFrom="column">
              <wp:posOffset>1055370</wp:posOffset>
            </wp:positionH>
            <wp:positionV relativeFrom="paragraph">
              <wp:posOffset>95340</wp:posOffset>
            </wp:positionV>
            <wp:extent cx="3158627" cy="106015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8627" cy="106015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A3855E8" w14:textId="77777777" w:rsidR="00581A94" w:rsidRDefault="00581A94" w:rsidP="00581A94">
      <w:pPr>
        <w:pStyle w:val="APALevel1"/>
        <w:widowControl/>
        <w:spacing w:line="240" w:lineRule="auto"/>
        <w:rPr>
          <w:rFonts w:ascii="Arial" w:hAnsi="Arial" w:cs="Arial"/>
          <w:b/>
          <w:noProof/>
          <w:sz w:val="20"/>
          <w:szCs w:val="20"/>
          <w:lang w:val="es-MX" w:eastAsia="es-MX"/>
        </w:rPr>
      </w:pPr>
    </w:p>
    <w:p w14:paraId="2E445071" w14:textId="192844C4" w:rsidR="00581A94" w:rsidRDefault="00581A94" w:rsidP="00581A94">
      <w:pPr>
        <w:pStyle w:val="APALevel1"/>
        <w:widowControl/>
        <w:spacing w:line="240" w:lineRule="auto"/>
        <w:rPr>
          <w:rFonts w:ascii="Arial" w:hAnsi="Arial" w:cs="Arial"/>
          <w:b/>
          <w:noProof/>
          <w:sz w:val="20"/>
          <w:szCs w:val="20"/>
          <w:lang w:val="es-MX" w:eastAsia="es-MX"/>
        </w:rPr>
      </w:pPr>
    </w:p>
    <w:p w14:paraId="0DCECA82" w14:textId="77777777" w:rsidR="00581A94" w:rsidRDefault="00581A94" w:rsidP="00581A94">
      <w:pPr>
        <w:pStyle w:val="APALevel1"/>
        <w:widowControl/>
        <w:spacing w:line="240" w:lineRule="auto"/>
        <w:rPr>
          <w:rFonts w:ascii="Arial" w:hAnsi="Arial" w:cs="Arial"/>
          <w:b/>
          <w:noProof/>
          <w:sz w:val="20"/>
          <w:szCs w:val="20"/>
          <w:lang w:val="es-MX" w:eastAsia="es-MX"/>
        </w:rPr>
      </w:pPr>
    </w:p>
    <w:p w14:paraId="513B8D54" w14:textId="77777777" w:rsidR="00581A94" w:rsidRDefault="00581A94" w:rsidP="00581A94">
      <w:pPr>
        <w:pStyle w:val="APALevel1"/>
        <w:widowControl/>
        <w:spacing w:line="240" w:lineRule="auto"/>
        <w:rPr>
          <w:rFonts w:ascii="Arial" w:hAnsi="Arial" w:cs="Arial"/>
          <w:b/>
          <w:noProof/>
          <w:sz w:val="20"/>
          <w:szCs w:val="20"/>
          <w:lang w:val="es-MX" w:eastAsia="es-MX"/>
        </w:rPr>
      </w:pPr>
    </w:p>
    <w:p w14:paraId="74A9C0E1" w14:textId="77777777" w:rsidR="00581A94" w:rsidRDefault="00581A94" w:rsidP="00581A94">
      <w:pPr>
        <w:pStyle w:val="APALevel1"/>
        <w:widowControl/>
        <w:spacing w:line="240" w:lineRule="auto"/>
        <w:rPr>
          <w:rFonts w:ascii="Arial" w:hAnsi="Arial" w:cs="Arial"/>
          <w:b/>
          <w:noProof/>
          <w:sz w:val="20"/>
          <w:szCs w:val="20"/>
          <w:lang w:val="es-MX" w:eastAsia="es-MX"/>
        </w:rPr>
      </w:pPr>
    </w:p>
    <w:p w14:paraId="2F597120" w14:textId="7303501A" w:rsidR="00581A94" w:rsidRDefault="00581A94" w:rsidP="00581A94">
      <w:pPr>
        <w:pStyle w:val="APALevel1"/>
        <w:widowControl/>
        <w:spacing w:line="240" w:lineRule="auto"/>
        <w:rPr>
          <w:rFonts w:ascii="Arial" w:hAnsi="Arial" w:cs="Arial"/>
          <w:b/>
          <w:noProof/>
          <w:sz w:val="20"/>
          <w:szCs w:val="20"/>
          <w:lang w:val="es-MX" w:eastAsia="es-MX"/>
        </w:rPr>
      </w:pPr>
    </w:p>
    <w:p w14:paraId="155595FF" w14:textId="77777777" w:rsidR="00581A94" w:rsidRDefault="00581A94" w:rsidP="00581A94">
      <w:pPr>
        <w:pStyle w:val="APALevel1"/>
        <w:widowControl/>
        <w:spacing w:line="240" w:lineRule="auto"/>
        <w:rPr>
          <w:rFonts w:ascii="Arial" w:hAnsi="Arial" w:cs="Arial"/>
          <w:b/>
          <w:noProof/>
          <w:sz w:val="20"/>
          <w:szCs w:val="20"/>
          <w:lang w:val="es-MX" w:eastAsia="es-MX"/>
        </w:rPr>
      </w:pPr>
    </w:p>
    <w:p w14:paraId="0F68020D" w14:textId="77777777" w:rsidR="007D3319" w:rsidRDefault="007D3319" w:rsidP="007D3319">
      <w:pPr>
        <w:spacing w:before="64"/>
        <w:ind w:left="3503" w:right="3301"/>
        <w:jc w:val="center"/>
        <w:rPr>
          <w:rFonts w:ascii="Times New Roman" w:eastAsia="Times New Roman" w:hAnsi="Times New Roman" w:cs="Times New Roman"/>
          <w:b/>
          <w:bCs/>
          <w:sz w:val="28"/>
          <w:szCs w:val="28"/>
        </w:rPr>
      </w:pPr>
    </w:p>
    <w:p w14:paraId="242358DC" w14:textId="3E3EBA2D" w:rsidR="005C0B00" w:rsidRDefault="005C0B00" w:rsidP="007D3319">
      <w:pPr>
        <w:spacing w:before="64"/>
        <w:ind w:right="-93"/>
        <w:jc w:val="center"/>
        <w:rPr>
          <w:rFonts w:ascii="Times New Roman" w:eastAsia="Times New Roman" w:hAnsi="Times New Roman" w:cs="Times New Roman"/>
          <w:b/>
          <w:bCs/>
          <w:sz w:val="28"/>
          <w:szCs w:val="28"/>
        </w:rPr>
      </w:pPr>
    </w:p>
    <w:p w14:paraId="7B14A2DF" w14:textId="66687ECD" w:rsidR="007D3319" w:rsidRDefault="00533665" w:rsidP="007D3319">
      <w:pPr>
        <w:spacing w:before="64"/>
        <w:ind w:right="-9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Impacto</w:t>
      </w:r>
      <w:r w:rsidR="00EA7498">
        <w:rPr>
          <w:rFonts w:ascii="Times New Roman" w:eastAsia="Times New Roman" w:hAnsi="Times New Roman" w:cs="Times New Roman"/>
          <w:b/>
          <w:bCs/>
          <w:sz w:val="28"/>
          <w:szCs w:val="28"/>
        </w:rPr>
        <w:t xml:space="preserve"> </w:t>
      </w:r>
      <w:r w:rsidR="009E1739">
        <w:rPr>
          <w:rFonts w:ascii="Times New Roman" w:eastAsia="Times New Roman" w:hAnsi="Times New Roman" w:cs="Times New Roman"/>
          <w:b/>
          <w:bCs/>
          <w:sz w:val="28"/>
          <w:szCs w:val="28"/>
        </w:rPr>
        <w:t>d</w:t>
      </w:r>
      <w:r w:rsidR="006D3DCE">
        <w:rPr>
          <w:rFonts w:ascii="Times New Roman" w:eastAsia="Times New Roman" w:hAnsi="Times New Roman" w:cs="Times New Roman"/>
          <w:b/>
          <w:bCs/>
          <w:sz w:val="28"/>
          <w:szCs w:val="28"/>
        </w:rPr>
        <w:t>e un curso en l</w:t>
      </w:r>
      <w:r w:rsidR="0067726C">
        <w:rPr>
          <w:rFonts w:ascii="Times New Roman" w:eastAsia="Times New Roman" w:hAnsi="Times New Roman" w:cs="Times New Roman"/>
          <w:b/>
          <w:bCs/>
          <w:sz w:val="28"/>
          <w:szCs w:val="28"/>
        </w:rPr>
        <w:t xml:space="preserve">ínea </w:t>
      </w:r>
      <w:r w:rsidR="009C1B67">
        <w:rPr>
          <w:rFonts w:ascii="Times New Roman" w:eastAsia="Times New Roman" w:hAnsi="Times New Roman" w:cs="Times New Roman"/>
          <w:b/>
          <w:bCs/>
          <w:sz w:val="28"/>
          <w:szCs w:val="28"/>
        </w:rPr>
        <w:t>de capacitación directiva</w:t>
      </w:r>
      <w:r w:rsidR="006D3DCE">
        <w:rPr>
          <w:rFonts w:ascii="Times New Roman" w:eastAsia="Times New Roman" w:hAnsi="Times New Roman" w:cs="Times New Roman"/>
          <w:b/>
          <w:bCs/>
          <w:sz w:val="28"/>
          <w:szCs w:val="28"/>
        </w:rPr>
        <w:t xml:space="preserve"> en el </w:t>
      </w:r>
      <w:r w:rsidR="003047D3">
        <w:rPr>
          <w:rFonts w:ascii="Times New Roman" w:eastAsia="Times New Roman" w:hAnsi="Times New Roman" w:cs="Times New Roman"/>
          <w:b/>
          <w:bCs/>
          <w:sz w:val="28"/>
          <w:szCs w:val="28"/>
        </w:rPr>
        <w:t>rediseño de su</w:t>
      </w:r>
      <w:r w:rsidR="0083064B">
        <w:rPr>
          <w:rFonts w:ascii="Times New Roman" w:eastAsia="Times New Roman" w:hAnsi="Times New Roman" w:cs="Times New Roman"/>
          <w:b/>
          <w:bCs/>
          <w:sz w:val="28"/>
          <w:szCs w:val="28"/>
        </w:rPr>
        <w:t>s Programas Escolares de Mejora Continua</w:t>
      </w:r>
    </w:p>
    <w:p w14:paraId="61B932A1" w14:textId="72099D22" w:rsidR="007D3319" w:rsidRDefault="007D3319" w:rsidP="007D3319">
      <w:pPr>
        <w:spacing w:before="10" w:line="260" w:lineRule="exact"/>
        <w:rPr>
          <w:sz w:val="26"/>
          <w:szCs w:val="26"/>
        </w:rPr>
      </w:pPr>
    </w:p>
    <w:p w14:paraId="62912F72" w14:textId="77777777" w:rsidR="00EA7498" w:rsidRDefault="00EA7498" w:rsidP="007D3319">
      <w:pPr>
        <w:spacing w:before="10" w:line="260" w:lineRule="exact"/>
        <w:rPr>
          <w:sz w:val="26"/>
          <w:szCs w:val="26"/>
        </w:rPr>
      </w:pPr>
    </w:p>
    <w:p w14:paraId="76D60519" w14:textId="218E3EAB" w:rsidR="00EA7498" w:rsidRDefault="00EA7498" w:rsidP="007D3319">
      <w:pPr>
        <w:spacing w:before="10" w:line="260" w:lineRule="exact"/>
        <w:rPr>
          <w:sz w:val="26"/>
          <w:szCs w:val="26"/>
        </w:rPr>
      </w:pPr>
    </w:p>
    <w:p w14:paraId="18D840CE" w14:textId="1A087A70" w:rsidR="007D3319" w:rsidRDefault="00EA7498" w:rsidP="007D3319">
      <w:pPr>
        <w:spacing w:line="480" w:lineRule="auto"/>
        <w:ind w:right="49" w:firstLine="1"/>
        <w:jc w:val="center"/>
        <w:rPr>
          <w:rFonts w:ascii="Times New Roman" w:eastAsia="Times New Roman" w:hAnsi="Times New Roman" w:cs="Times New Roman"/>
        </w:rPr>
      </w:pPr>
      <w:r>
        <w:rPr>
          <w:rFonts w:ascii="Times New Roman" w:eastAsia="Times New Roman" w:hAnsi="Times New Roman" w:cs="Times New Roman"/>
        </w:rPr>
        <w:t>Análisis del Proyecto de Intervención</w:t>
      </w:r>
      <w:r w:rsidR="007D3319">
        <w:rPr>
          <w:rFonts w:ascii="Times New Roman" w:eastAsia="Times New Roman" w:hAnsi="Times New Roman" w:cs="Times New Roman"/>
        </w:rPr>
        <w:t xml:space="preserve"> que</w:t>
      </w:r>
      <w:r w:rsidR="007D3319">
        <w:rPr>
          <w:rFonts w:ascii="Times New Roman" w:eastAsia="Times New Roman" w:hAnsi="Times New Roman" w:cs="Times New Roman"/>
          <w:spacing w:val="-1"/>
        </w:rPr>
        <w:t xml:space="preserve"> </w:t>
      </w:r>
      <w:r w:rsidR="007D3319">
        <w:rPr>
          <w:rFonts w:ascii="Times New Roman" w:eastAsia="Times New Roman" w:hAnsi="Times New Roman" w:cs="Times New Roman"/>
        </w:rPr>
        <w:t>p</w:t>
      </w:r>
      <w:r w:rsidR="007D3319">
        <w:rPr>
          <w:rFonts w:ascii="Times New Roman" w:eastAsia="Times New Roman" w:hAnsi="Times New Roman" w:cs="Times New Roman"/>
          <w:spacing w:val="-1"/>
        </w:rPr>
        <w:t>a</w:t>
      </w:r>
      <w:r w:rsidR="007D3319">
        <w:rPr>
          <w:rFonts w:ascii="Times New Roman" w:eastAsia="Times New Roman" w:hAnsi="Times New Roman" w:cs="Times New Roman"/>
          <w:spacing w:val="1"/>
        </w:rPr>
        <w:t>r</w:t>
      </w:r>
      <w:r w:rsidR="007D3319">
        <w:rPr>
          <w:rFonts w:ascii="Times New Roman" w:eastAsia="Times New Roman" w:hAnsi="Times New Roman" w:cs="Times New Roman"/>
        </w:rPr>
        <w:t>a</w:t>
      </w:r>
      <w:r w:rsidR="007D3319">
        <w:rPr>
          <w:rFonts w:ascii="Times New Roman" w:eastAsia="Times New Roman" w:hAnsi="Times New Roman" w:cs="Times New Roman"/>
          <w:spacing w:val="-1"/>
        </w:rPr>
        <w:t xml:space="preserve"> </w:t>
      </w:r>
      <w:r w:rsidR="007D3319">
        <w:rPr>
          <w:rFonts w:ascii="Times New Roman" w:eastAsia="Times New Roman" w:hAnsi="Times New Roman" w:cs="Times New Roman"/>
        </w:rPr>
        <w:t>obten</w:t>
      </w:r>
      <w:r w:rsidR="007D3319">
        <w:rPr>
          <w:rFonts w:ascii="Times New Roman" w:eastAsia="Times New Roman" w:hAnsi="Times New Roman" w:cs="Times New Roman"/>
          <w:spacing w:val="-2"/>
        </w:rPr>
        <w:t>e</w:t>
      </w:r>
      <w:r w:rsidR="007D3319">
        <w:rPr>
          <w:rFonts w:ascii="Times New Roman" w:eastAsia="Times New Roman" w:hAnsi="Times New Roman" w:cs="Times New Roman"/>
        </w:rPr>
        <w:t>r</w:t>
      </w:r>
      <w:r w:rsidR="007D3319">
        <w:rPr>
          <w:rFonts w:ascii="Times New Roman" w:eastAsia="Times New Roman" w:hAnsi="Times New Roman" w:cs="Times New Roman"/>
          <w:spacing w:val="1"/>
        </w:rPr>
        <w:t xml:space="preserve"> </w:t>
      </w:r>
      <w:r w:rsidR="007D3319">
        <w:rPr>
          <w:rFonts w:ascii="Times New Roman" w:eastAsia="Times New Roman" w:hAnsi="Times New Roman" w:cs="Times New Roman"/>
          <w:spacing w:val="-1"/>
        </w:rPr>
        <w:t>e</w:t>
      </w:r>
      <w:r w:rsidR="007D3319">
        <w:rPr>
          <w:rFonts w:ascii="Times New Roman" w:eastAsia="Times New Roman" w:hAnsi="Times New Roman" w:cs="Times New Roman"/>
        </w:rPr>
        <w:t>l</w:t>
      </w:r>
      <w:r w:rsidR="007D3319">
        <w:rPr>
          <w:rFonts w:ascii="Times New Roman" w:eastAsia="Times New Roman" w:hAnsi="Times New Roman" w:cs="Times New Roman"/>
          <w:spacing w:val="2"/>
        </w:rPr>
        <w:t xml:space="preserve"> </w:t>
      </w:r>
      <w:r w:rsidR="007D3319">
        <w:rPr>
          <w:rFonts w:ascii="Times New Roman" w:eastAsia="Times New Roman" w:hAnsi="Times New Roman" w:cs="Times New Roman"/>
          <w:spacing w:val="-3"/>
        </w:rPr>
        <w:t>g</w:t>
      </w:r>
      <w:r w:rsidR="007D3319">
        <w:rPr>
          <w:rFonts w:ascii="Times New Roman" w:eastAsia="Times New Roman" w:hAnsi="Times New Roman" w:cs="Times New Roman"/>
          <w:spacing w:val="1"/>
        </w:rPr>
        <w:t>r</w:t>
      </w:r>
      <w:r w:rsidR="007D3319">
        <w:rPr>
          <w:rFonts w:ascii="Times New Roman" w:eastAsia="Times New Roman" w:hAnsi="Times New Roman" w:cs="Times New Roman"/>
          <w:spacing w:val="-1"/>
        </w:rPr>
        <w:t>a</w:t>
      </w:r>
      <w:r w:rsidR="007D3319">
        <w:rPr>
          <w:rFonts w:ascii="Times New Roman" w:eastAsia="Times New Roman" w:hAnsi="Times New Roman" w:cs="Times New Roman"/>
        </w:rPr>
        <w:t>do d</w:t>
      </w:r>
      <w:r w:rsidR="007D3319">
        <w:rPr>
          <w:rFonts w:ascii="Times New Roman" w:eastAsia="Times New Roman" w:hAnsi="Times New Roman" w:cs="Times New Roman"/>
          <w:spacing w:val="-1"/>
        </w:rPr>
        <w:t>e</w:t>
      </w:r>
      <w:r w:rsidR="007D3319">
        <w:rPr>
          <w:rFonts w:ascii="Times New Roman" w:eastAsia="Times New Roman" w:hAnsi="Times New Roman" w:cs="Times New Roman"/>
        </w:rPr>
        <w:t xml:space="preserve">: </w:t>
      </w:r>
    </w:p>
    <w:p w14:paraId="3B3ACB0B" w14:textId="1D078EFC" w:rsidR="007D3319" w:rsidRDefault="00EA7498" w:rsidP="00EA7498">
      <w:pPr>
        <w:spacing w:line="480" w:lineRule="auto"/>
        <w:ind w:right="49" w:firstLine="1"/>
        <w:jc w:val="center"/>
        <w:rPr>
          <w:rFonts w:ascii="Times New Roman" w:eastAsia="Times New Roman" w:hAnsi="Times New Roman" w:cs="Times New Roman"/>
          <w:b/>
          <w:bCs/>
        </w:rPr>
      </w:pPr>
      <w:r>
        <w:rPr>
          <w:rFonts w:ascii="Times New Roman" w:eastAsia="Times New Roman" w:hAnsi="Times New Roman" w:cs="Times New Roman"/>
          <w:b/>
          <w:bCs/>
        </w:rPr>
        <w:t xml:space="preserve">Maestría en Tecnología educativa con acentuación en </w:t>
      </w:r>
      <w:r w:rsidR="004504C0">
        <w:rPr>
          <w:rFonts w:ascii="Times New Roman" w:eastAsia="Times New Roman" w:hAnsi="Times New Roman" w:cs="Times New Roman"/>
          <w:b/>
          <w:bCs/>
        </w:rPr>
        <w:t>Capacitación Corporativa</w:t>
      </w:r>
    </w:p>
    <w:p w14:paraId="3C7444F0" w14:textId="5F11C7A2" w:rsidR="00EA7498" w:rsidRDefault="00EA7498" w:rsidP="007D3319">
      <w:pPr>
        <w:spacing w:line="480" w:lineRule="auto"/>
        <w:ind w:right="49" w:firstLine="1"/>
        <w:jc w:val="center"/>
        <w:rPr>
          <w:rFonts w:ascii="Times New Roman" w:eastAsia="Times New Roman" w:hAnsi="Times New Roman" w:cs="Times New Roman"/>
        </w:rPr>
      </w:pPr>
    </w:p>
    <w:p w14:paraId="1CCB6AB3" w14:textId="7CAF46DC" w:rsidR="008806BA" w:rsidRDefault="008806BA" w:rsidP="008806BA">
      <w:pPr>
        <w:spacing w:line="480" w:lineRule="auto"/>
        <w:ind w:right="49" w:firstLine="1"/>
        <w:jc w:val="center"/>
        <w:rPr>
          <w:rFonts w:ascii="Times New Roman" w:eastAsia="Times New Roman" w:hAnsi="Times New Roman" w:cs="Times New Roman"/>
        </w:rPr>
      </w:pPr>
      <w:r>
        <w:rPr>
          <w:rFonts w:ascii="Times New Roman" w:eastAsia="Times New Roman" w:hAnsi="Times New Roman" w:cs="Times New Roman"/>
        </w:rPr>
        <w:t xml:space="preserve">Línea de trabajo: </w:t>
      </w:r>
      <w:r w:rsidRPr="008806BA">
        <w:rPr>
          <w:rFonts w:ascii="Times New Roman" w:eastAsia="Times New Roman" w:hAnsi="Times New Roman" w:cs="Times New Roman"/>
          <w:b/>
        </w:rPr>
        <w:t>Desarrollo e investigación de propuestas educativas innovadoras basadas en tecnología</w:t>
      </w:r>
    </w:p>
    <w:p w14:paraId="035AA1AD" w14:textId="1A1CB78B" w:rsidR="008806BA" w:rsidRDefault="008806BA" w:rsidP="007D3319">
      <w:pPr>
        <w:spacing w:line="480" w:lineRule="auto"/>
        <w:ind w:right="49" w:firstLine="1"/>
        <w:jc w:val="center"/>
        <w:rPr>
          <w:rFonts w:ascii="Times New Roman" w:eastAsia="Times New Roman" w:hAnsi="Times New Roman" w:cs="Times New Roman"/>
        </w:rPr>
      </w:pPr>
    </w:p>
    <w:p w14:paraId="598C4547" w14:textId="5EDD1590" w:rsidR="007D3319" w:rsidRPr="007D3319" w:rsidRDefault="00EA7498" w:rsidP="007D3319">
      <w:pPr>
        <w:spacing w:line="480" w:lineRule="auto"/>
        <w:ind w:right="49" w:firstLine="1"/>
        <w:jc w:val="center"/>
        <w:rPr>
          <w:rFonts w:ascii="Times New Roman" w:eastAsia="Times New Roman" w:hAnsi="Times New Roman" w:cs="Times New Roman"/>
        </w:rPr>
      </w:pPr>
      <w:r>
        <w:rPr>
          <w:rFonts w:ascii="Times New Roman" w:eastAsia="Times New Roman" w:hAnsi="Times New Roman" w:cs="Times New Roman"/>
        </w:rPr>
        <w:t>P</w:t>
      </w:r>
      <w:r w:rsidR="007D3319" w:rsidRPr="007D3319">
        <w:rPr>
          <w:rFonts w:ascii="Times New Roman" w:eastAsia="Times New Roman" w:hAnsi="Times New Roman" w:cs="Times New Roman"/>
          <w:spacing w:val="-1"/>
        </w:rPr>
        <w:t>re</w:t>
      </w:r>
      <w:r w:rsidR="007D3319" w:rsidRPr="007D3319">
        <w:rPr>
          <w:rFonts w:ascii="Times New Roman" w:eastAsia="Times New Roman" w:hAnsi="Times New Roman" w:cs="Times New Roman"/>
        </w:rPr>
        <w:t>s</w:t>
      </w:r>
      <w:r w:rsidR="007D3319" w:rsidRPr="007D3319">
        <w:rPr>
          <w:rFonts w:ascii="Times New Roman" w:eastAsia="Times New Roman" w:hAnsi="Times New Roman" w:cs="Times New Roman"/>
          <w:spacing w:val="-1"/>
        </w:rPr>
        <w:t>e</w:t>
      </w:r>
      <w:r w:rsidR="007D3319" w:rsidRPr="007D3319">
        <w:rPr>
          <w:rFonts w:ascii="Times New Roman" w:eastAsia="Times New Roman" w:hAnsi="Times New Roman" w:cs="Times New Roman"/>
        </w:rPr>
        <w:t>nta:</w:t>
      </w:r>
    </w:p>
    <w:p w14:paraId="754A9E4A" w14:textId="2417D704" w:rsidR="007D3319" w:rsidRDefault="00EA7498" w:rsidP="007D3319">
      <w:pPr>
        <w:pStyle w:val="Ttulo2"/>
        <w:spacing w:before="15"/>
        <w:jc w:val="center"/>
        <w:rPr>
          <w:rFonts w:ascii="Times New Roman" w:eastAsia="Times New Roman" w:hAnsi="Times New Roman" w:cs="Times New Roman"/>
          <w:color w:val="auto"/>
          <w:spacing w:val="2"/>
          <w:sz w:val="24"/>
          <w:szCs w:val="24"/>
        </w:rPr>
      </w:pPr>
      <w:r>
        <w:rPr>
          <w:rFonts w:ascii="Times New Roman" w:eastAsia="Times New Roman" w:hAnsi="Times New Roman" w:cs="Times New Roman"/>
          <w:color w:val="auto"/>
          <w:spacing w:val="2"/>
          <w:sz w:val="24"/>
          <w:szCs w:val="24"/>
        </w:rPr>
        <w:t>Damián Rodríguez Juárez</w:t>
      </w:r>
    </w:p>
    <w:p w14:paraId="41A06BE6" w14:textId="335F0F1F" w:rsidR="00F642B0" w:rsidRPr="00F642B0" w:rsidRDefault="00342540" w:rsidP="00F642B0">
      <w:pPr>
        <w:jc w:val="center"/>
        <w:rPr>
          <w:b/>
          <w:bCs/>
        </w:rPr>
      </w:pPr>
      <w:r>
        <w:rPr>
          <w:b/>
          <w:bCs/>
        </w:rPr>
        <w:t>A00922454</w:t>
      </w:r>
    </w:p>
    <w:p w14:paraId="1083460D" w14:textId="77777777" w:rsidR="00EA7498" w:rsidRDefault="00EA7498" w:rsidP="007D3319">
      <w:pPr>
        <w:pStyle w:val="Textoindependiente"/>
        <w:spacing w:line="271" w:lineRule="exact"/>
        <w:ind w:left="0" w:right="49" w:firstLine="0"/>
        <w:jc w:val="center"/>
        <w:rPr>
          <w:lang w:val="es-MX"/>
        </w:rPr>
      </w:pPr>
    </w:p>
    <w:p w14:paraId="4AA7737E" w14:textId="3B6290D1" w:rsidR="007D3319" w:rsidRPr="007D3319" w:rsidRDefault="007D3319" w:rsidP="007D3319">
      <w:pPr>
        <w:pStyle w:val="Textoindependiente"/>
        <w:spacing w:line="271" w:lineRule="exact"/>
        <w:ind w:left="0" w:right="49" w:firstLine="0"/>
        <w:jc w:val="center"/>
        <w:rPr>
          <w:lang w:val="es-MX"/>
        </w:rPr>
      </w:pPr>
      <w:r w:rsidRPr="007D3319">
        <w:rPr>
          <w:lang w:val="es-MX"/>
        </w:rPr>
        <w:t>R</w:t>
      </w:r>
      <w:r w:rsidRPr="007D3319">
        <w:rPr>
          <w:spacing w:val="-1"/>
          <w:lang w:val="es-MX"/>
        </w:rPr>
        <w:t>e</w:t>
      </w:r>
      <w:r w:rsidRPr="007D3319">
        <w:rPr>
          <w:spacing w:val="-3"/>
          <w:lang w:val="es-MX"/>
        </w:rPr>
        <w:t>g</w:t>
      </w:r>
      <w:r w:rsidRPr="007D3319">
        <w:rPr>
          <w:lang w:val="es-MX"/>
        </w:rPr>
        <w:t>istro CVU</w:t>
      </w:r>
      <w:r w:rsidR="00EA7498">
        <w:rPr>
          <w:lang w:val="es-MX"/>
        </w:rPr>
        <w:t xml:space="preserve">  303874</w:t>
      </w:r>
    </w:p>
    <w:p w14:paraId="1506974C" w14:textId="77777777" w:rsidR="007D3319" w:rsidRPr="007D3319" w:rsidRDefault="007D3319" w:rsidP="007D3319">
      <w:pPr>
        <w:spacing w:line="200" w:lineRule="exact"/>
        <w:rPr>
          <w:sz w:val="20"/>
          <w:szCs w:val="20"/>
        </w:rPr>
      </w:pPr>
    </w:p>
    <w:p w14:paraId="68BA4DB7" w14:textId="77777777" w:rsidR="007D3319" w:rsidRDefault="007D3319" w:rsidP="007D3319">
      <w:pPr>
        <w:spacing w:before="8" w:line="220" w:lineRule="exact"/>
      </w:pPr>
    </w:p>
    <w:p w14:paraId="41F46A3E" w14:textId="5AA9F0CB" w:rsidR="00EA7498" w:rsidRPr="007D3319" w:rsidRDefault="00EA7498" w:rsidP="007D3319">
      <w:pPr>
        <w:spacing w:before="8" w:line="220" w:lineRule="exact"/>
      </w:pPr>
    </w:p>
    <w:p w14:paraId="4E444E88" w14:textId="77777777" w:rsidR="007D3319" w:rsidRPr="007D3319" w:rsidRDefault="007D3319" w:rsidP="007D3319">
      <w:pPr>
        <w:pStyle w:val="Textoindependiente"/>
        <w:ind w:left="0" w:firstLine="0"/>
        <w:jc w:val="center"/>
        <w:rPr>
          <w:lang w:val="es-MX"/>
        </w:rPr>
      </w:pPr>
      <w:r w:rsidRPr="007D3319">
        <w:rPr>
          <w:lang w:val="es-MX"/>
        </w:rPr>
        <w:t>As</w:t>
      </w:r>
      <w:r w:rsidRPr="007D3319">
        <w:rPr>
          <w:spacing w:val="-2"/>
          <w:lang w:val="es-MX"/>
        </w:rPr>
        <w:t>e</w:t>
      </w:r>
      <w:r w:rsidRPr="007D3319">
        <w:rPr>
          <w:lang w:val="es-MX"/>
        </w:rPr>
        <w:t>sor tutor:</w:t>
      </w:r>
    </w:p>
    <w:p w14:paraId="2D858436" w14:textId="77F75A29" w:rsidR="007D3319" w:rsidRPr="00881025" w:rsidRDefault="00EA7498" w:rsidP="00881025">
      <w:pPr>
        <w:pStyle w:val="Ttulo2"/>
        <w:spacing w:before="15"/>
        <w:jc w:val="center"/>
        <w:rPr>
          <w:rFonts w:ascii="Times New Roman" w:eastAsia="Times New Roman" w:hAnsi="Times New Roman" w:cs="Times New Roman"/>
          <w:color w:val="auto"/>
          <w:spacing w:val="2"/>
          <w:sz w:val="24"/>
          <w:szCs w:val="24"/>
        </w:rPr>
      </w:pPr>
      <w:r>
        <w:rPr>
          <w:rFonts w:ascii="Times New Roman" w:eastAsia="Times New Roman" w:hAnsi="Times New Roman" w:cs="Times New Roman"/>
          <w:color w:val="auto"/>
          <w:spacing w:val="2"/>
          <w:sz w:val="24"/>
          <w:szCs w:val="24"/>
        </w:rPr>
        <w:t>Mtr</w:t>
      </w:r>
      <w:r w:rsidR="00C603BB">
        <w:rPr>
          <w:rFonts w:ascii="Times New Roman" w:eastAsia="Times New Roman" w:hAnsi="Times New Roman" w:cs="Times New Roman"/>
          <w:color w:val="auto"/>
          <w:spacing w:val="2"/>
          <w:sz w:val="24"/>
          <w:szCs w:val="24"/>
        </w:rPr>
        <w:t>o</w:t>
      </w:r>
      <w:r>
        <w:rPr>
          <w:rFonts w:ascii="Times New Roman" w:eastAsia="Times New Roman" w:hAnsi="Times New Roman" w:cs="Times New Roman"/>
          <w:color w:val="auto"/>
          <w:spacing w:val="2"/>
          <w:sz w:val="24"/>
          <w:szCs w:val="24"/>
        </w:rPr>
        <w:t xml:space="preserve">. </w:t>
      </w:r>
      <w:r w:rsidR="00C603BB">
        <w:rPr>
          <w:rFonts w:ascii="Times New Roman" w:eastAsia="Times New Roman" w:hAnsi="Times New Roman" w:cs="Times New Roman"/>
          <w:color w:val="auto"/>
          <w:spacing w:val="2"/>
          <w:sz w:val="24"/>
          <w:szCs w:val="24"/>
        </w:rPr>
        <w:t>José Alberto Herrera Bernal</w:t>
      </w:r>
    </w:p>
    <w:p w14:paraId="5514215D" w14:textId="77777777" w:rsidR="007D3319" w:rsidRDefault="007D3319" w:rsidP="008806BA">
      <w:pPr>
        <w:pStyle w:val="Textoindependiente"/>
        <w:ind w:left="0" w:right="49" w:firstLine="0"/>
        <w:rPr>
          <w:lang w:val="es-MX"/>
        </w:rPr>
      </w:pPr>
    </w:p>
    <w:p w14:paraId="0050C6A1" w14:textId="557EF9A1" w:rsidR="007D3319" w:rsidRPr="007D3319" w:rsidRDefault="007D3319" w:rsidP="007D3319">
      <w:pPr>
        <w:pStyle w:val="Textoindependiente"/>
        <w:ind w:left="0" w:right="49" w:firstLine="0"/>
        <w:jc w:val="center"/>
        <w:rPr>
          <w:lang w:val="es-MX"/>
        </w:rPr>
      </w:pPr>
      <w:r w:rsidRPr="007D3319">
        <w:rPr>
          <w:lang w:val="es-MX"/>
        </w:rPr>
        <w:t>As</w:t>
      </w:r>
      <w:r w:rsidRPr="007D3319">
        <w:rPr>
          <w:spacing w:val="-2"/>
          <w:lang w:val="es-MX"/>
        </w:rPr>
        <w:t>e</w:t>
      </w:r>
      <w:r w:rsidRPr="007D3319">
        <w:rPr>
          <w:lang w:val="es-MX"/>
        </w:rPr>
        <w:t>sor</w:t>
      </w:r>
      <w:r w:rsidR="0059031E">
        <w:rPr>
          <w:lang w:val="es-MX"/>
        </w:rPr>
        <w:t>a</w:t>
      </w:r>
      <w:r w:rsidRPr="007D3319">
        <w:rPr>
          <w:lang w:val="es-MX"/>
        </w:rPr>
        <w:t xml:space="preserve"> titula</w:t>
      </w:r>
      <w:r w:rsidRPr="007D3319">
        <w:rPr>
          <w:spacing w:val="-2"/>
          <w:lang w:val="es-MX"/>
        </w:rPr>
        <w:t>r</w:t>
      </w:r>
      <w:r w:rsidRPr="007D3319">
        <w:rPr>
          <w:lang w:val="es-MX"/>
        </w:rPr>
        <w:t>:</w:t>
      </w:r>
    </w:p>
    <w:p w14:paraId="35E0B9CC" w14:textId="1924431A" w:rsidR="007D3319" w:rsidRPr="00881025" w:rsidRDefault="00EA7498" w:rsidP="00881025">
      <w:pPr>
        <w:pStyle w:val="Ttulo2"/>
        <w:spacing w:before="15"/>
        <w:jc w:val="center"/>
        <w:rPr>
          <w:rFonts w:ascii="Times New Roman" w:eastAsia="Times New Roman" w:hAnsi="Times New Roman" w:cs="Times New Roman"/>
          <w:color w:val="auto"/>
          <w:spacing w:val="2"/>
          <w:sz w:val="24"/>
          <w:szCs w:val="24"/>
        </w:rPr>
      </w:pPr>
      <w:r>
        <w:rPr>
          <w:rFonts w:ascii="Times New Roman" w:eastAsia="Times New Roman" w:hAnsi="Times New Roman" w:cs="Times New Roman"/>
          <w:color w:val="auto"/>
          <w:spacing w:val="2"/>
          <w:sz w:val="24"/>
          <w:szCs w:val="24"/>
        </w:rPr>
        <w:t>Dr</w:t>
      </w:r>
      <w:r w:rsidR="00C603BB">
        <w:rPr>
          <w:rFonts w:ascii="Times New Roman" w:eastAsia="Times New Roman" w:hAnsi="Times New Roman" w:cs="Times New Roman"/>
          <w:color w:val="auto"/>
          <w:spacing w:val="2"/>
          <w:sz w:val="24"/>
          <w:szCs w:val="24"/>
        </w:rPr>
        <w:t>a</w:t>
      </w:r>
      <w:r>
        <w:rPr>
          <w:rFonts w:ascii="Times New Roman" w:eastAsia="Times New Roman" w:hAnsi="Times New Roman" w:cs="Times New Roman"/>
          <w:color w:val="auto"/>
          <w:spacing w:val="2"/>
          <w:sz w:val="24"/>
          <w:szCs w:val="24"/>
        </w:rPr>
        <w:t xml:space="preserve">. </w:t>
      </w:r>
      <w:r w:rsidR="00C603BB">
        <w:rPr>
          <w:rFonts w:ascii="Times New Roman" w:eastAsia="Times New Roman" w:hAnsi="Times New Roman" w:cs="Times New Roman"/>
          <w:color w:val="auto"/>
          <w:spacing w:val="2"/>
          <w:sz w:val="24"/>
          <w:szCs w:val="24"/>
        </w:rPr>
        <w:t xml:space="preserve"> Silvia </w:t>
      </w:r>
      <w:proofErr w:type="spellStart"/>
      <w:r w:rsidR="00C603BB">
        <w:rPr>
          <w:rFonts w:ascii="Times New Roman" w:eastAsia="Times New Roman" w:hAnsi="Times New Roman" w:cs="Times New Roman"/>
          <w:color w:val="auto"/>
          <w:spacing w:val="2"/>
          <w:sz w:val="24"/>
          <w:szCs w:val="24"/>
        </w:rPr>
        <w:t>Lizett</w:t>
      </w:r>
      <w:proofErr w:type="spellEnd"/>
      <w:r w:rsidR="00C603BB">
        <w:rPr>
          <w:rFonts w:ascii="Times New Roman" w:eastAsia="Times New Roman" w:hAnsi="Times New Roman" w:cs="Times New Roman"/>
          <w:color w:val="auto"/>
          <w:spacing w:val="2"/>
          <w:sz w:val="24"/>
          <w:szCs w:val="24"/>
        </w:rPr>
        <w:t xml:space="preserve"> Olivares </w:t>
      </w:r>
      <w:proofErr w:type="spellStart"/>
      <w:r w:rsidR="00C603BB">
        <w:rPr>
          <w:rFonts w:ascii="Times New Roman" w:eastAsia="Times New Roman" w:hAnsi="Times New Roman" w:cs="Times New Roman"/>
          <w:color w:val="auto"/>
          <w:spacing w:val="2"/>
          <w:sz w:val="24"/>
          <w:szCs w:val="24"/>
        </w:rPr>
        <w:t>Olivares</w:t>
      </w:r>
      <w:proofErr w:type="spellEnd"/>
    </w:p>
    <w:p w14:paraId="66C7DBE9" w14:textId="46C5F0D9" w:rsidR="007D3319" w:rsidRDefault="007D3319" w:rsidP="007D3319">
      <w:pPr>
        <w:spacing w:before="12" w:line="240" w:lineRule="exact"/>
      </w:pPr>
    </w:p>
    <w:p w14:paraId="3B86DB8A" w14:textId="062B65C5" w:rsidR="007D3319" w:rsidRDefault="007D3319" w:rsidP="007D3319">
      <w:pPr>
        <w:spacing w:before="12" w:line="240" w:lineRule="exact"/>
      </w:pPr>
    </w:p>
    <w:p w14:paraId="3FA122D0" w14:textId="20AD7EFE" w:rsidR="007D3319" w:rsidRPr="007D3319" w:rsidRDefault="00EA7498" w:rsidP="007D3319">
      <w:pPr>
        <w:pStyle w:val="Textoindependiente"/>
        <w:tabs>
          <w:tab w:val="left" w:pos="7562"/>
        </w:tabs>
        <w:ind w:left="0" w:firstLine="0"/>
        <w:jc w:val="center"/>
        <w:rPr>
          <w:lang w:val="es-MX"/>
        </w:rPr>
      </w:pPr>
      <w:r>
        <w:rPr>
          <w:lang w:val="es-MX"/>
        </w:rPr>
        <w:t>Tizayuca, Hidalgo</w:t>
      </w:r>
      <w:r w:rsidR="007D3319" w:rsidRPr="007D3319">
        <w:rPr>
          <w:lang w:val="es-MX"/>
        </w:rPr>
        <w:t>, Mé</w:t>
      </w:r>
      <w:r w:rsidR="007D3319" w:rsidRPr="007D3319">
        <w:rPr>
          <w:spacing w:val="1"/>
          <w:lang w:val="es-MX"/>
        </w:rPr>
        <w:t>x</w:t>
      </w:r>
      <w:r w:rsidR="007D3319">
        <w:rPr>
          <w:lang w:val="es-MX"/>
        </w:rPr>
        <w:t xml:space="preserve">ico                                                     </w:t>
      </w:r>
      <w:r>
        <w:rPr>
          <w:lang w:val="es-MX"/>
        </w:rPr>
        <w:t xml:space="preserve">           </w:t>
      </w:r>
      <w:r w:rsidR="007D3319">
        <w:rPr>
          <w:lang w:val="es-MX"/>
        </w:rPr>
        <w:t xml:space="preserve"> </w:t>
      </w:r>
      <w:proofErr w:type="gramStart"/>
      <w:r w:rsidR="00D17C47">
        <w:rPr>
          <w:lang w:val="es-MX"/>
        </w:rPr>
        <w:t>Ma</w:t>
      </w:r>
      <w:r w:rsidR="00054C6E">
        <w:rPr>
          <w:lang w:val="es-MX"/>
        </w:rPr>
        <w:t>yo</w:t>
      </w:r>
      <w:proofErr w:type="gramEnd"/>
      <w:r w:rsidR="0067726C">
        <w:rPr>
          <w:lang w:val="es-MX"/>
        </w:rPr>
        <w:t xml:space="preserve"> de 202</w:t>
      </w:r>
      <w:r w:rsidR="00D17C47">
        <w:rPr>
          <w:lang w:val="es-MX"/>
        </w:rPr>
        <w:t>1</w:t>
      </w:r>
    </w:p>
    <w:p w14:paraId="0F2DD25D" w14:textId="5ABA025F" w:rsidR="00EA7498" w:rsidRDefault="00EE1043">
      <w:pPr>
        <w:rPr>
          <w:rFonts w:ascii="Times New Roman" w:eastAsiaTheme="majorEastAsia" w:hAnsi="Times New Roman" w:cs="Times New Roman"/>
          <w:b/>
          <w:bCs/>
          <w:sz w:val="28"/>
          <w:szCs w:val="28"/>
        </w:rPr>
      </w:pPr>
      <w:r w:rsidRPr="00022A1E">
        <w:rPr>
          <w:rFonts w:ascii="Arial" w:hAnsi="Arial" w:cs="Arial"/>
          <w:noProof/>
          <w:lang w:eastAsia="es-MX"/>
        </w:rPr>
        <mc:AlternateContent>
          <mc:Choice Requires="wps">
            <w:drawing>
              <wp:anchor distT="0" distB="0" distL="114300" distR="114300" simplePos="0" relativeHeight="251662336" behindDoc="0" locked="0" layoutInCell="1" allowOverlap="1" wp14:anchorId="31CFB52C" wp14:editId="20AB5E67">
                <wp:simplePos x="0" y="0"/>
                <wp:positionH relativeFrom="column">
                  <wp:posOffset>-1100455</wp:posOffset>
                </wp:positionH>
                <wp:positionV relativeFrom="paragraph">
                  <wp:posOffset>139065</wp:posOffset>
                </wp:positionV>
                <wp:extent cx="6972300" cy="1403985"/>
                <wp:effectExtent l="0" t="0" r="0" b="381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403985"/>
                        </a:xfrm>
                        <a:prstGeom prst="rect">
                          <a:avLst/>
                        </a:prstGeom>
                        <a:solidFill>
                          <a:srgbClr val="FFFFFF"/>
                        </a:solidFill>
                        <a:ln w="9525">
                          <a:noFill/>
                          <a:miter lim="800000"/>
                          <a:headEnd/>
                          <a:tailEnd/>
                        </a:ln>
                      </wps:spPr>
                      <wps:txbx>
                        <w:txbxContent>
                          <w:p w14:paraId="5CBDD3A2" w14:textId="60857174" w:rsidR="00EE1043" w:rsidRDefault="00EE1043" w:rsidP="00EE1043">
                            <w:r>
                              <w:rPr>
                                <w:noProof/>
                                <w:lang w:eastAsia="es-MX"/>
                              </w:rPr>
                              <w:drawing>
                                <wp:inline distT="0" distB="0" distL="0" distR="0" wp14:anchorId="65258AE2" wp14:editId="6C4DF609">
                                  <wp:extent cx="1228725" cy="428625"/>
                                  <wp:effectExtent l="0" t="0" r="9525" b="9525"/>
                                  <wp:docPr id="17" name="Imagen 17" descr="C:\Users\Damian\Desktop\Mayo2020\Imagen by-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ian\Desktop\Mayo2020\Imagen by-n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r>
                              <w:t xml:space="preserve"> </w:t>
                            </w:r>
                            <w:r>
                              <w:t>Damián Rodríguez Juárez</w:t>
                            </w:r>
                            <w:r>
                              <w:t>, 202</w:t>
                            </w:r>
                            <w:r>
                              <w:t>1</w:t>
                            </w:r>
                          </w:p>
                          <w:p w14:paraId="796CE3DC" w14:textId="77777777" w:rsidR="00EE1043" w:rsidRDefault="00EE1043" w:rsidP="00EE1043">
                            <w:r w:rsidRPr="00022A1E">
                              <w:t>Esta obra está sujeta a la licencia Reconocimiento-</w:t>
                            </w:r>
                            <w:proofErr w:type="spellStart"/>
                            <w:r w:rsidRPr="00022A1E">
                              <w:t>NoComercial</w:t>
                            </w:r>
                            <w:proofErr w:type="spellEnd"/>
                            <w:r w:rsidRPr="00022A1E">
                              <w:t xml:space="preserve"> 4.0 Internacional de </w:t>
                            </w:r>
                            <w:proofErr w:type="spellStart"/>
                            <w:r w:rsidRPr="00022A1E">
                              <w:t>Creative</w:t>
                            </w:r>
                            <w:proofErr w:type="spellEnd"/>
                            <w:r w:rsidRPr="00022A1E">
                              <w:t xml:space="preserve"> </w:t>
                            </w:r>
                            <w:proofErr w:type="spellStart"/>
                            <w:r w:rsidRPr="00022A1E">
                              <w:t>Commons</w:t>
                            </w:r>
                            <w:proofErr w:type="spellEnd"/>
                            <w:r w:rsidRPr="00022A1E">
                              <w:t>. Para ver una copia de esta licencia, visite http://creativecommons.org/licenses/by-nc/4.0/.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CFB52C" id="_x0000_t202" coordsize="21600,21600" o:spt="202" path="m,l,21600r21600,l21600,xe">
                <v:stroke joinstyle="miter"/>
                <v:path gradientshapeok="t" o:connecttype="rect"/>
              </v:shapetype>
              <v:shape id="Cuadro de texto 2" o:spid="_x0000_s1026" type="#_x0000_t202" style="position:absolute;margin-left:-86.65pt;margin-top:10.95pt;width:549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" stroked="f">
                <v:textbox style="mso-fit-shape-to-text:t">
                  <w:txbxContent>
                    <w:p w14:paraId="5CBDD3A2" w14:textId="60857174" w:rsidR="00EE1043" w:rsidRDefault="00EE1043" w:rsidP="00EE1043">
                      <w:r>
                        <w:rPr>
                          <w:noProof/>
                          <w:lang w:eastAsia="es-MX"/>
                        </w:rPr>
                        <w:drawing>
                          <wp:inline distT="0" distB="0" distL="0" distR="0" wp14:anchorId="65258AE2" wp14:editId="6C4DF609">
                            <wp:extent cx="1228725" cy="428625"/>
                            <wp:effectExtent l="0" t="0" r="9525" b="9525"/>
                            <wp:docPr id="17" name="Imagen 17" descr="C:\Users\Damian\Desktop\Mayo2020\Imagen by-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ian\Desktop\Mayo2020\Imagen by-n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r>
                        <w:t xml:space="preserve"> </w:t>
                      </w:r>
                      <w:r>
                        <w:t>Damián Rodríguez Juárez</w:t>
                      </w:r>
                      <w:r>
                        <w:t>, 202</w:t>
                      </w:r>
                      <w:r>
                        <w:t>1</w:t>
                      </w:r>
                    </w:p>
                    <w:p w14:paraId="796CE3DC" w14:textId="77777777" w:rsidR="00EE1043" w:rsidRDefault="00EE1043" w:rsidP="00EE1043">
                      <w:r w:rsidRPr="00022A1E">
                        <w:t>Esta obra está sujeta a la licencia Reconocimiento-</w:t>
                      </w:r>
                      <w:proofErr w:type="spellStart"/>
                      <w:r w:rsidRPr="00022A1E">
                        <w:t>NoComercial</w:t>
                      </w:r>
                      <w:proofErr w:type="spellEnd"/>
                      <w:r w:rsidRPr="00022A1E">
                        <w:t xml:space="preserve"> 4.0 Internacional de </w:t>
                      </w:r>
                      <w:proofErr w:type="spellStart"/>
                      <w:r w:rsidRPr="00022A1E">
                        <w:t>Creative</w:t>
                      </w:r>
                      <w:proofErr w:type="spellEnd"/>
                      <w:r w:rsidRPr="00022A1E">
                        <w:t xml:space="preserve"> </w:t>
                      </w:r>
                      <w:proofErr w:type="spellStart"/>
                      <w:r w:rsidRPr="00022A1E">
                        <w:t>Commons</w:t>
                      </w:r>
                      <w:proofErr w:type="spellEnd"/>
                      <w:r w:rsidRPr="00022A1E">
                        <w:t>. Para ver una copia de esta licencia, visite http://creativecommons.org/licenses/by-nc/4.0/.</w:t>
                      </w:r>
                    </w:p>
                  </w:txbxContent>
                </v:textbox>
              </v:shape>
            </w:pict>
          </mc:Fallback>
        </mc:AlternateContent>
      </w:r>
      <w:r w:rsidR="00EA7498">
        <w:br w:type="page"/>
      </w:r>
    </w:p>
    <w:p w14:paraId="23C14BB3" w14:textId="1620F019" w:rsidR="00052918" w:rsidRPr="00B67FEA" w:rsidRDefault="00052918" w:rsidP="00B850EC">
      <w:pPr>
        <w:pStyle w:val="Ttulo1"/>
        <w:spacing w:before="0" w:line="360" w:lineRule="auto"/>
      </w:pPr>
      <w:r w:rsidRPr="00B67FEA">
        <w:lastRenderedPageBreak/>
        <w:t>Dedicatoria</w:t>
      </w:r>
      <w:bookmarkEnd w:id="0"/>
    </w:p>
    <w:p w14:paraId="4981C61A" w14:textId="6E5C67AF" w:rsidR="008D26B3" w:rsidRDefault="008D26B3" w:rsidP="00B850EC">
      <w:pPr>
        <w:spacing w:line="360" w:lineRule="auto"/>
        <w:jc w:val="center"/>
        <w:rPr>
          <w:rFonts w:ascii="Times New Roman" w:hAnsi="Times New Roman" w:cs="Times New Roman"/>
        </w:rPr>
      </w:pPr>
    </w:p>
    <w:p w14:paraId="2DFB2B49" w14:textId="1D3C1782" w:rsidR="003B797F" w:rsidRPr="00A77BDC" w:rsidRDefault="00D17C47" w:rsidP="009001F5">
      <w:pPr>
        <w:pStyle w:val="Prrafodelista"/>
        <w:numPr>
          <w:ilvl w:val="0"/>
          <w:numId w:val="1"/>
        </w:numPr>
        <w:tabs>
          <w:tab w:val="left" w:pos="426"/>
        </w:tabs>
        <w:spacing w:after="0" w:line="360" w:lineRule="auto"/>
        <w:ind w:left="0" w:hanging="11"/>
        <w:rPr>
          <w:rFonts w:ascii="Times New Roman" w:hAnsi="Times New Roman" w:cs="Times New Roman"/>
          <w:color w:val="000000" w:themeColor="text1"/>
          <w:sz w:val="24"/>
          <w:szCs w:val="24"/>
        </w:rPr>
      </w:pPr>
      <w:r w:rsidRPr="00A77BDC">
        <w:rPr>
          <w:rFonts w:ascii="Times New Roman" w:hAnsi="Times New Roman" w:cs="Times New Roman"/>
          <w:color w:val="000000" w:themeColor="text1"/>
          <w:sz w:val="24"/>
          <w:szCs w:val="24"/>
        </w:rPr>
        <w:t>A mi madre, porque siempre me apoyaste en todo momento, q.e.p.d.</w:t>
      </w:r>
    </w:p>
    <w:p w14:paraId="17B860BF" w14:textId="77777777" w:rsidR="008D26B3" w:rsidRPr="00B67FEA" w:rsidRDefault="008D26B3" w:rsidP="00B850EC">
      <w:pPr>
        <w:spacing w:line="360" w:lineRule="auto"/>
        <w:jc w:val="center"/>
        <w:rPr>
          <w:rFonts w:ascii="Times New Roman" w:hAnsi="Times New Roman" w:cs="Times New Roman"/>
          <w:b/>
        </w:rPr>
      </w:pPr>
    </w:p>
    <w:p w14:paraId="17642EF8" w14:textId="77777777" w:rsidR="00052918" w:rsidRPr="00B67FEA" w:rsidRDefault="00052918" w:rsidP="00B850EC">
      <w:pPr>
        <w:spacing w:line="360" w:lineRule="auto"/>
        <w:rPr>
          <w:rFonts w:ascii="Times New Roman" w:hAnsi="Times New Roman" w:cs="Times New Roman"/>
          <w:b/>
        </w:rPr>
      </w:pPr>
      <w:r w:rsidRPr="00B67FEA">
        <w:rPr>
          <w:rFonts w:ascii="Times New Roman" w:hAnsi="Times New Roman" w:cs="Times New Roman"/>
          <w:b/>
        </w:rPr>
        <w:br w:type="page"/>
      </w:r>
    </w:p>
    <w:p w14:paraId="796AA0AE" w14:textId="77777777" w:rsidR="00052918" w:rsidRPr="00B67FEA" w:rsidRDefault="00052918" w:rsidP="00B850EC">
      <w:pPr>
        <w:pStyle w:val="Ttulo1"/>
        <w:spacing w:before="0" w:line="360" w:lineRule="auto"/>
      </w:pPr>
      <w:bookmarkStart w:id="1" w:name="_Toc368646881"/>
      <w:r w:rsidRPr="00B67FEA">
        <w:lastRenderedPageBreak/>
        <w:t>Agradecimientos</w:t>
      </w:r>
      <w:bookmarkEnd w:id="1"/>
    </w:p>
    <w:p w14:paraId="0AA32315" w14:textId="546E3784" w:rsidR="001410C0" w:rsidRPr="00B67FEA" w:rsidRDefault="001410C0" w:rsidP="00B850EC">
      <w:pPr>
        <w:spacing w:line="360" w:lineRule="auto"/>
        <w:jc w:val="center"/>
        <w:rPr>
          <w:rFonts w:ascii="Times New Roman" w:hAnsi="Times New Roman" w:cs="Times New Roman"/>
          <w:b/>
          <w:sz w:val="28"/>
        </w:rPr>
      </w:pPr>
    </w:p>
    <w:p w14:paraId="330FE0CF" w14:textId="52EA0E24" w:rsidR="00A316D7" w:rsidRPr="00A77BDC" w:rsidRDefault="00D17C47" w:rsidP="009001F5">
      <w:pPr>
        <w:pStyle w:val="Prrafodelista"/>
        <w:numPr>
          <w:ilvl w:val="0"/>
          <w:numId w:val="1"/>
        </w:numPr>
        <w:tabs>
          <w:tab w:val="left" w:pos="426"/>
        </w:tabs>
        <w:spacing w:after="0" w:line="360" w:lineRule="auto"/>
        <w:ind w:left="0" w:hanging="11"/>
        <w:rPr>
          <w:rFonts w:ascii="Times New Roman" w:hAnsi="Times New Roman" w:cs="Times New Roman"/>
          <w:color w:val="000000" w:themeColor="text1"/>
          <w:sz w:val="24"/>
          <w:szCs w:val="24"/>
        </w:rPr>
      </w:pPr>
      <w:r w:rsidRPr="00A77BDC">
        <w:rPr>
          <w:rFonts w:ascii="Times New Roman" w:hAnsi="Times New Roman" w:cs="Times New Roman"/>
          <w:color w:val="000000" w:themeColor="text1"/>
          <w:sz w:val="24"/>
          <w:szCs w:val="24"/>
        </w:rPr>
        <w:t xml:space="preserve">Agradezco al Instituto Tecnológico y de Estudios Superiores de Monterrey por permitirme participar en </w:t>
      </w:r>
      <w:r w:rsidR="0024461A" w:rsidRPr="00A77BDC">
        <w:rPr>
          <w:rFonts w:ascii="Times New Roman" w:hAnsi="Times New Roman" w:cs="Times New Roman"/>
          <w:color w:val="000000" w:themeColor="text1"/>
          <w:sz w:val="24"/>
          <w:szCs w:val="24"/>
        </w:rPr>
        <w:t>esta casa de estudios</w:t>
      </w:r>
      <w:r w:rsidRPr="00A77BDC">
        <w:rPr>
          <w:rFonts w:ascii="Times New Roman" w:hAnsi="Times New Roman" w:cs="Times New Roman"/>
          <w:color w:val="000000" w:themeColor="text1"/>
          <w:sz w:val="24"/>
          <w:szCs w:val="24"/>
        </w:rPr>
        <w:t xml:space="preserve"> y mantener en todo momento una excelencia educativa. </w:t>
      </w:r>
    </w:p>
    <w:p w14:paraId="6AA46D14" w14:textId="417741BE" w:rsidR="0024461A" w:rsidRPr="00A77BDC" w:rsidRDefault="0024461A" w:rsidP="009001F5">
      <w:pPr>
        <w:pStyle w:val="Prrafodelista"/>
        <w:numPr>
          <w:ilvl w:val="0"/>
          <w:numId w:val="1"/>
        </w:numPr>
        <w:tabs>
          <w:tab w:val="left" w:pos="426"/>
        </w:tabs>
        <w:spacing w:after="0" w:line="360" w:lineRule="auto"/>
        <w:ind w:left="0" w:hanging="11"/>
        <w:rPr>
          <w:rFonts w:ascii="Times New Roman" w:hAnsi="Times New Roman" w:cs="Times New Roman"/>
          <w:color w:val="000000" w:themeColor="text1"/>
          <w:sz w:val="24"/>
          <w:szCs w:val="24"/>
        </w:rPr>
      </w:pPr>
      <w:r w:rsidRPr="00A77BDC">
        <w:rPr>
          <w:rFonts w:ascii="Times New Roman" w:hAnsi="Times New Roman" w:cs="Times New Roman"/>
          <w:color w:val="000000" w:themeColor="text1"/>
          <w:sz w:val="24"/>
          <w:szCs w:val="24"/>
        </w:rPr>
        <w:t xml:space="preserve">Mi agradecimiento al Consejo Nacional de Ciencia y Tecnología, por darme la oportunidad de apoyarme en mis estudios de posgrado. </w:t>
      </w:r>
    </w:p>
    <w:p w14:paraId="03302A5D" w14:textId="77777777" w:rsidR="00A316D7" w:rsidRPr="00B67FEA" w:rsidRDefault="00A316D7" w:rsidP="00B850EC">
      <w:pPr>
        <w:spacing w:line="360" w:lineRule="auto"/>
        <w:rPr>
          <w:rFonts w:ascii="Times New Roman" w:hAnsi="Times New Roman" w:cs="Times New Roman"/>
        </w:rPr>
      </w:pPr>
    </w:p>
    <w:p w14:paraId="69D5D7FF" w14:textId="77777777" w:rsidR="00052918" w:rsidRPr="00B67FEA" w:rsidRDefault="00052918" w:rsidP="00B850EC">
      <w:pPr>
        <w:spacing w:line="360" w:lineRule="auto"/>
        <w:rPr>
          <w:rFonts w:ascii="Times New Roman" w:hAnsi="Times New Roman" w:cs="Times New Roman"/>
          <w:b/>
        </w:rPr>
      </w:pPr>
      <w:r w:rsidRPr="00B67FEA">
        <w:rPr>
          <w:rFonts w:ascii="Times New Roman" w:hAnsi="Times New Roman" w:cs="Times New Roman"/>
          <w:b/>
        </w:rPr>
        <w:br w:type="page"/>
      </w:r>
    </w:p>
    <w:p w14:paraId="585F1251" w14:textId="77777777" w:rsidR="008D26B3" w:rsidRPr="003B797F" w:rsidRDefault="00052918" w:rsidP="00B850EC">
      <w:pPr>
        <w:pStyle w:val="Ttulo1"/>
        <w:spacing w:before="0" w:line="360" w:lineRule="auto"/>
        <w:contextualSpacing/>
        <w:rPr>
          <w:sz w:val="24"/>
          <w:szCs w:val="24"/>
        </w:rPr>
      </w:pPr>
      <w:bookmarkStart w:id="2" w:name="_Toc368646882"/>
      <w:r w:rsidRPr="003B797F">
        <w:rPr>
          <w:sz w:val="24"/>
          <w:szCs w:val="24"/>
        </w:rPr>
        <w:lastRenderedPageBreak/>
        <w:t>Resumen</w:t>
      </w:r>
      <w:bookmarkEnd w:id="2"/>
    </w:p>
    <w:p w14:paraId="524E83AB" w14:textId="77777777" w:rsidR="008D26B3" w:rsidRPr="003B797F" w:rsidRDefault="008D26B3" w:rsidP="00B850EC">
      <w:pPr>
        <w:spacing w:line="360" w:lineRule="auto"/>
        <w:jc w:val="center"/>
        <w:rPr>
          <w:rFonts w:ascii="Times New Roman" w:hAnsi="Times New Roman" w:cs="Times New Roman"/>
          <w:b/>
        </w:rPr>
      </w:pPr>
    </w:p>
    <w:p w14:paraId="7DEB3410" w14:textId="7DC980A9" w:rsidR="00D57E62" w:rsidRPr="00A77BDC" w:rsidRDefault="00D57E62" w:rsidP="00171796">
      <w:pPr>
        <w:tabs>
          <w:tab w:val="num" w:pos="720"/>
        </w:tabs>
        <w:spacing w:line="360" w:lineRule="auto"/>
        <w:rPr>
          <w:rFonts w:ascii="Times New Roman" w:hAnsi="Times New Roman" w:cs="Times New Roman"/>
          <w:color w:val="000000" w:themeColor="text1"/>
        </w:rPr>
      </w:pPr>
      <w:bookmarkStart w:id="3" w:name="_Hlk67147566"/>
      <w:bookmarkStart w:id="4" w:name="_Hlk67138522"/>
      <w:r w:rsidRPr="00A77BDC">
        <w:rPr>
          <w:rFonts w:ascii="Times New Roman" w:hAnsi="Times New Roman" w:cs="Times New Roman"/>
          <w:color w:val="000000" w:themeColor="text1"/>
        </w:rPr>
        <w:t>El presente proyecto de intervención “Impacto de un curso en línea de capacitación directiva en el rediseño de su</w:t>
      </w:r>
      <w:r w:rsidR="00F642B0">
        <w:rPr>
          <w:rFonts w:ascii="Times New Roman" w:hAnsi="Times New Roman" w:cs="Times New Roman"/>
          <w:color w:val="000000" w:themeColor="text1"/>
        </w:rPr>
        <w:t>s Programas Escolares de Mejora Continua</w:t>
      </w:r>
      <w:r w:rsidRPr="00A77BDC">
        <w:rPr>
          <w:rFonts w:ascii="Times New Roman" w:hAnsi="Times New Roman" w:cs="Times New Roman"/>
          <w:color w:val="000000" w:themeColor="text1"/>
        </w:rPr>
        <w:t>” buscó</w:t>
      </w:r>
      <w:r w:rsidR="002C5700" w:rsidRPr="00A77BDC">
        <w:rPr>
          <w:rFonts w:ascii="Times New Roman" w:hAnsi="Times New Roman" w:cs="Times New Roman"/>
          <w:color w:val="000000" w:themeColor="text1"/>
        </w:rPr>
        <w:t xml:space="preserve"> como objetivo principal el</w:t>
      </w:r>
      <w:r w:rsidRPr="00A77BDC">
        <w:rPr>
          <w:rFonts w:ascii="Times New Roman" w:hAnsi="Times New Roman" w:cs="Times New Roman"/>
          <w:color w:val="000000" w:themeColor="text1"/>
        </w:rPr>
        <w:t xml:space="preserve"> apoyar a directores de la Zona Escolar de Educación Primara P045/03 ubicada en el municipio de Ecatepec de Morelos, Estado de México, para desarrollar, rediseñar y valorar </w:t>
      </w:r>
      <w:r w:rsidR="002C5700" w:rsidRPr="00A77BDC">
        <w:rPr>
          <w:rFonts w:ascii="Times New Roman" w:hAnsi="Times New Roman" w:cs="Times New Roman"/>
          <w:color w:val="000000" w:themeColor="text1"/>
        </w:rPr>
        <w:t xml:space="preserve"> desde la parte metodológica y la conformación de estrategias, </w:t>
      </w:r>
      <w:r w:rsidRPr="00A77BDC">
        <w:rPr>
          <w:rFonts w:ascii="Times New Roman" w:hAnsi="Times New Roman" w:cs="Times New Roman"/>
          <w:color w:val="000000" w:themeColor="text1"/>
        </w:rPr>
        <w:t>los Programas Escolares de Mejora Continua</w:t>
      </w:r>
      <w:r w:rsidR="00650887">
        <w:rPr>
          <w:rFonts w:ascii="Times New Roman" w:hAnsi="Times New Roman" w:cs="Times New Roman"/>
          <w:color w:val="000000" w:themeColor="text1"/>
        </w:rPr>
        <w:t xml:space="preserve"> (PEMC)</w:t>
      </w:r>
      <w:r w:rsidRPr="00A77BDC">
        <w:rPr>
          <w:rFonts w:ascii="Times New Roman" w:hAnsi="Times New Roman" w:cs="Times New Roman"/>
          <w:color w:val="000000" w:themeColor="text1"/>
        </w:rPr>
        <w:t xml:space="preserve"> durante el Ciclo Escolar 2019-2020</w:t>
      </w:r>
      <w:r w:rsidR="002C5700" w:rsidRPr="00A77BDC">
        <w:rPr>
          <w:rFonts w:ascii="Times New Roman" w:hAnsi="Times New Roman" w:cs="Times New Roman"/>
          <w:color w:val="000000" w:themeColor="text1"/>
        </w:rPr>
        <w:t>.</w:t>
      </w:r>
      <w:r w:rsidRPr="00A77BDC">
        <w:rPr>
          <w:rFonts w:ascii="Times New Roman" w:hAnsi="Times New Roman" w:cs="Times New Roman"/>
          <w:color w:val="000000" w:themeColor="text1"/>
        </w:rPr>
        <w:t xml:space="preserve"> </w:t>
      </w:r>
      <w:r w:rsidR="00171796" w:rsidRPr="00A77BDC">
        <w:rPr>
          <w:rFonts w:ascii="Times New Roman" w:hAnsi="Times New Roman" w:cs="Times New Roman"/>
          <w:color w:val="000000" w:themeColor="text1"/>
        </w:rPr>
        <w:t>Por lo expuesto anteriormente</w:t>
      </w:r>
      <w:r w:rsidR="002C5700" w:rsidRPr="00A77BDC">
        <w:rPr>
          <w:rFonts w:ascii="Times New Roman" w:hAnsi="Times New Roman" w:cs="Times New Roman"/>
          <w:color w:val="000000" w:themeColor="text1"/>
        </w:rPr>
        <w:t xml:space="preserve">, </w:t>
      </w:r>
      <w:r w:rsidR="00171796" w:rsidRPr="00A77BDC">
        <w:rPr>
          <w:rFonts w:ascii="Times New Roman" w:hAnsi="Times New Roman" w:cs="Times New Roman"/>
          <w:color w:val="000000" w:themeColor="text1"/>
        </w:rPr>
        <w:t xml:space="preserve">se </w:t>
      </w:r>
      <w:r w:rsidR="002C5700" w:rsidRPr="00A77BDC">
        <w:rPr>
          <w:rFonts w:ascii="Times New Roman" w:hAnsi="Times New Roman" w:cs="Times New Roman"/>
          <w:color w:val="000000" w:themeColor="text1"/>
        </w:rPr>
        <w:t>desarrolló</w:t>
      </w:r>
      <w:r w:rsidRPr="00A77BDC">
        <w:rPr>
          <w:rFonts w:ascii="Times New Roman" w:hAnsi="Times New Roman" w:cs="Times New Roman"/>
          <w:color w:val="000000" w:themeColor="text1"/>
        </w:rPr>
        <w:t xml:space="preserve"> un curso de capacitación en línea mediante la plataforma de Google </w:t>
      </w:r>
      <w:proofErr w:type="spellStart"/>
      <w:r w:rsidRPr="00A77BDC">
        <w:rPr>
          <w:rFonts w:ascii="Times New Roman" w:hAnsi="Times New Roman" w:cs="Times New Roman"/>
          <w:color w:val="000000" w:themeColor="text1"/>
        </w:rPr>
        <w:t>Classroom</w:t>
      </w:r>
      <w:proofErr w:type="spellEnd"/>
      <w:r w:rsidR="002C5700" w:rsidRPr="00A77BDC">
        <w:rPr>
          <w:rFonts w:ascii="Times New Roman" w:hAnsi="Times New Roman" w:cs="Times New Roman"/>
          <w:color w:val="000000" w:themeColor="text1"/>
        </w:rPr>
        <w:t>, donde</w:t>
      </w:r>
      <w:r w:rsidRPr="00A77BDC">
        <w:rPr>
          <w:rFonts w:ascii="Times New Roman" w:hAnsi="Times New Roman" w:cs="Times New Roman"/>
          <w:color w:val="000000" w:themeColor="text1"/>
        </w:rPr>
        <w:t xml:space="preserve"> se utilizaron y analizaron resultados de pruebas estandarizadas como PLANEA 2015 y 2018, así como resultados de la prueba de SisAT aplicada a los alumnos para identificar los avances en sus niveles de logro de los aprendizajes. </w:t>
      </w:r>
      <w:r w:rsidR="002C5700" w:rsidRPr="00A77BDC">
        <w:rPr>
          <w:rFonts w:ascii="Times New Roman" w:hAnsi="Times New Roman" w:cs="Times New Roman"/>
          <w:color w:val="000000" w:themeColor="text1"/>
        </w:rPr>
        <w:t xml:space="preserve">El impacto del proyecto fue </w:t>
      </w:r>
      <w:r w:rsidR="00650887">
        <w:rPr>
          <w:rFonts w:ascii="Times New Roman" w:hAnsi="Times New Roman" w:cs="Times New Roman"/>
          <w:color w:val="000000" w:themeColor="text1"/>
        </w:rPr>
        <w:t>negativo en los resultados de aprendizajes de los alumnos y positivo</w:t>
      </w:r>
      <w:r w:rsidR="002C5700" w:rsidRPr="00A77BDC">
        <w:rPr>
          <w:rFonts w:ascii="Times New Roman" w:hAnsi="Times New Roman" w:cs="Times New Roman"/>
          <w:color w:val="000000" w:themeColor="text1"/>
        </w:rPr>
        <w:t xml:space="preserve"> </w:t>
      </w:r>
      <w:r w:rsidR="00650887">
        <w:rPr>
          <w:rFonts w:ascii="Times New Roman" w:hAnsi="Times New Roman" w:cs="Times New Roman"/>
          <w:color w:val="000000" w:themeColor="text1"/>
        </w:rPr>
        <w:t>en los siguientes aspectos:</w:t>
      </w:r>
      <w:r w:rsidR="002C5700" w:rsidRPr="00A77BDC">
        <w:rPr>
          <w:rFonts w:ascii="Times New Roman" w:hAnsi="Times New Roman" w:cs="Times New Roman"/>
          <w:color w:val="000000" w:themeColor="text1"/>
        </w:rPr>
        <w:t xml:space="preserve"> se conformó un curso</w:t>
      </w:r>
      <w:r w:rsidR="00171796" w:rsidRPr="00A77BDC">
        <w:rPr>
          <w:rFonts w:ascii="Times New Roman" w:hAnsi="Times New Roman" w:cs="Times New Roman"/>
          <w:color w:val="000000" w:themeColor="text1"/>
        </w:rPr>
        <w:t xml:space="preserve"> en</w:t>
      </w:r>
      <w:r w:rsidR="002C5700" w:rsidRPr="00A77BDC">
        <w:rPr>
          <w:rFonts w:ascii="Times New Roman" w:hAnsi="Times New Roman" w:cs="Times New Roman"/>
          <w:color w:val="000000" w:themeColor="text1"/>
        </w:rPr>
        <w:t xml:space="preserve"> línea para apoyar estos procesos</w:t>
      </w:r>
      <w:r w:rsidR="00650887">
        <w:rPr>
          <w:rFonts w:ascii="Times New Roman" w:hAnsi="Times New Roman" w:cs="Times New Roman"/>
          <w:color w:val="000000" w:themeColor="text1"/>
        </w:rPr>
        <w:t>,</w:t>
      </w:r>
      <w:r w:rsidR="002C5700" w:rsidRPr="00A77BDC">
        <w:rPr>
          <w:rFonts w:ascii="Times New Roman" w:hAnsi="Times New Roman" w:cs="Times New Roman"/>
          <w:color w:val="000000" w:themeColor="text1"/>
        </w:rPr>
        <w:t xml:space="preserve"> se analizaron y rediseñaron los PEMC, se </w:t>
      </w:r>
      <w:r w:rsidR="00650887">
        <w:rPr>
          <w:rFonts w:ascii="Times New Roman" w:hAnsi="Times New Roman" w:cs="Times New Roman"/>
          <w:color w:val="000000" w:themeColor="text1"/>
        </w:rPr>
        <w:t>sensibilizó a los directores sobre la importancia de los PEMC</w:t>
      </w:r>
      <w:r w:rsidR="002C5700" w:rsidRPr="00A77BDC">
        <w:rPr>
          <w:rFonts w:ascii="Times New Roman" w:hAnsi="Times New Roman" w:cs="Times New Roman"/>
          <w:color w:val="000000" w:themeColor="text1"/>
        </w:rPr>
        <w:t xml:space="preserve">. Como conclusión general, </w:t>
      </w:r>
      <w:r w:rsidR="00342540">
        <w:rPr>
          <w:rFonts w:ascii="Times New Roman" w:hAnsi="Times New Roman" w:cs="Times New Roman"/>
          <w:color w:val="000000" w:themeColor="text1"/>
        </w:rPr>
        <w:t>se puede mencionar que se</w:t>
      </w:r>
      <w:r w:rsidR="00650887">
        <w:rPr>
          <w:rFonts w:ascii="Times New Roman" w:hAnsi="Times New Roman" w:cs="Times New Roman"/>
          <w:color w:val="000000" w:themeColor="text1"/>
        </w:rPr>
        <w:t xml:space="preserve"> requiere mejorar y considerar</w:t>
      </w:r>
      <w:r w:rsidR="002C5700" w:rsidRPr="00A77BDC">
        <w:rPr>
          <w:rFonts w:ascii="Times New Roman" w:hAnsi="Times New Roman" w:cs="Times New Roman"/>
          <w:color w:val="000000" w:themeColor="text1"/>
        </w:rPr>
        <w:t xml:space="preserve"> </w:t>
      </w:r>
      <w:r w:rsidR="00F009F7" w:rsidRPr="00A77BDC">
        <w:rPr>
          <w:rFonts w:ascii="Times New Roman" w:hAnsi="Times New Roman" w:cs="Times New Roman"/>
          <w:color w:val="000000" w:themeColor="text1"/>
        </w:rPr>
        <w:t>nuevas</w:t>
      </w:r>
      <w:r w:rsidR="002C5700" w:rsidRPr="00A77BDC">
        <w:rPr>
          <w:rFonts w:ascii="Times New Roman" w:hAnsi="Times New Roman" w:cs="Times New Roman"/>
          <w:color w:val="000000" w:themeColor="text1"/>
        </w:rPr>
        <w:t xml:space="preserve"> líneas</w:t>
      </w:r>
      <w:r w:rsidR="00171796" w:rsidRPr="00A77BDC">
        <w:rPr>
          <w:rFonts w:ascii="Times New Roman" w:hAnsi="Times New Roman" w:cs="Times New Roman"/>
          <w:color w:val="000000" w:themeColor="text1"/>
        </w:rPr>
        <w:t xml:space="preserve"> de trabajo</w:t>
      </w:r>
      <w:r w:rsidR="00650887">
        <w:rPr>
          <w:rFonts w:ascii="Times New Roman" w:hAnsi="Times New Roman" w:cs="Times New Roman"/>
          <w:color w:val="000000" w:themeColor="text1"/>
        </w:rPr>
        <w:t xml:space="preserve"> </w:t>
      </w:r>
      <w:r w:rsidR="00171796" w:rsidRPr="00A77BDC">
        <w:rPr>
          <w:rFonts w:ascii="Times New Roman" w:hAnsi="Times New Roman" w:cs="Times New Roman"/>
          <w:color w:val="000000" w:themeColor="text1"/>
        </w:rPr>
        <w:t xml:space="preserve">al </w:t>
      </w:r>
      <w:r w:rsidR="00F009F7" w:rsidRPr="00A77BDC">
        <w:rPr>
          <w:rFonts w:ascii="Times New Roman" w:hAnsi="Times New Roman" w:cs="Times New Roman"/>
          <w:color w:val="000000" w:themeColor="text1"/>
        </w:rPr>
        <w:t>integra</w:t>
      </w:r>
      <w:r w:rsidR="00171796" w:rsidRPr="00A77BDC">
        <w:rPr>
          <w:rFonts w:ascii="Times New Roman" w:hAnsi="Times New Roman" w:cs="Times New Roman"/>
          <w:color w:val="000000" w:themeColor="text1"/>
        </w:rPr>
        <w:t>r</w:t>
      </w:r>
      <w:r w:rsidR="00F009F7" w:rsidRPr="00A77BDC">
        <w:rPr>
          <w:rFonts w:ascii="Times New Roman" w:hAnsi="Times New Roman" w:cs="Times New Roman"/>
          <w:color w:val="000000" w:themeColor="text1"/>
        </w:rPr>
        <w:t xml:space="preserve"> temáticas</w:t>
      </w:r>
      <w:r w:rsidR="002C5700" w:rsidRPr="00A77BDC">
        <w:rPr>
          <w:rFonts w:ascii="Times New Roman" w:hAnsi="Times New Roman" w:cs="Times New Roman"/>
          <w:color w:val="000000" w:themeColor="text1"/>
        </w:rPr>
        <w:t xml:space="preserve"> como la cultura de mejora y liderazgo </w:t>
      </w:r>
      <w:r w:rsidR="00F009F7" w:rsidRPr="00A77BDC">
        <w:rPr>
          <w:rFonts w:ascii="Times New Roman" w:hAnsi="Times New Roman" w:cs="Times New Roman"/>
          <w:color w:val="000000" w:themeColor="text1"/>
        </w:rPr>
        <w:t>de</w:t>
      </w:r>
      <w:r w:rsidR="002C5700" w:rsidRPr="00A77BDC">
        <w:rPr>
          <w:rFonts w:ascii="Times New Roman" w:hAnsi="Times New Roman" w:cs="Times New Roman"/>
          <w:color w:val="000000" w:themeColor="text1"/>
        </w:rPr>
        <w:t xml:space="preserve"> los directores escolares, la importancia del acompañamiento en la parte metodológic</w:t>
      </w:r>
      <w:r w:rsidR="00F009F7" w:rsidRPr="00A77BDC">
        <w:rPr>
          <w:rFonts w:ascii="Times New Roman" w:hAnsi="Times New Roman" w:cs="Times New Roman"/>
          <w:color w:val="000000" w:themeColor="text1"/>
        </w:rPr>
        <w:t>a y</w:t>
      </w:r>
      <w:r w:rsidR="000449EC" w:rsidRPr="00A77BDC">
        <w:rPr>
          <w:rFonts w:ascii="Times New Roman" w:hAnsi="Times New Roman" w:cs="Times New Roman"/>
          <w:color w:val="000000" w:themeColor="text1"/>
        </w:rPr>
        <w:t xml:space="preserve"> en el dominio de herramientas tecnológicas, la búsqueda y conformación de instrumentos de valoración de los PEMC, </w:t>
      </w:r>
      <w:r w:rsidR="00F009F7" w:rsidRPr="00A77BDC">
        <w:rPr>
          <w:rFonts w:ascii="Times New Roman" w:hAnsi="Times New Roman" w:cs="Times New Roman"/>
          <w:color w:val="000000" w:themeColor="text1"/>
        </w:rPr>
        <w:t>y considerar las etapas de asimilación y consolidación en los procesos de mejora</w:t>
      </w:r>
      <w:r w:rsidR="00B53BE5" w:rsidRPr="00A77BDC">
        <w:rPr>
          <w:rFonts w:ascii="Times New Roman" w:hAnsi="Times New Roman" w:cs="Times New Roman"/>
          <w:color w:val="000000" w:themeColor="text1"/>
        </w:rPr>
        <w:t xml:space="preserve"> continua</w:t>
      </w:r>
      <w:r w:rsidR="00F009F7" w:rsidRPr="00A77BDC">
        <w:rPr>
          <w:rFonts w:ascii="Times New Roman" w:hAnsi="Times New Roman" w:cs="Times New Roman"/>
          <w:color w:val="000000" w:themeColor="text1"/>
        </w:rPr>
        <w:t xml:space="preserve">.  </w:t>
      </w:r>
      <w:bookmarkEnd w:id="3"/>
    </w:p>
    <w:bookmarkEnd w:id="4"/>
    <w:p w14:paraId="79ACA3AB" w14:textId="77777777" w:rsidR="00D57E62" w:rsidRDefault="00D57E62" w:rsidP="00881025">
      <w:pPr>
        <w:tabs>
          <w:tab w:val="num" w:pos="720"/>
        </w:tabs>
        <w:rPr>
          <w:rFonts w:cs="Times New Roman"/>
        </w:rPr>
      </w:pPr>
    </w:p>
    <w:p w14:paraId="5C70AA73" w14:textId="77777777" w:rsidR="00411926" w:rsidRDefault="00411926" w:rsidP="00B850EC">
      <w:pPr>
        <w:spacing w:line="360" w:lineRule="auto"/>
        <w:rPr>
          <w:rFonts w:ascii="Times New Roman" w:hAnsi="Times New Roman" w:cs="Times New Roman"/>
        </w:rPr>
      </w:pPr>
    </w:p>
    <w:p w14:paraId="6947EEC4" w14:textId="77777777" w:rsidR="00881025" w:rsidRDefault="00881025">
      <w:pPr>
        <w:rPr>
          <w:rFonts w:cs="Times New Roman"/>
          <w:b/>
          <w:sz w:val="28"/>
          <w:szCs w:val="28"/>
        </w:rPr>
      </w:pPr>
      <w:r>
        <w:rPr>
          <w:rFonts w:cs="Times New Roman"/>
          <w:b/>
          <w:sz w:val="28"/>
          <w:szCs w:val="28"/>
        </w:rPr>
        <w:br w:type="page"/>
      </w:r>
    </w:p>
    <w:p w14:paraId="50296667" w14:textId="77777777" w:rsidR="009077D2" w:rsidRPr="003B797F" w:rsidRDefault="00DF4A50" w:rsidP="00B850EC">
      <w:pPr>
        <w:pStyle w:val="Ttulo1"/>
        <w:spacing w:line="240" w:lineRule="auto"/>
        <w:rPr>
          <w:szCs w:val="24"/>
        </w:rPr>
      </w:pPr>
      <w:bookmarkStart w:id="5" w:name="_Toc368646883"/>
      <w:r w:rsidRPr="003B797F">
        <w:rPr>
          <w:szCs w:val="24"/>
        </w:rPr>
        <w:lastRenderedPageBreak/>
        <w:t>Índice</w:t>
      </w:r>
      <w:r w:rsidR="00411926" w:rsidRPr="003B797F">
        <w:rPr>
          <w:szCs w:val="24"/>
        </w:rPr>
        <w:t xml:space="preserve"> </w:t>
      </w:r>
      <w:bookmarkEnd w:id="5"/>
    </w:p>
    <w:p w14:paraId="14661038" w14:textId="69718F45" w:rsidR="00DA22AE" w:rsidRDefault="00DA22AE" w:rsidP="00B850EC">
      <w:pPr>
        <w:pStyle w:val="TDC1"/>
        <w:tabs>
          <w:tab w:val="right" w:leader="dot" w:pos="8544"/>
        </w:tabs>
        <w:spacing w:before="0"/>
      </w:pPr>
    </w:p>
    <w:p w14:paraId="44924AA5" w14:textId="77777777" w:rsidR="00773058" w:rsidRPr="00773058" w:rsidRDefault="00773058" w:rsidP="00773058"/>
    <w:p w14:paraId="5F4A589B" w14:textId="77777777" w:rsidR="00746010" w:rsidRPr="003B797F" w:rsidRDefault="0088241E" w:rsidP="00B850EC">
      <w:pPr>
        <w:pStyle w:val="TDC1"/>
        <w:tabs>
          <w:tab w:val="right" w:leader="dot" w:pos="8544"/>
        </w:tabs>
        <w:spacing w:before="0"/>
        <w:rPr>
          <w:rFonts w:ascii="Times New Roman" w:hAnsi="Times New Roman" w:cs="Times New Roman"/>
          <w:b w:val="0"/>
          <w:noProof/>
          <w:lang w:val="es-CO" w:eastAsia="es-CO"/>
        </w:rPr>
      </w:pPr>
      <w:hyperlink w:anchor="_Toc368646881" w:history="1">
        <w:r w:rsidR="00746010" w:rsidRPr="003B797F">
          <w:rPr>
            <w:rStyle w:val="Hipervnculo"/>
            <w:rFonts w:ascii="Times New Roman" w:hAnsi="Times New Roman" w:cs="Times New Roman"/>
            <w:noProof/>
            <w:color w:val="auto"/>
            <w:u w:val="none"/>
          </w:rPr>
          <w:t>Dedicatoria</w:t>
        </w:r>
        <w:r w:rsidR="00746010" w:rsidRPr="003B797F">
          <w:rPr>
            <w:rFonts w:ascii="Times New Roman" w:hAnsi="Times New Roman" w:cs="Times New Roman"/>
            <w:b w:val="0"/>
            <w:noProof/>
            <w:webHidden/>
          </w:rPr>
          <w:tab/>
        </w:r>
      </w:hyperlink>
      <w:r w:rsidR="00746010" w:rsidRPr="003B797F">
        <w:rPr>
          <w:rFonts w:ascii="Times New Roman" w:hAnsi="Times New Roman" w:cs="Times New Roman"/>
          <w:b w:val="0"/>
          <w:noProof/>
        </w:rPr>
        <w:t>ii</w:t>
      </w:r>
    </w:p>
    <w:p w14:paraId="42360E52" w14:textId="73F3F337" w:rsidR="00746010" w:rsidRPr="00746010" w:rsidRDefault="0088241E" w:rsidP="00B850EC">
      <w:pPr>
        <w:pStyle w:val="TDC1"/>
        <w:tabs>
          <w:tab w:val="right" w:leader="dot" w:pos="8544"/>
        </w:tabs>
        <w:spacing w:before="0"/>
        <w:rPr>
          <w:rFonts w:ascii="Times New Roman" w:hAnsi="Times New Roman" w:cs="Times New Roman"/>
          <w:b w:val="0"/>
          <w:noProof/>
          <w:lang w:val="es-CO" w:eastAsia="es-CO"/>
        </w:rPr>
      </w:pPr>
      <w:hyperlink w:anchor="_Toc368646881" w:history="1">
        <w:r w:rsidR="00746010" w:rsidRPr="003B797F">
          <w:rPr>
            <w:rStyle w:val="Hipervnculo"/>
            <w:rFonts w:ascii="Times New Roman" w:hAnsi="Times New Roman" w:cs="Times New Roman"/>
            <w:noProof/>
            <w:color w:val="auto"/>
            <w:u w:val="none"/>
          </w:rPr>
          <w:t>Agradecimientos</w:t>
        </w:r>
        <w:r w:rsidR="00746010" w:rsidRPr="003B797F">
          <w:rPr>
            <w:rFonts w:ascii="Times New Roman" w:hAnsi="Times New Roman" w:cs="Times New Roman"/>
            <w:b w:val="0"/>
            <w:noProof/>
            <w:webHidden/>
          </w:rPr>
          <w:tab/>
        </w:r>
        <w:r w:rsidR="00746010" w:rsidRPr="003B797F">
          <w:rPr>
            <w:rFonts w:ascii="Times New Roman" w:hAnsi="Times New Roman" w:cs="Times New Roman"/>
            <w:b w:val="0"/>
            <w:noProof/>
            <w:webHidden/>
          </w:rPr>
          <w:fldChar w:fldCharType="begin"/>
        </w:r>
        <w:r w:rsidR="00746010" w:rsidRPr="003B797F">
          <w:rPr>
            <w:rFonts w:ascii="Times New Roman" w:hAnsi="Times New Roman" w:cs="Times New Roman"/>
            <w:b w:val="0"/>
            <w:noProof/>
            <w:webHidden/>
          </w:rPr>
          <w:instrText xml:space="preserve"> PAGEREF _Toc368646881 \h </w:instrText>
        </w:r>
        <w:r w:rsidR="00746010" w:rsidRPr="003B797F">
          <w:rPr>
            <w:rFonts w:ascii="Times New Roman" w:hAnsi="Times New Roman" w:cs="Times New Roman"/>
            <w:b w:val="0"/>
            <w:noProof/>
            <w:webHidden/>
          </w:rPr>
        </w:r>
        <w:r w:rsidR="00746010" w:rsidRPr="003B797F">
          <w:rPr>
            <w:rFonts w:ascii="Times New Roman" w:hAnsi="Times New Roman" w:cs="Times New Roman"/>
            <w:b w:val="0"/>
            <w:noProof/>
            <w:webHidden/>
          </w:rPr>
          <w:fldChar w:fldCharType="separate"/>
        </w:r>
        <w:r w:rsidR="00B7692D">
          <w:rPr>
            <w:rFonts w:ascii="Times New Roman" w:hAnsi="Times New Roman" w:cs="Times New Roman"/>
            <w:b w:val="0"/>
            <w:noProof/>
            <w:webHidden/>
          </w:rPr>
          <w:t>iii</w:t>
        </w:r>
        <w:r w:rsidR="00746010" w:rsidRPr="003B797F">
          <w:rPr>
            <w:rFonts w:ascii="Times New Roman" w:hAnsi="Times New Roman" w:cs="Times New Roman"/>
            <w:b w:val="0"/>
            <w:noProof/>
            <w:webHidden/>
          </w:rPr>
          <w:fldChar w:fldCharType="end"/>
        </w:r>
      </w:hyperlink>
    </w:p>
    <w:p w14:paraId="0590238B" w14:textId="55F72D69" w:rsidR="00F45936" w:rsidRDefault="0088241E" w:rsidP="00F45936">
      <w:pPr>
        <w:pStyle w:val="TDC1"/>
        <w:tabs>
          <w:tab w:val="right" w:leader="dot" w:pos="8544"/>
        </w:tabs>
        <w:spacing w:before="0"/>
        <w:rPr>
          <w:rFonts w:ascii="Times New Roman" w:hAnsi="Times New Roman" w:cs="Times New Roman"/>
          <w:b w:val="0"/>
          <w:noProof/>
        </w:rPr>
      </w:pPr>
      <w:hyperlink w:anchor="_Toc368646882" w:history="1">
        <w:r w:rsidR="00773058">
          <w:rPr>
            <w:rStyle w:val="Hipervnculo"/>
            <w:rFonts w:ascii="Times New Roman" w:hAnsi="Times New Roman" w:cs="Times New Roman"/>
            <w:noProof/>
            <w:color w:val="auto"/>
            <w:u w:val="none"/>
          </w:rPr>
          <w:t>Resumen</w:t>
        </w:r>
        <w:r w:rsidR="00F45936" w:rsidRPr="00746010">
          <w:rPr>
            <w:rFonts w:ascii="Times New Roman" w:hAnsi="Times New Roman" w:cs="Times New Roman"/>
            <w:b w:val="0"/>
            <w:noProof/>
            <w:webHidden/>
          </w:rPr>
          <w:tab/>
        </w:r>
        <w:r w:rsidR="00F45936" w:rsidRPr="00746010">
          <w:rPr>
            <w:rFonts w:ascii="Times New Roman" w:hAnsi="Times New Roman" w:cs="Times New Roman"/>
            <w:b w:val="0"/>
            <w:noProof/>
            <w:webHidden/>
          </w:rPr>
          <w:fldChar w:fldCharType="begin"/>
        </w:r>
        <w:r w:rsidR="00F45936" w:rsidRPr="00746010">
          <w:rPr>
            <w:rFonts w:ascii="Times New Roman" w:hAnsi="Times New Roman" w:cs="Times New Roman"/>
            <w:b w:val="0"/>
            <w:noProof/>
            <w:webHidden/>
          </w:rPr>
          <w:instrText xml:space="preserve"> PAGEREF _Toc368646882 \h </w:instrText>
        </w:r>
        <w:r w:rsidR="00F45936" w:rsidRPr="00746010">
          <w:rPr>
            <w:rFonts w:ascii="Times New Roman" w:hAnsi="Times New Roman" w:cs="Times New Roman"/>
            <w:b w:val="0"/>
            <w:noProof/>
            <w:webHidden/>
          </w:rPr>
        </w:r>
        <w:r w:rsidR="00F45936" w:rsidRPr="00746010">
          <w:rPr>
            <w:rFonts w:ascii="Times New Roman" w:hAnsi="Times New Roman" w:cs="Times New Roman"/>
            <w:b w:val="0"/>
            <w:noProof/>
            <w:webHidden/>
          </w:rPr>
          <w:fldChar w:fldCharType="separate"/>
        </w:r>
        <w:r w:rsidR="00B7692D">
          <w:rPr>
            <w:rFonts w:ascii="Times New Roman" w:hAnsi="Times New Roman" w:cs="Times New Roman"/>
            <w:b w:val="0"/>
            <w:noProof/>
            <w:webHidden/>
          </w:rPr>
          <w:t>iv</w:t>
        </w:r>
        <w:r w:rsidR="00F45936" w:rsidRPr="00746010">
          <w:rPr>
            <w:rFonts w:ascii="Times New Roman" w:hAnsi="Times New Roman" w:cs="Times New Roman"/>
            <w:b w:val="0"/>
            <w:noProof/>
            <w:webHidden/>
          </w:rPr>
          <w:fldChar w:fldCharType="end"/>
        </w:r>
      </w:hyperlink>
    </w:p>
    <w:p w14:paraId="05B03E3A" w14:textId="44736363" w:rsidR="00746010" w:rsidRDefault="0088241E" w:rsidP="00B850EC">
      <w:pPr>
        <w:pStyle w:val="TDC1"/>
        <w:tabs>
          <w:tab w:val="right" w:leader="dot" w:pos="8544"/>
        </w:tabs>
        <w:spacing w:before="0"/>
        <w:rPr>
          <w:rFonts w:ascii="Times New Roman" w:hAnsi="Times New Roman" w:cs="Times New Roman"/>
          <w:b w:val="0"/>
          <w:noProof/>
        </w:rPr>
      </w:pPr>
      <w:hyperlink w:anchor="_Toc368646884" w:history="1">
        <w:r w:rsidR="00746010" w:rsidRPr="00746010">
          <w:rPr>
            <w:rStyle w:val="Hipervnculo"/>
            <w:rFonts w:ascii="Times New Roman" w:hAnsi="Times New Roman" w:cs="Times New Roman"/>
            <w:noProof/>
            <w:color w:val="auto"/>
            <w:u w:val="none"/>
          </w:rPr>
          <w:t>Índice de tablas</w:t>
        </w:r>
        <w:r w:rsidR="00746010" w:rsidRPr="00746010">
          <w:rPr>
            <w:rFonts w:ascii="Times New Roman" w:hAnsi="Times New Roman" w:cs="Times New Roman"/>
            <w:b w:val="0"/>
            <w:noProof/>
            <w:webHidden/>
          </w:rPr>
          <w:tab/>
        </w:r>
        <w:r w:rsidR="00746010" w:rsidRPr="00746010">
          <w:rPr>
            <w:rFonts w:ascii="Times New Roman" w:hAnsi="Times New Roman" w:cs="Times New Roman"/>
            <w:b w:val="0"/>
            <w:noProof/>
            <w:webHidden/>
          </w:rPr>
          <w:fldChar w:fldCharType="begin"/>
        </w:r>
        <w:r w:rsidR="00746010" w:rsidRPr="00746010">
          <w:rPr>
            <w:rFonts w:ascii="Times New Roman" w:hAnsi="Times New Roman" w:cs="Times New Roman"/>
            <w:b w:val="0"/>
            <w:noProof/>
            <w:webHidden/>
          </w:rPr>
          <w:instrText xml:space="preserve"> PAGEREF _Toc368646884 \h </w:instrText>
        </w:r>
        <w:r w:rsidR="00746010" w:rsidRPr="00746010">
          <w:rPr>
            <w:rFonts w:ascii="Times New Roman" w:hAnsi="Times New Roman" w:cs="Times New Roman"/>
            <w:b w:val="0"/>
            <w:noProof/>
            <w:webHidden/>
          </w:rPr>
        </w:r>
        <w:r w:rsidR="00746010" w:rsidRPr="00746010">
          <w:rPr>
            <w:rFonts w:ascii="Times New Roman" w:hAnsi="Times New Roman" w:cs="Times New Roman"/>
            <w:b w:val="0"/>
            <w:noProof/>
            <w:webHidden/>
          </w:rPr>
          <w:fldChar w:fldCharType="separate"/>
        </w:r>
        <w:r w:rsidR="00B7692D">
          <w:rPr>
            <w:rFonts w:ascii="Times New Roman" w:hAnsi="Times New Roman" w:cs="Times New Roman"/>
            <w:b w:val="0"/>
            <w:noProof/>
            <w:webHidden/>
          </w:rPr>
          <w:t>vii</w:t>
        </w:r>
        <w:r w:rsidR="00746010" w:rsidRPr="00746010">
          <w:rPr>
            <w:rFonts w:ascii="Times New Roman" w:hAnsi="Times New Roman" w:cs="Times New Roman"/>
            <w:b w:val="0"/>
            <w:noProof/>
            <w:webHidden/>
          </w:rPr>
          <w:fldChar w:fldCharType="end"/>
        </w:r>
      </w:hyperlink>
    </w:p>
    <w:p w14:paraId="554FE96C" w14:textId="5B5444F9" w:rsidR="00B850EC" w:rsidRDefault="0088241E" w:rsidP="00B850EC">
      <w:pPr>
        <w:pStyle w:val="TDC1"/>
        <w:tabs>
          <w:tab w:val="right" w:leader="dot" w:pos="8544"/>
        </w:tabs>
        <w:spacing w:before="0"/>
        <w:rPr>
          <w:rFonts w:ascii="Times New Roman" w:hAnsi="Times New Roman" w:cs="Times New Roman"/>
          <w:b w:val="0"/>
          <w:noProof/>
        </w:rPr>
      </w:pPr>
      <w:hyperlink w:anchor="_Toc368646884" w:history="1">
        <w:r w:rsidR="00B850EC" w:rsidRPr="00746010">
          <w:rPr>
            <w:rStyle w:val="Hipervnculo"/>
            <w:rFonts w:ascii="Times New Roman" w:hAnsi="Times New Roman" w:cs="Times New Roman"/>
            <w:noProof/>
            <w:color w:val="auto"/>
            <w:u w:val="none"/>
          </w:rPr>
          <w:t xml:space="preserve">Índice de </w:t>
        </w:r>
        <w:r w:rsidR="00B850EC">
          <w:rPr>
            <w:rStyle w:val="Hipervnculo"/>
            <w:rFonts w:ascii="Times New Roman" w:hAnsi="Times New Roman" w:cs="Times New Roman"/>
            <w:noProof/>
            <w:color w:val="auto"/>
            <w:u w:val="none"/>
          </w:rPr>
          <w:t>figura</w:t>
        </w:r>
        <w:r w:rsidR="00B850EC" w:rsidRPr="00746010">
          <w:rPr>
            <w:rStyle w:val="Hipervnculo"/>
            <w:rFonts w:ascii="Times New Roman" w:hAnsi="Times New Roman" w:cs="Times New Roman"/>
            <w:noProof/>
            <w:color w:val="auto"/>
            <w:u w:val="none"/>
          </w:rPr>
          <w:t>s</w:t>
        </w:r>
        <w:r w:rsidR="00B850EC" w:rsidRPr="00746010">
          <w:rPr>
            <w:rFonts w:ascii="Times New Roman" w:hAnsi="Times New Roman" w:cs="Times New Roman"/>
            <w:b w:val="0"/>
            <w:noProof/>
            <w:webHidden/>
          </w:rPr>
          <w:tab/>
        </w:r>
        <w:r w:rsidR="00B850EC" w:rsidRPr="00746010">
          <w:rPr>
            <w:rFonts w:ascii="Times New Roman" w:hAnsi="Times New Roman" w:cs="Times New Roman"/>
            <w:b w:val="0"/>
            <w:noProof/>
            <w:webHidden/>
          </w:rPr>
          <w:fldChar w:fldCharType="begin"/>
        </w:r>
        <w:r w:rsidR="00B850EC" w:rsidRPr="00746010">
          <w:rPr>
            <w:rFonts w:ascii="Times New Roman" w:hAnsi="Times New Roman" w:cs="Times New Roman"/>
            <w:b w:val="0"/>
            <w:noProof/>
            <w:webHidden/>
          </w:rPr>
          <w:instrText xml:space="preserve"> PAGEREF _Toc368646884 \h </w:instrText>
        </w:r>
        <w:r w:rsidR="00B850EC" w:rsidRPr="00746010">
          <w:rPr>
            <w:rFonts w:ascii="Times New Roman" w:hAnsi="Times New Roman" w:cs="Times New Roman"/>
            <w:b w:val="0"/>
            <w:noProof/>
            <w:webHidden/>
          </w:rPr>
        </w:r>
        <w:r w:rsidR="00B850EC" w:rsidRPr="00746010">
          <w:rPr>
            <w:rFonts w:ascii="Times New Roman" w:hAnsi="Times New Roman" w:cs="Times New Roman"/>
            <w:b w:val="0"/>
            <w:noProof/>
            <w:webHidden/>
          </w:rPr>
          <w:fldChar w:fldCharType="separate"/>
        </w:r>
        <w:r w:rsidR="00B7692D">
          <w:rPr>
            <w:rFonts w:ascii="Times New Roman" w:hAnsi="Times New Roman" w:cs="Times New Roman"/>
            <w:b w:val="0"/>
            <w:noProof/>
            <w:webHidden/>
          </w:rPr>
          <w:t>vii</w:t>
        </w:r>
        <w:r w:rsidR="00B850EC" w:rsidRPr="00746010">
          <w:rPr>
            <w:rFonts w:ascii="Times New Roman" w:hAnsi="Times New Roman" w:cs="Times New Roman"/>
            <w:b w:val="0"/>
            <w:noProof/>
            <w:webHidden/>
          </w:rPr>
          <w:fldChar w:fldCharType="end"/>
        </w:r>
      </w:hyperlink>
      <w:r w:rsidR="0088799A">
        <w:rPr>
          <w:rFonts w:ascii="Times New Roman" w:hAnsi="Times New Roman" w:cs="Times New Roman"/>
          <w:b w:val="0"/>
          <w:noProof/>
        </w:rPr>
        <w:t>i</w:t>
      </w:r>
    </w:p>
    <w:p w14:paraId="75BAB078" w14:textId="1181296D" w:rsidR="00881025" w:rsidRDefault="0088241E" w:rsidP="00881025">
      <w:pPr>
        <w:pStyle w:val="TDC1"/>
        <w:tabs>
          <w:tab w:val="right" w:leader="dot" w:pos="8544"/>
        </w:tabs>
        <w:rPr>
          <w:rFonts w:ascii="Times New Roman" w:hAnsi="Times New Roman" w:cs="Times New Roman"/>
          <w:b w:val="0"/>
          <w:noProof/>
        </w:rPr>
      </w:pPr>
      <w:hyperlink w:anchor="_Toc368646885" w:history="1">
        <w:r w:rsidR="00881025">
          <w:rPr>
            <w:rStyle w:val="Hipervnculo"/>
            <w:rFonts w:ascii="Times New Roman" w:hAnsi="Times New Roman" w:cs="Times New Roman"/>
            <w:noProof/>
            <w:color w:val="auto"/>
            <w:u w:val="none"/>
          </w:rPr>
          <w:t>Capítulo 1</w:t>
        </w:r>
        <w:r w:rsidR="00E040D3">
          <w:rPr>
            <w:rStyle w:val="Hipervnculo"/>
            <w:rFonts w:ascii="Times New Roman" w:hAnsi="Times New Roman" w:cs="Times New Roman"/>
            <w:noProof/>
            <w:color w:val="auto"/>
            <w:u w:val="none"/>
          </w:rPr>
          <w:t>. Contexto Escolar y planteamiento de la problemática</w:t>
        </w:r>
        <w:r w:rsidR="00881025" w:rsidRPr="00746010">
          <w:rPr>
            <w:rFonts w:ascii="Times New Roman" w:hAnsi="Times New Roman" w:cs="Times New Roman"/>
            <w:b w:val="0"/>
            <w:noProof/>
            <w:webHidden/>
          </w:rPr>
          <w:tab/>
        </w:r>
      </w:hyperlink>
      <w:r w:rsidR="00E040D3">
        <w:rPr>
          <w:rFonts w:ascii="Times New Roman" w:hAnsi="Times New Roman" w:cs="Times New Roman"/>
          <w:b w:val="0"/>
          <w:noProof/>
        </w:rPr>
        <w:t>1</w:t>
      </w:r>
    </w:p>
    <w:p w14:paraId="1610DC70" w14:textId="231EFF9C" w:rsidR="00881025" w:rsidRDefault="0088241E" w:rsidP="00881025">
      <w:pPr>
        <w:pStyle w:val="TDC2"/>
        <w:tabs>
          <w:tab w:val="right" w:leader="dot" w:pos="8544"/>
        </w:tabs>
        <w:rPr>
          <w:rFonts w:ascii="Times New Roman" w:hAnsi="Times New Roman" w:cs="Times New Roman"/>
          <w:b w:val="0"/>
          <w:noProof/>
          <w:sz w:val="24"/>
          <w:szCs w:val="24"/>
        </w:rPr>
      </w:pPr>
      <w:hyperlink w:anchor="_Toc368646886" w:history="1">
        <w:r w:rsidR="00881025">
          <w:rPr>
            <w:rStyle w:val="Hipervnculo"/>
            <w:rFonts w:ascii="Times New Roman" w:hAnsi="Times New Roman" w:cs="Times New Roman"/>
            <w:b w:val="0"/>
            <w:noProof/>
            <w:color w:val="auto"/>
            <w:sz w:val="24"/>
            <w:szCs w:val="24"/>
            <w:u w:val="none"/>
          </w:rPr>
          <w:t>1</w:t>
        </w:r>
        <w:r w:rsidR="00881025" w:rsidRPr="00746010">
          <w:rPr>
            <w:rStyle w:val="Hipervnculo"/>
            <w:rFonts w:ascii="Times New Roman" w:hAnsi="Times New Roman" w:cs="Times New Roman"/>
            <w:b w:val="0"/>
            <w:noProof/>
            <w:color w:val="auto"/>
            <w:sz w:val="24"/>
            <w:szCs w:val="24"/>
            <w:u w:val="none"/>
          </w:rPr>
          <w:t>.1. Antecedentes del problema.</w:t>
        </w:r>
        <w:r w:rsidR="00881025" w:rsidRPr="00746010">
          <w:rPr>
            <w:rFonts w:ascii="Times New Roman" w:hAnsi="Times New Roman" w:cs="Times New Roman"/>
            <w:b w:val="0"/>
            <w:noProof/>
            <w:webHidden/>
            <w:sz w:val="24"/>
            <w:szCs w:val="24"/>
          </w:rPr>
          <w:tab/>
        </w:r>
      </w:hyperlink>
      <w:r w:rsidR="00E040D3">
        <w:rPr>
          <w:rFonts w:ascii="Times New Roman" w:hAnsi="Times New Roman" w:cs="Times New Roman"/>
          <w:b w:val="0"/>
          <w:noProof/>
          <w:sz w:val="24"/>
          <w:szCs w:val="24"/>
        </w:rPr>
        <w:t>1</w:t>
      </w:r>
    </w:p>
    <w:p w14:paraId="1FE57D72" w14:textId="67077407" w:rsidR="00727037" w:rsidRPr="00DE6AC1" w:rsidRDefault="0088241E" w:rsidP="00DE6AC1">
      <w:pPr>
        <w:pStyle w:val="TDC3"/>
        <w:rPr>
          <w:rStyle w:val="Hipervnculo"/>
          <w:rFonts w:ascii="Times New Roman" w:hAnsi="Times New Roman" w:cs="Times New Roman"/>
          <w:color w:val="auto"/>
          <w:sz w:val="24"/>
          <w:szCs w:val="24"/>
          <w:u w:val="none"/>
        </w:rPr>
      </w:pPr>
      <w:hyperlink w:anchor="_Toc368646890" w:history="1">
        <w:r w:rsidR="00E040D3" w:rsidRPr="00DE6AC1">
          <w:rPr>
            <w:rStyle w:val="Hipervnculo"/>
            <w:rFonts w:ascii="Times New Roman" w:hAnsi="Times New Roman" w:cs="Times New Roman"/>
            <w:noProof/>
            <w:color w:val="auto"/>
            <w:sz w:val="24"/>
            <w:szCs w:val="24"/>
            <w:u w:val="none"/>
          </w:rPr>
          <w:t>1.1.1. Contexto nacional e internacional</w:t>
        </w:r>
        <w:r w:rsidR="00727037" w:rsidRPr="00DE6AC1">
          <w:rPr>
            <w:rStyle w:val="Hipervnculo"/>
            <w:rFonts w:ascii="Times New Roman" w:hAnsi="Times New Roman" w:cs="Times New Roman"/>
            <w:noProof/>
            <w:color w:val="auto"/>
            <w:sz w:val="24"/>
            <w:szCs w:val="24"/>
            <w:u w:val="none"/>
          </w:rPr>
          <w:t>.</w:t>
        </w:r>
        <w:r w:rsidR="00727037" w:rsidRPr="00DE6AC1">
          <w:rPr>
            <w:rStyle w:val="Hipervnculo"/>
            <w:rFonts w:ascii="Times New Roman" w:hAnsi="Times New Roman" w:cs="Times New Roman"/>
            <w:webHidden/>
            <w:color w:val="auto"/>
            <w:sz w:val="24"/>
            <w:szCs w:val="24"/>
            <w:u w:val="none"/>
          </w:rPr>
          <w:tab/>
        </w:r>
      </w:hyperlink>
      <w:r w:rsidR="005462A2">
        <w:rPr>
          <w:rStyle w:val="Hipervnculo"/>
          <w:rFonts w:ascii="Times New Roman" w:hAnsi="Times New Roman" w:cs="Times New Roman"/>
          <w:color w:val="auto"/>
          <w:sz w:val="24"/>
          <w:szCs w:val="24"/>
          <w:u w:val="none"/>
        </w:rPr>
        <w:t>2</w:t>
      </w:r>
    </w:p>
    <w:p w14:paraId="420A4034" w14:textId="1E0BAAC9" w:rsidR="00881025" w:rsidRPr="00DE6AC1" w:rsidRDefault="00881025" w:rsidP="00DE6AC1">
      <w:pPr>
        <w:pStyle w:val="TDC3"/>
        <w:rPr>
          <w:rStyle w:val="Hipervnculo"/>
          <w:rFonts w:ascii="Times New Roman" w:hAnsi="Times New Roman" w:cs="Times New Roman"/>
          <w:color w:val="auto"/>
          <w:sz w:val="24"/>
          <w:szCs w:val="24"/>
          <w:u w:val="none"/>
        </w:rPr>
      </w:pPr>
      <w:r w:rsidRPr="00DE6AC1">
        <w:rPr>
          <w:rStyle w:val="Hipervnculo"/>
          <w:rFonts w:ascii="Times New Roman" w:hAnsi="Times New Roman" w:cs="Times New Roman"/>
          <w:color w:val="auto"/>
          <w:sz w:val="24"/>
          <w:szCs w:val="24"/>
          <w:u w:val="none"/>
        </w:rPr>
        <w:t>1.1</w:t>
      </w:r>
      <w:hyperlink w:anchor="_Toc368646889" w:history="1">
        <w:r w:rsidR="00727037" w:rsidRPr="00DE6AC1">
          <w:rPr>
            <w:rStyle w:val="Hipervnculo"/>
            <w:rFonts w:ascii="Times New Roman" w:hAnsi="Times New Roman" w:cs="Times New Roman"/>
            <w:noProof/>
            <w:color w:val="auto"/>
            <w:sz w:val="24"/>
            <w:szCs w:val="24"/>
            <w:u w:val="none"/>
          </w:rPr>
          <w:t>.2</w:t>
        </w:r>
        <w:r w:rsidRPr="00DE6AC1">
          <w:rPr>
            <w:rStyle w:val="Hipervnculo"/>
            <w:rFonts w:ascii="Times New Roman" w:hAnsi="Times New Roman" w:cs="Times New Roman"/>
            <w:noProof/>
            <w:color w:val="auto"/>
            <w:sz w:val="24"/>
            <w:szCs w:val="24"/>
            <w:u w:val="none"/>
          </w:rPr>
          <w:t xml:space="preserve">. </w:t>
        </w:r>
        <w:r w:rsidR="00E040D3" w:rsidRPr="00DE6AC1">
          <w:rPr>
            <w:rStyle w:val="Hipervnculo"/>
            <w:rFonts w:ascii="Times New Roman" w:hAnsi="Times New Roman" w:cs="Times New Roman"/>
            <w:noProof/>
            <w:color w:val="auto"/>
            <w:sz w:val="24"/>
            <w:szCs w:val="24"/>
            <w:u w:val="none"/>
          </w:rPr>
          <w:t>Contexto estatal y local</w:t>
        </w:r>
        <w:r w:rsidRPr="00DE6AC1">
          <w:rPr>
            <w:rStyle w:val="Hipervnculo"/>
            <w:rFonts w:ascii="Times New Roman" w:hAnsi="Times New Roman" w:cs="Times New Roman"/>
            <w:noProof/>
            <w:color w:val="auto"/>
            <w:sz w:val="24"/>
            <w:szCs w:val="24"/>
            <w:u w:val="none"/>
          </w:rPr>
          <w:t>.</w:t>
        </w:r>
        <w:r w:rsidRPr="00DE6AC1">
          <w:rPr>
            <w:rStyle w:val="Hipervnculo"/>
            <w:rFonts w:ascii="Times New Roman" w:hAnsi="Times New Roman" w:cs="Times New Roman"/>
            <w:webHidden/>
            <w:color w:val="auto"/>
            <w:sz w:val="24"/>
            <w:szCs w:val="24"/>
            <w:u w:val="none"/>
          </w:rPr>
          <w:tab/>
        </w:r>
      </w:hyperlink>
      <w:r w:rsidR="00E040D3" w:rsidRPr="00DE6AC1">
        <w:rPr>
          <w:rStyle w:val="Hipervnculo"/>
          <w:rFonts w:ascii="Times New Roman" w:hAnsi="Times New Roman" w:cs="Times New Roman"/>
          <w:color w:val="auto"/>
          <w:sz w:val="24"/>
          <w:szCs w:val="24"/>
          <w:u w:val="none"/>
        </w:rPr>
        <w:t>3</w:t>
      </w:r>
    </w:p>
    <w:p w14:paraId="40A3A5F4" w14:textId="09493424" w:rsidR="00E040D3" w:rsidRPr="00DE6AC1" w:rsidRDefault="00E040D3" w:rsidP="00DE6AC1">
      <w:pPr>
        <w:tabs>
          <w:tab w:val="right" w:leader="dot" w:pos="8505"/>
        </w:tabs>
        <w:ind w:left="425"/>
        <w:rPr>
          <w:rStyle w:val="Hipervnculo"/>
          <w:rFonts w:ascii="Times New Roman" w:hAnsi="Times New Roman" w:cs="Times New Roman"/>
          <w:noProof/>
          <w:color w:val="auto"/>
          <w:u w:val="none"/>
        </w:rPr>
      </w:pPr>
      <w:r w:rsidRPr="00DE6AC1">
        <w:rPr>
          <w:rStyle w:val="Hipervnculo"/>
          <w:rFonts w:ascii="Times New Roman" w:hAnsi="Times New Roman" w:cs="Times New Roman"/>
          <w:noProof/>
          <w:color w:val="auto"/>
          <w:u w:val="none"/>
        </w:rPr>
        <w:t xml:space="preserve"> 1.1.3 Antecedentes históricos del centro educativo</w:t>
      </w:r>
      <w:r w:rsidR="00C37008">
        <w:rPr>
          <w:rStyle w:val="Hipervnculo"/>
          <w:rFonts w:ascii="Times New Roman" w:hAnsi="Times New Roman" w:cs="Times New Roman"/>
          <w:noProof/>
          <w:color w:val="auto"/>
          <w:u w:val="none"/>
        </w:rPr>
        <w:tab/>
      </w:r>
      <w:r w:rsidR="00773058">
        <w:rPr>
          <w:rStyle w:val="Hipervnculo"/>
          <w:rFonts w:ascii="Times New Roman" w:hAnsi="Times New Roman" w:cs="Times New Roman"/>
          <w:noProof/>
          <w:color w:val="auto"/>
          <w:u w:val="none"/>
        </w:rPr>
        <w:t>4</w:t>
      </w:r>
    </w:p>
    <w:p w14:paraId="4FD13FB9" w14:textId="1DFC7CE5" w:rsidR="00DE6AC1" w:rsidRPr="00DE6AC1" w:rsidRDefault="005462A2" w:rsidP="00DE6AC1">
      <w:pPr>
        <w:tabs>
          <w:tab w:val="right" w:leader="dot" w:pos="8505"/>
        </w:tabs>
        <w:ind w:left="425"/>
        <w:rPr>
          <w:rStyle w:val="Hipervnculo"/>
          <w:rFonts w:ascii="Times New Roman" w:hAnsi="Times New Roman" w:cs="Times New Roman"/>
          <w:noProof/>
          <w:color w:val="auto"/>
          <w:u w:val="none"/>
        </w:rPr>
      </w:pPr>
      <w:r>
        <w:rPr>
          <w:rStyle w:val="Hipervnculo"/>
          <w:rFonts w:ascii="Times New Roman" w:hAnsi="Times New Roman" w:cs="Times New Roman"/>
          <w:noProof/>
          <w:color w:val="auto"/>
          <w:u w:val="none"/>
        </w:rPr>
        <w:t xml:space="preserve"> 1.1.4 Contexto Escolar </w:t>
      </w:r>
      <w:r>
        <w:rPr>
          <w:rStyle w:val="Hipervnculo"/>
          <w:rFonts w:ascii="Times New Roman" w:hAnsi="Times New Roman" w:cs="Times New Roman"/>
          <w:noProof/>
          <w:color w:val="auto"/>
          <w:u w:val="none"/>
        </w:rPr>
        <w:tab/>
      </w:r>
      <w:r w:rsidR="00773058">
        <w:rPr>
          <w:rStyle w:val="Hipervnculo"/>
          <w:rFonts w:ascii="Times New Roman" w:hAnsi="Times New Roman" w:cs="Times New Roman"/>
          <w:noProof/>
          <w:color w:val="auto"/>
          <w:u w:val="none"/>
        </w:rPr>
        <w:t>5</w:t>
      </w:r>
    </w:p>
    <w:p w14:paraId="1E4DD0CD" w14:textId="5B48508A" w:rsidR="00881025" w:rsidRPr="00DE6AC1" w:rsidRDefault="0088241E" w:rsidP="00881025">
      <w:pPr>
        <w:pStyle w:val="TDC2"/>
        <w:tabs>
          <w:tab w:val="right" w:leader="dot" w:pos="8544"/>
        </w:tabs>
        <w:rPr>
          <w:rStyle w:val="Hipervnculo"/>
          <w:color w:val="auto"/>
          <w:u w:val="none"/>
        </w:rPr>
      </w:pPr>
      <w:hyperlink w:anchor="_Toc368646887" w:history="1">
        <w:r w:rsidR="00881025" w:rsidRPr="00DE6AC1">
          <w:rPr>
            <w:rStyle w:val="Hipervnculo"/>
            <w:rFonts w:ascii="Times New Roman" w:hAnsi="Times New Roman" w:cs="Times New Roman"/>
            <w:b w:val="0"/>
            <w:noProof/>
            <w:color w:val="auto"/>
            <w:sz w:val="24"/>
            <w:szCs w:val="24"/>
            <w:u w:val="none"/>
          </w:rPr>
          <w:t>1.2. Diagnóstico</w:t>
        </w:r>
        <w:r w:rsidR="00881025" w:rsidRPr="00DE6AC1">
          <w:rPr>
            <w:rStyle w:val="Hipervnculo"/>
            <w:rFonts w:ascii="Times New Roman" w:hAnsi="Times New Roman" w:cs="Times New Roman"/>
            <w:b w:val="0"/>
            <w:noProof/>
            <w:webHidden/>
            <w:color w:val="auto"/>
            <w:sz w:val="24"/>
            <w:szCs w:val="24"/>
            <w:u w:val="none"/>
          </w:rPr>
          <w:tab/>
        </w:r>
      </w:hyperlink>
      <w:r w:rsidR="00773058">
        <w:rPr>
          <w:rStyle w:val="Hipervnculo"/>
          <w:rFonts w:ascii="Times New Roman" w:hAnsi="Times New Roman" w:cs="Times New Roman"/>
          <w:b w:val="0"/>
          <w:noProof/>
          <w:color w:val="auto"/>
          <w:sz w:val="24"/>
          <w:szCs w:val="24"/>
          <w:u w:val="none"/>
        </w:rPr>
        <w:t>5</w:t>
      </w:r>
    </w:p>
    <w:p w14:paraId="2A500E02" w14:textId="2F6C1B31" w:rsidR="00881025" w:rsidRPr="00DE6AC1" w:rsidRDefault="00881025" w:rsidP="00DE6AC1">
      <w:pPr>
        <w:pStyle w:val="TDC3"/>
        <w:rPr>
          <w:rStyle w:val="Hipervnculo"/>
          <w:rFonts w:ascii="Times New Roman" w:hAnsi="Times New Roman" w:cs="Times New Roman"/>
          <w:noProof/>
          <w:color w:val="auto"/>
          <w:sz w:val="24"/>
          <w:szCs w:val="24"/>
          <w:u w:val="none"/>
        </w:rPr>
      </w:pPr>
      <w:r w:rsidRPr="00DE6AC1">
        <w:rPr>
          <w:rStyle w:val="Hipervnculo"/>
          <w:rFonts w:ascii="Times New Roman" w:hAnsi="Times New Roman" w:cs="Times New Roman"/>
          <w:color w:val="auto"/>
          <w:sz w:val="24"/>
          <w:szCs w:val="24"/>
          <w:u w:val="none"/>
        </w:rPr>
        <w:t>1.2</w:t>
      </w:r>
      <w:r w:rsidRPr="00DE6AC1">
        <w:rPr>
          <w:rStyle w:val="Hipervnculo"/>
          <w:rFonts w:ascii="Times New Roman" w:hAnsi="Times New Roman" w:cs="Times New Roman"/>
          <w:noProof/>
          <w:color w:val="auto"/>
          <w:sz w:val="24"/>
          <w:szCs w:val="24"/>
          <w:u w:val="none"/>
        </w:rPr>
        <w:t>.1</w:t>
      </w:r>
      <w:hyperlink w:anchor="_Toc368646889" w:history="1">
        <w:r w:rsidRPr="00DE6AC1">
          <w:rPr>
            <w:rStyle w:val="Hipervnculo"/>
            <w:rFonts w:ascii="Times New Roman" w:hAnsi="Times New Roman" w:cs="Times New Roman"/>
            <w:noProof/>
            <w:color w:val="auto"/>
            <w:sz w:val="24"/>
            <w:szCs w:val="24"/>
            <w:u w:val="none"/>
          </w:rPr>
          <w:t>. Descripción de la problemática .</w:t>
        </w:r>
        <w:r w:rsidRPr="00DE6AC1">
          <w:rPr>
            <w:rStyle w:val="Hipervnculo"/>
            <w:rFonts w:ascii="Times New Roman" w:hAnsi="Times New Roman" w:cs="Times New Roman"/>
            <w:noProof/>
            <w:webHidden/>
            <w:color w:val="auto"/>
            <w:sz w:val="24"/>
            <w:szCs w:val="24"/>
            <w:u w:val="none"/>
          </w:rPr>
          <w:tab/>
        </w:r>
      </w:hyperlink>
      <w:r w:rsidR="00773058">
        <w:rPr>
          <w:rStyle w:val="Hipervnculo"/>
          <w:rFonts w:ascii="Times New Roman" w:hAnsi="Times New Roman" w:cs="Times New Roman"/>
          <w:noProof/>
          <w:color w:val="auto"/>
          <w:sz w:val="24"/>
          <w:szCs w:val="24"/>
          <w:u w:val="none"/>
        </w:rPr>
        <w:t>5</w:t>
      </w:r>
    </w:p>
    <w:p w14:paraId="5C362BC8" w14:textId="4447AC8E" w:rsidR="00881025" w:rsidRPr="00DE6AC1" w:rsidRDefault="00727037" w:rsidP="00DE6AC1">
      <w:pPr>
        <w:pStyle w:val="TDC3"/>
        <w:rPr>
          <w:rStyle w:val="Hipervnculo"/>
          <w:rFonts w:ascii="Times New Roman" w:hAnsi="Times New Roman" w:cs="Times New Roman"/>
          <w:noProof/>
          <w:color w:val="auto"/>
          <w:sz w:val="24"/>
          <w:szCs w:val="24"/>
          <w:u w:val="none"/>
        </w:rPr>
      </w:pPr>
      <w:r w:rsidRPr="00DE6AC1">
        <w:rPr>
          <w:rStyle w:val="Hipervnculo"/>
          <w:rFonts w:ascii="Times New Roman" w:hAnsi="Times New Roman" w:cs="Times New Roman"/>
          <w:noProof/>
          <w:color w:val="auto"/>
          <w:sz w:val="24"/>
          <w:szCs w:val="24"/>
          <w:u w:val="none"/>
        </w:rPr>
        <w:t xml:space="preserve">            </w:t>
      </w:r>
      <w:hyperlink w:anchor="_Toc368646890" w:history="1">
        <w:r w:rsidR="00881025" w:rsidRPr="00DE6AC1">
          <w:rPr>
            <w:rStyle w:val="Hipervnculo"/>
            <w:rFonts w:ascii="Times New Roman" w:hAnsi="Times New Roman" w:cs="Times New Roman"/>
            <w:noProof/>
            <w:color w:val="auto"/>
            <w:sz w:val="24"/>
            <w:szCs w:val="24"/>
            <w:u w:val="none"/>
          </w:rPr>
          <w:t>1.2</w:t>
        </w:r>
        <w:r w:rsidR="005462A2">
          <w:rPr>
            <w:rStyle w:val="Hipervnculo"/>
            <w:rFonts w:ascii="Times New Roman" w:hAnsi="Times New Roman" w:cs="Times New Roman"/>
            <w:noProof/>
            <w:color w:val="auto"/>
            <w:sz w:val="24"/>
            <w:szCs w:val="24"/>
            <w:u w:val="none"/>
          </w:rPr>
          <w:t>.1.1</w:t>
        </w:r>
        <w:r w:rsidRPr="00DE6AC1">
          <w:rPr>
            <w:rStyle w:val="Hipervnculo"/>
            <w:rFonts w:ascii="Times New Roman" w:hAnsi="Times New Roman" w:cs="Times New Roman"/>
            <w:noProof/>
            <w:color w:val="auto"/>
            <w:sz w:val="24"/>
            <w:szCs w:val="24"/>
            <w:u w:val="none"/>
          </w:rPr>
          <w:t xml:space="preserve"> </w:t>
        </w:r>
        <w:r w:rsidR="00881025" w:rsidRPr="00DE6AC1">
          <w:rPr>
            <w:rStyle w:val="Hipervnculo"/>
            <w:rFonts w:ascii="Times New Roman" w:hAnsi="Times New Roman" w:cs="Times New Roman"/>
            <w:noProof/>
            <w:color w:val="auto"/>
            <w:sz w:val="24"/>
            <w:szCs w:val="24"/>
            <w:u w:val="none"/>
          </w:rPr>
          <w:t>. Planteamiento del problema.</w:t>
        </w:r>
        <w:r w:rsidR="00881025" w:rsidRPr="00DE6AC1">
          <w:rPr>
            <w:rStyle w:val="Hipervnculo"/>
            <w:rFonts w:ascii="Times New Roman" w:hAnsi="Times New Roman" w:cs="Times New Roman"/>
            <w:noProof/>
            <w:webHidden/>
            <w:color w:val="auto"/>
            <w:sz w:val="24"/>
            <w:szCs w:val="24"/>
            <w:u w:val="none"/>
          </w:rPr>
          <w:tab/>
        </w:r>
      </w:hyperlink>
      <w:r w:rsidR="00773058">
        <w:rPr>
          <w:rStyle w:val="Hipervnculo"/>
          <w:rFonts w:ascii="Times New Roman" w:hAnsi="Times New Roman" w:cs="Times New Roman"/>
          <w:noProof/>
          <w:color w:val="auto"/>
          <w:sz w:val="24"/>
          <w:szCs w:val="24"/>
          <w:u w:val="none"/>
        </w:rPr>
        <w:t>6</w:t>
      </w:r>
    </w:p>
    <w:p w14:paraId="253A7552" w14:textId="645FF11A" w:rsidR="00881025" w:rsidRPr="00DE6AC1" w:rsidRDefault="00727037" w:rsidP="00DE6AC1">
      <w:pPr>
        <w:pStyle w:val="TDC3"/>
        <w:rPr>
          <w:rStyle w:val="Hipervnculo"/>
          <w:rFonts w:ascii="Times New Roman" w:hAnsi="Times New Roman" w:cs="Times New Roman"/>
          <w:noProof/>
          <w:color w:val="auto"/>
          <w:sz w:val="24"/>
          <w:szCs w:val="24"/>
          <w:u w:val="none"/>
        </w:rPr>
      </w:pPr>
      <w:r w:rsidRPr="00DE6AC1">
        <w:rPr>
          <w:rStyle w:val="Hipervnculo"/>
          <w:rFonts w:ascii="Times New Roman" w:hAnsi="Times New Roman" w:cs="Times New Roman"/>
          <w:noProof/>
          <w:color w:val="auto"/>
          <w:sz w:val="24"/>
          <w:szCs w:val="24"/>
          <w:u w:val="none"/>
        </w:rPr>
        <w:t>1.2.2</w:t>
      </w:r>
      <w:hyperlink w:anchor="_Toc368646889" w:history="1">
        <w:r w:rsidR="00881025" w:rsidRPr="00DE6AC1">
          <w:rPr>
            <w:rStyle w:val="Hipervnculo"/>
            <w:rFonts w:ascii="Times New Roman" w:hAnsi="Times New Roman" w:cs="Times New Roman"/>
            <w:noProof/>
            <w:color w:val="auto"/>
            <w:sz w:val="24"/>
            <w:szCs w:val="24"/>
            <w:u w:val="none"/>
          </w:rPr>
          <w:t xml:space="preserve">. </w:t>
        </w:r>
        <w:r w:rsidR="003E5A1F" w:rsidRPr="00DE6AC1">
          <w:rPr>
            <w:rStyle w:val="Hipervnculo"/>
            <w:rFonts w:ascii="Times New Roman" w:hAnsi="Times New Roman" w:cs="Times New Roman"/>
            <w:noProof/>
            <w:color w:val="auto"/>
            <w:sz w:val="24"/>
            <w:szCs w:val="24"/>
            <w:u w:val="none"/>
          </w:rPr>
          <w:t>Herramientas metodológicas utilizadas en el diagnóstico</w:t>
        </w:r>
        <w:r w:rsidR="00881025" w:rsidRPr="00DE6AC1">
          <w:rPr>
            <w:rStyle w:val="Hipervnculo"/>
            <w:rFonts w:ascii="Times New Roman" w:hAnsi="Times New Roman" w:cs="Times New Roman"/>
            <w:noProof/>
            <w:webHidden/>
            <w:color w:val="auto"/>
            <w:sz w:val="24"/>
            <w:szCs w:val="24"/>
            <w:u w:val="none"/>
          </w:rPr>
          <w:tab/>
        </w:r>
      </w:hyperlink>
      <w:r w:rsidR="00773058">
        <w:rPr>
          <w:rStyle w:val="Hipervnculo"/>
          <w:rFonts w:ascii="Times New Roman" w:hAnsi="Times New Roman" w:cs="Times New Roman"/>
          <w:noProof/>
          <w:color w:val="auto"/>
          <w:sz w:val="24"/>
          <w:szCs w:val="24"/>
          <w:u w:val="none"/>
        </w:rPr>
        <w:t>6</w:t>
      </w:r>
    </w:p>
    <w:p w14:paraId="4EB38036" w14:textId="605AF798" w:rsidR="003E5A1F" w:rsidRDefault="00727037" w:rsidP="00DE6AC1">
      <w:pPr>
        <w:pStyle w:val="TDC3"/>
        <w:rPr>
          <w:rStyle w:val="Hipervnculo"/>
          <w:rFonts w:ascii="Times New Roman" w:hAnsi="Times New Roman" w:cs="Times New Roman"/>
          <w:noProof/>
          <w:color w:val="auto"/>
          <w:sz w:val="24"/>
          <w:szCs w:val="24"/>
          <w:u w:val="none"/>
        </w:rPr>
      </w:pPr>
      <w:r w:rsidRPr="00DE6AC1">
        <w:rPr>
          <w:rStyle w:val="Hipervnculo"/>
          <w:rFonts w:ascii="Times New Roman" w:hAnsi="Times New Roman" w:cs="Times New Roman"/>
          <w:noProof/>
          <w:color w:val="auto"/>
          <w:sz w:val="24"/>
          <w:szCs w:val="24"/>
          <w:u w:val="none"/>
        </w:rPr>
        <w:t>1.2.3</w:t>
      </w:r>
      <w:hyperlink w:anchor="_Toc368646889" w:history="1">
        <w:r w:rsidR="00C37008">
          <w:rPr>
            <w:rStyle w:val="Hipervnculo"/>
            <w:rFonts w:ascii="Times New Roman" w:hAnsi="Times New Roman" w:cs="Times New Roman"/>
            <w:noProof/>
            <w:color w:val="auto"/>
            <w:sz w:val="24"/>
            <w:szCs w:val="24"/>
            <w:u w:val="none"/>
          </w:rPr>
          <w:t>. Resultados del diagnósti</w:t>
        </w:r>
        <w:r w:rsidR="003E5A1F" w:rsidRPr="00DE6AC1">
          <w:rPr>
            <w:rStyle w:val="Hipervnculo"/>
            <w:rFonts w:ascii="Times New Roman" w:hAnsi="Times New Roman" w:cs="Times New Roman"/>
            <w:noProof/>
            <w:color w:val="auto"/>
            <w:sz w:val="24"/>
            <w:szCs w:val="24"/>
            <w:u w:val="none"/>
          </w:rPr>
          <w:t>co.</w:t>
        </w:r>
        <w:r w:rsidR="003E5A1F" w:rsidRPr="00DE6AC1">
          <w:rPr>
            <w:rStyle w:val="Hipervnculo"/>
            <w:rFonts w:ascii="Times New Roman" w:hAnsi="Times New Roman" w:cs="Times New Roman"/>
            <w:noProof/>
            <w:webHidden/>
            <w:color w:val="auto"/>
            <w:sz w:val="24"/>
            <w:szCs w:val="24"/>
            <w:u w:val="none"/>
          </w:rPr>
          <w:tab/>
        </w:r>
      </w:hyperlink>
      <w:r w:rsidR="00773058">
        <w:rPr>
          <w:rStyle w:val="Hipervnculo"/>
          <w:rFonts w:ascii="Times New Roman" w:hAnsi="Times New Roman" w:cs="Times New Roman"/>
          <w:noProof/>
          <w:color w:val="auto"/>
          <w:sz w:val="24"/>
          <w:szCs w:val="24"/>
          <w:u w:val="none"/>
        </w:rPr>
        <w:t>7</w:t>
      </w:r>
    </w:p>
    <w:p w14:paraId="33C669CC" w14:textId="33319B08" w:rsidR="005462A2" w:rsidRPr="00DE6AC1" w:rsidRDefault="005462A2" w:rsidP="005462A2">
      <w:pPr>
        <w:pStyle w:val="TDC3"/>
        <w:rPr>
          <w:rStyle w:val="Hipervnculo"/>
          <w:rFonts w:ascii="Times New Roman" w:hAnsi="Times New Roman" w:cs="Times New Roman"/>
          <w:noProof/>
          <w:color w:val="auto"/>
          <w:sz w:val="24"/>
          <w:szCs w:val="24"/>
          <w:u w:val="none"/>
        </w:rPr>
      </w:pPr>
      <w:r w:rsidRPr="00DE6AC1">
        <w:rPr>
          <w:rStyle w:val="Hipervnculo"/>
          <w:rFonts w:ascii="Times New Roman" w:hAnsi="Times New Roman" w:cs="Times New Roman"/>
          <w:noProof/>
          <w:color w:val="auto"/>
          <w:sz w:val="24"/>
          <w:szCs w:val="24"/>
          <w:u w:val="none"/>
        </w:rPr>
        <w:t xml:space="preserve">            </w:t>
      </w:r>
      <w:hyperlink w:anchor="_Toc368646890" w:history="1">
        <w:r w:rsidRPr="00DE6AC1">
          <w:rPr>
            <w:rStyle w:val="Hipervnculo"/>
            <w:rFonts w:ascii="Times New Roman" w:hAnsi="Times New Roman" w:cs="Times New Roman"/>
            <w:noProof/>
            <w:color w:val="auto"/>
            <w:sz w:val="24"/>
            <w:szCs w:val="24"/>
            <w:u w:val="none"/>
          </w:rPr>
          <w:t>1.2</w:t>
        </w:r>
        <w:r>
          <w:rPr>
            <w:rStyle w:val="Hipervnculo"/>
            <w:rFonts w:ascii="Times New Roman" w:hAnsi="Times New Roman" w:cs="Times New Roman"/>
            <w:noProof/>
            <w:color w:val="auto"/>
            <w:sz w:val="24"/>
            <w:szCs w:val="24"/>
            <w:u w:val="none"/>
          </w:rPr>
          <w:t>.3.1</w:t>
        </w:r>
        <w:r w:rsidRPr="00DE6AC1">
          <w:rPr>
            <w:rStyle w:val="Hipervnculo"/>
            <w:rFonts w:ascii="Times New Roman" w:hAnsi="Times New Roman" w:cs="Times New Roman"/>
            <w:noProof/>
            <w:color w:val="auto"/>
            <w:sz w:val="24"/>
            <w:szCs w:val="24"/>
            <w:u w:val="none"/>
          </w:rPr>
          <w:t xml:space="preserve"> </w:t>
        </w:r>
        <w:r>
          <w:rPr>
            <w:rStyle w:val="Hipervnculo"/>
            <w:rFonts w:ascii="Times New Roman" w:hAnsi="Times New Roman" w:cs="Times New Roman"/>
            <w:noProof/>
            <w:color w:val="auto"/>
            <w:sz w:val="24"/>
            <w:szCs w:val="24"/>
            <w:u w:val="none"/>
          </w:rPr>
          <w:t>. Resultado</w:t>
        </w:r>
        <w:r w:rsidR="00A6629A">
          <w:rPr>
            <w:rStyle w:val="Hipervnculo"/>
            <w:rFonts w:ascii="Times New Roman" w:hAnsi="Times New Roman" w:cs="Times New Roman"/>
            <w:noProof/>
            <w:color w:val="auto"/>
            <w:sz w:val="24"/>
            <w:szCs w:val="24"/>
            <w:u w:val="none"/>
          </w:rPr>
          <w:t>s</w:t>
        </w:r>
        <w:r>
          <w:rPr>
            <w:rStyle w:val="Hipervnculo"/>
            <w:rFonts w:ascii="Times New Roman" w:hAnsi="Times New Roman" w:cs="Times New Roman"/>
            <w:noProof/>
            <w:color w:val="auto"/>
            <w:sz w:val="24"/>
            <w:szCs w:val="24"/>
            <w:u w:val="none"/>
          </w:rPr>
          <w:t xml:space="preserve"> obtenidos por las instituciones educativas pertenecientes a la Zona P045 en la prueba PLANEA 2015 y 2018</w:t>
        </w:r>
        <w:r w:rsidRPr="00DE6AC1">
          <w:rPr>
            <w:rStyle w:val="Hipervnculo"/>
            <w:rFonts w:ascii="Times New Roman" w:hAnsi="Times New Roman" w:cs="Times New Roman"/>
            <w:noProof/>
            <w:color w:val="auto"/>
            <w:sz w:val="24"/>
            <w:szCs w:val="24"/>
            <w:u w:val="none"/>
          </w:rPr>
          <w:t>.</w:t>
        </w:r>
        <w:r w:rsidRPr="00DE6AC1">
          <w:rPr>
            <w:rStyle w:val="Hipervnculo"/>
            <w:rFonts w:ascii="Times New Roman" w:hAnsi="Times New Roman" w:cs="Times New Roman"/>
            <w:noProof/>
            <w:webHidden/>
            <w:color w:val="auto"/>
            <w:sz w:val="24"/>
            <w:szCs w:val="24"/>
            <w:u w:val="none"/>
          </w:rPr>
          <w:tab/>
        </w:r>
      </w:hyperlink>
      <w:r w:rsidR="00773058">
        <w:rPr>
          <w:rStyle w:val="Hipervnculo"/>
          <w:rFonts w:ascii="Times New Roman" w:hAnsi="Times New Roman" w:cs="Times New Roman"/>
          <w:noProof/>
          <w:color w:val="auto"/>
          <w:sz w:val="24"/>
          <w:szCs w:val="24"/>
          <w:u w:val="none"/>
        </w:rPr>
        <w:t>7</w:t>
      </w:r>
    </w:p>
    <w:p w14:paraId="419E25F4" w14:textId="4E97C407" w:rsidR="005462A2" w:rsidRPr="005462A2" w:rsidRDefault="005462A2" w:rsidP="005462A2">
      <w:pPr>
        <w:pStyle w:val="TDC3"/>
        <w:rPr>
          <w:rFonts w:ascii="Times New Roman" w:hAnsi="Times New Roman" w:cs="Times New Roman"/>
          <w:noProof/>
          <w:sz w:val="24"/>
          <w:szCs w:val="24"/>
        </w:rPr>
      </w:pPr>
      <w:r w:rsidRPr="00DE6AC1">
        <w:rPr>
          <w:rStyle w:val="Hipervnculo"/>
          <w:rFonts w:ascii="Times New Roman" w:hAnsi="Times New Roman" w:cs="Times New Roman"/>
          <w:noProof/>
          <w:color w:val="auto"/>
          <w:sz w:val="24"/>
          <w:szCs w:val="24"/>
          <w:u w:val="none"/>
        </w:rPr>
        <w:t xml:space="preserve">            </w:t>
      </w:r>
      <w:hyperlink w:anchor="_Toc368646890" w:history="1">
        <w:r w:rsidRPr="00DE6AC1">
          <w:rPr>
            <w:rStyle w:val="Hipervnculo"/>
            <w:rFonts w:ascii="Times New Roman" w:hAnsi="Times New Roman" w:cs="Times New Roman"/>
            <w:noProof/>
            <w:color w:val="auto"/>
            <w:sz w:val="24"/>
            <w:szCs w:val="24"/>
            <w:u w:val="none"/>
          </w:rPr>
          <w:t>1.2</w:t>
        </w:r>
        <w:r>
          <w:rPr>
            <w:rStyle w:val="Hipervnculo"/>
            <w:rFonts w:ascii="Times New Roman" w:hAnsi="Times New Roman" w:cs="Times New Roman"/>
            <w:noProof/>
            <w:color w:val="auto"/>
            <w:sz w:val="24"/>
            <w:szCs w:val="24"/>
            <w:u w:val="none"/>
          </w:rPr>
          <w:t>.3.2</w:t>
        </w:r>
        <w:r w:rsidRPr="00DE6AC1">
          <w:rPr>
            <w:rStyle w:val="Hipervnculo"/>
            <w:rFonts w:ascii="Times New Roman" w:hAnsi="Times New Roman" w:cs="Times New Roman"/>
            <w:noProof/>
            <w:color w:val="auto"/>
            <w:sz w:val="24"/>
            <w:szCs w:val="24"/>
            <w:u w:val="none"/>
          </w:rPr>
          <w:t xml:space="preserve"> </w:t>
        </w:r>
        <w:r>
          <w:rPr>
            <w:rStyle w:val="Hipervnculo"/>
            <w:rFonts w:ascii="Times New Roman" w:hAnsi="Times New Roman" w:cs="Times New Roman"/>
            <w:noProof/>
            <w:color w:val="auto"/>
            <w:sz w:val="24"/>
            <w:szCs w:val="24"/>
            <w:u w:val="none"/>
          </w:rPr>
          <w:t>. Resultados de</w:t>
        </w:r>
        <w:r w:rsidR="00A6629A">
          <w:rPr>
            <w:rStyle w:val="Hipervnculo"/>
            <w:rFonts w:ascii="Times New Roman" w:hAnsi="Times New Roman" w:cs="Times New Roman"/>
            <w:noProof/>
            <w:color w:val="auto"/>
            <w:sz w:val="24"/>
            <w:szCs w:val="24"/>
            <w:u w:val="none"/>
          </w:rPr>
          <w:t>l</w:t>
        </w:r>
        <w:r>
          <w:rPr>
            <w:rStyle w:val="Hipervnculo"/>
            <w:rFonts w:ascii="Times New Roman" w:hAnsi="Times New Roman" w:cs="Times New Roman"/>
            <w:noProof/>
            <w:color w:val="auto"/>
            <w:sz w:val="24"/>
            <w:szCs w:val="24"/>
            <w:u w:val="none"/>
          </w:rPr>
          <w:t xml:space="preserve"> diagnóstico obtenido en la prueba estandarizada del Sistema de Alerta Temprana </w:t>
        </w:r>
        <w:r w:rsidR="00A6629A">
          <w:rPr>
            <w:rStyle w:val="Hipervnculo"/>
            <w:rFonts w:ascii="Times New Roman" w:hAnsi="Times New Roman" w:cs="Times New Roman"/>
            <w:noProof/>
            <w:color w:val="auto"/>
            <w:sz w:val="24"/>
            <w:szCs w:val="24"/>
            <w:u w:val="none"/>
          </w:rPr>
          <w:t>(</w:t>
        </w:r>
        <w:r>
          <w:rPr>
            <w:rStyle w:val="Hipervnculo"/>
            <w:rFonts w:ascii="Times New Roman" w:hAnsi="Times New Roman" w:cs="Times New Roman"/>
            <w:noProof/>
            <w:color w:val="auto"/>
            <w:sz w:val="24"/>
            <w:szCs w:val="24"/>
            <w:u w:val="none"/>
          </w:rPr>
          <w:t>SisAT</w:t>
        </w:r>
        <w:r w:rsidR="00A6629A">
          <w:rPr>
            <w:rStyle w:val="Hipervnculo"/>
            <w:rFonts w:ascii="Times New Roman" w:hAnsi="Times New Roman" w:cs="Times New Roman"/>
            <w:noProof/>
            <w:color w:val="auto"/>
            <w:sz w:val="24"/>
            <w:szCs w:val="24"/>
            <w:u w:val="none"/>
          </w:rPr>
          <w:t>)</w:t>
        </w:r>
        <w:r>
          <w:rPr>
            <w:rStyle w:val="Hipervnculo"/>
            <w:rFonts w:ascii="Times New Roman" w:hAnsi="Times New Roman" w:cs="Times New Roman"/>
            <w:noProof/>
            <w:color w:val="auto"/>
            <w:sz w:val="24"/>
            <w:szCs w:val="24"/>
            <w:u w:val="none"/>
          </w:rPr>
          <w:t xml:space="preserve"> 2020</w:t>
        </w:r>
        <w:r w:rsidRPr="00DE6AC1">
          <w:rPr>
            <w:rStyle w:val="Hipervnculo"/>
            <w:rFonts w:ascii="Times New Roman" w:hAnsi="Times New Roman" w:cs="Times New Roman"/>
            <w:noProof/>
            <w:color w:val="auto"/>
            <w:sz w:val="24"/>
            <w:szCs w:val="24"/>
            <w:u w:val="none"/>
          </w:rPr>
          <w:t>.</w:t>
        </w:r>
        <w:r w:rsidRPr="00DE6AC1">
          <w:rPr>
            <w:rStyle w:val="Hipervnculo"/>
            <w:rFonts w:ascii="Times New Roman" w:hAnsi="Times New Roman" w:cs="Times New Roman"/>
            <w:noProof/>
            <w:webHidden/>
            <w:color w:val="auto"/>
            <w:sz w:val="24"/>
            <w:szCs w:val="24"/>
            <w:u w:val="none"/>
          </w:rPr>
          <w:tab/>
        </w:r>
      </w:hyperlink>
      <w:r>
        <w:rPr>
          <w:rStyle w:val="Hipervnculo"/>
          <w:rFonts w:ascii="Times New Roman" w:hAnsi="Times New Roman" w:cs="Times New Roman"/>
          <w:noProof/>
          <w:color w:val="auto"/>
          <w:sz w:val="24"/>
          <w:szCs w:val="24"/>
          <w:u w:val="none"/>
        </w:rPr>
        <w:t>1</w:t>
      </w:r>
      <w:r w:rsidR="00773058">
        <w:rPr>
          <w:rStyle w:val="Hipervnculo"/>
          <w:rFonts w:ascii="Times New Roman" w:hAnsi="Times New Roman" w:cs="Times New Roman"/>
          <w:noProof/>
          <w:color w:val="auto"/>
          <w:sz w:val="24"/>
          <w:szCs w:val="24"/>
          <w:u w:val="none"/>
        </w:rPr>
        <w:t>0</w:t>
      </w:r>
    </w:p>
    <w:p w14:paraId="60DDA56C" w14:textId="63A56978" w:rsidR="00881025" w:rsidRPr="00DE6AC1" w:rsidRDefault="0088241E" w:rsidP="00881025">
      <w:pPr>
        <w:pStyle w:val="TDC2"/>
        <w:tabs>
          <w:tab w:val="right" w:leader="dot" w:pos="8544"/>
        </w:tabs>
        <w:rPr>
          <w:rStyle w:val="Hipervnculo"/>
          <w:rFonts w:ascii="Times New Roman" w:hAnsi="Times New Roman" w:cs="Times New Roman"/>
          <w:b w:val="0"/>
          <w:noProof/>
          <w:color w:val="auto"/>
          <w:sz w:val="24"/>
          <w:szCs w:val="24"/>
          <w:u w:val="none"/>
        </w:rPr>
      </w:pPr>
      <w:hyperlink w:anchor="_Toc368646892" w:history="1">
        <w:r w:rsidR="003E5A1F" w:rsidRPr="00DE6AC1">
          <w:rPr>
            <w:rStyle w:val="Hipervnculo"/>
            <w:rFonts w:ascii="Times New Roman" w:hAnsi="Times New Roman" w:cs="Times New Roman"/>
            <w:b w:val="0"/>
            <w:noProof/>
            <w:color w:val="auto"/>
            <w:sz w:val="24"/>
            <w:szCs w:val="24"/>
            <w:u w:val="none"/>
          </w:rPr>
          <w:t>1.3</w:t>
        </w:r>
        <w:r w:rsidR="00881025" w:rsidRPr="00DE6AC1">
          <w:rPr>
            <w:rStyle w:val="Hipervnculo"/>
            <w:rFonts w:ascii="Times New Roman" w:hAnsi="Times New Roman" w:cs="Times New Roman"/>
            <w:b w:val="0"/>
            <w:noProof/>
            <w:color w:val="auto"/>
            <w:sz w:val="24"/>
            <w:szCs w:val="24"/>
            <w:u w:val="none"/>
          </w:rPr>
          <w:t xml:space="preserve">. </w:t>
        </w:r>
        <w:r w:rsidR="003E5A1F" w:rsidRPr="00DE6AC1">
          <w:rPr>
            <w:rStyle w:val="Hipervnculo"/>
            <w:rFonts w:ascii="Times New Roman" w:hAnsi="Times New Roman" w:cs="Times New Roman"/>
            <w:b w:val="0"/>
            <w:noProof/>
            <w:color w:val="auto"/>
            <w:sz w:val="24"/>
            <w:szCs w:val="24"/>
            <w:u w:val="none"/>
          </w:rPr>
          <w:t>Justificación</w:t>
        </w:r>
        <w:r w:rsidR="00881025" w:rsidRPr="00DE6AC1">
          <w:rPr>
            <w:rStyle w:val="Hipervnculo"/>
            <w:rFonts w:ascii="Times New Roman" w:hAnsi="Times New Roman" w:cs="Times New Roman"/>
            <w:b w:val="0"/>
            <w:noProof/>
            <w:webHidden/>
            <w:color w:val="auto"/>
            <w:sz w:val="24"/>
            <w:szCs w:val="24"/>
            <w:u w:val="none"/>
          </w:rPr>
          <w:tab/>
        </w:r>
      </w:hyperlink>
      <w:r w:rsidR="005462A2">
        <w:rPr>
          <w:rStyle w:val="Hipervnculo"/>
          <w:rFonts w:ascii="Times New Roman" w:hAnsi="Times New Roman" w:cs="Times New Roman"/>
          <w:b w:val="0"/>
          <w:noProof/>
          <w:color w:val="auto"/>
          <w:sz w:val="24"/>
          <w:szCs w:val="24"/>
          <w:u w:val="none"/>
        </w:rPr>
        <w:t>1</w:t>
      </w:r>
      <w:r w:rsidR="00773058">
        <w:rPr>
          <w:rStyle w:val="Hipervnculo"/>
          <w:rFonts w:ascii="Times New Roman" w:hAnsi="Times New Roman" w:cs="Times New Roman"/>
          <w:b w:val="0"/>
          <w:noProof/>
          <w:color w:val="auto"/>
          <w:sz w:val="24"/>
          <w:szCs w:val="24"/>
          <w:u w:val="none"/>
        </w:rPr>
        <w:t>2</w:t>
      </w:r>
    </w:p>
    <w:p w14:paraId="321FF834" w14:textId="77777777" w:rsidR="00881025" w:rsidRPr="00DE6AC1" w:rsidRDefault="00881025" w:rsidP="00881025">
      <w:pPr>
        <w:rPr>
          <w:rStyle w:val="Hipervnculo"/>
          <w:rFonts w:ascii="Times New Roman" w:hAnsi="Times New Roman" w:cs="Times New Roman"/>
          <w:noProof/>
          <w:color w:val="auto"/>
          <w:u w:val="none"/>
        </w:rPr>
      </w:pPr>
    </w:p>
    <w:p w14:paraId="0F819FD0" w14:textId="40A8A891" w:rsidR="00746010" w:rsidRPr="00746010" w:rsidRDefault="0088241E" w:rsidP="00B850EC">
      <w:pPr>
        <w:pStyle w:val="TDC1"/>
        <w:tabs>
          <w:tab w:val="right" w:leader="dot" w:pos="8544"/>
        </w:tabs>
        <w:rPr>
          <w:rFonts w:ascii="Times New Roman" w:hAnsi="Times New Roman" w:cs="Times New Roman"/>
          <w:b w:val="0"/>
          <w:noProof/>
          <w:lang w:val="es-CO" w:eastAsia="es-CO"/>
        </w:rPr>
      </w:pPr>
      <w:hyperlink w:anchor="_Toc368646885" w:history="1">
        <w:r w:rsidR="00881025">
          <w:rPr>
            <w:rStyle w:val="Hipervnculo"/>
            <w:rFonts w:ascii="Times New Roman" w:hAnsi="Times New Roman" w:cs="Times New Roman"/>
            <w:noProof/>
            <w:color w:val="auto"/>
            <w:u w:val="none"/>
          </w:rPr>
          <w:t>Capítulo 2</w:t>
        </w:r>
        <w:r w:rsidR="00746010" w:rsidRPr="00746010">
          <w:rPr>
            <w:rStyle w:val="Hipervnculo"/>
            <w:rFonts w:ascii="Times New Roman" w:hAnsi="Times New Roman" w:cs="Times New Roman"/>
            <w:noProof/>
            <w:color w:val="auto"/>
            <w:u w:val="none"/>
          </w:rPr>
          <w:t>. Marco Teórico</w:t>
        </w:r>
        <w:r w:rsidR="00746010" w:rsidRPr="00746010">
          <w:rPr>
            <w:rFonts w:ascii="Times New Roman" w:hAnsi="Times New Roman" w:cs="Times New Roman"/>
            <w:b w:val="0"/>
            <w:noProof/>
            <w:webHidden/>
          </w:rPr>
          <w:tab/>
        </w:r>
      </w:hyperlink>
      <w:r w:rsidR="005462A2">
        <w:rPr>
          <w:rFonts w:ascii="Times New Roman" w:hAnsi="Times New Roman" w:cs="Times New Roman"/>
          <w:b w:val="0"/>
          <w:noProof/>
        </w:rPr>
        <w:t>1</w:t>
      </w:r>
      <w:r w:rsidR="00773058">
        <w:rPr>
          <w:rFonts w:ascii="Times New Roman" w:hAnsi="Times New Roman" w:cs="Times New Roman"/>
          <w:b w:val="0"/>
          <w:noProof/>
        </w:rPr>
        <w:t>4</w:t>
      </w:r>
    </w:p>
    <w:p w14:paraId="661BD383" w14:textId="38E5A815" w:rsidR="00C37008" w:rsidRDefault="0088241E" w:rsidP="00C37008">
      <w:pPr>
        <w:pStyle w:val="TDC2"/>
        <w:tabs>
          <w:tab w:val="right" w:leader="dot" w:pos="8544"/>
        </w:tabs>
        <w:rPr>
          <w:rFonts w:ascii="Times New Roman" w:hAnsi="Times New Roman" w:cs="Times New Roman"/>
          <w:b w:val="0"/>
          <w:noProof/>
          <w:sz w:val="24"/>
          <w:szCs w:val="24"/>
        </w:rPr>
      </w:pPr>
      <w:hyperlink w:anchor="_Toc368646886" w:history="1">
        <w:r w:rsidR="00C37008">
          <w:rPr>
            <w:rStyle w:val="Hipervnculo"/>
            <w:rFonts w:ascii="Times New Roman" w:hAnsi="Times New Roman" w:cs="Times New Roman"/>
            <w:b w:val="0"/>
            <w:noProof/>
            <w:color w:val="auto"/>
            <w:sz w:val="24"/>
            <w:szCs w:val="24"/>
            <w:u w:val="none"/>
          </w:rPr>
          <w:t>2.1. Nivel de logro de los aprendizajes en documentos normativos</w:t>
        </w:r>
        <w:r w:rsidR="00C37008" w:rsidRPr="00746010">
          <w:rPr>
            <w:rStyle w:val="Hipervnculo"/>
            <w:rFonts w:ascii="Times New Roman" w:hAnsi="Times New Roman" w:cs="Times New Roman"/>
            <w:b w:val="0"/>
            <w:noProof/>
            <w:color w:val="auto"/>
            <w:sz w:val="24"/>
            <w:szCs w:val="24"/>
            <w:u w:val="none"/>
          </w:rPr>
          <w:t>.</w:t>
        </w:r>
        <w:r w:rsidR="00C37008" w:rsidRPr="00746010">
          <w:rPr>
            <w:rFonts w:ascii="Times New Roman" w:hAnsi="Times New Roman" w:cs="Times New Roman"/>
            <w:b w:val="0"/>
            <w:noProof/>
            <w:webHidden/>
            <w:sz w:val="24"/>
            <w:szCs w:val="24"/>
          </w:rPr>
          <w:tab/>
        </w:r>
      </w:hyperlink>
      <w:r w:rsidR="005462A2">
        <w:rPr>
          <w:rFonts w:ascii="Times New Roman" w:hAnsi="Times New Roman" w:cs="Times New Roman"/>
          <w:b w:val="0"/>
          <w:noProof/>
          <w:sz w:val="24"/>
          <w:szCs w:val="24"/>
        </w:rPr>
        <w:t>1</w:t>
      </w:r>
      <w:r w:rsidR="00773058">
        <w:rPr>
          <w:rFonts w:ascii="Times New Roman" w:hAnsi="Times New Roman" w:cs="Times New Roman"/>
          <w:b w:val="0"/>
          <w:noProof/>
          <w:sz w:val="24"/>
          <w:szCs w:val="24"/>
        </w:rPr>
        <w:t>4</w:t>
      </w:r>
    </w:p>
    <w:p w14:paraId="548E3024" w14:textId="614C7653" w:rsidR="00C37008" w:rsidRPr="00DE6AC1" w:rsidRDefault="0088241E" w:rsidP="00C37008">
      <w:pPr>
        <w:pStyle w:val="TDC3"/>
        <w:rPr>
          <w:rStyle w:val="Hipervnculo"/>
          <w:rFonts w:ascii="Times New Roman" w:hAnsi="Times New Roman" w:cs="Times New Roman"/>
          <w:color w:val="auto"/>
          <w:sz w:val="24"/>
          <w:szCs w:val="24"/>
          <w:u w:val="none"/>
        </w:rPr>
      </w:pPr>
      <w:hyperlink w:anchor="_Toc368646890" w:history="1">
        <w:r w:rsidR="00C37008">
          <w:rPr>
            <w:rStyle w:val="Hipervnculo"/>
            <w:rFonts w:ascii="Times New Roman" w:hAnsi="Times New Roman" w:cs="Times New Roman"/>
            <w:noProof/>
            <w:color w:val="auto"/>
            <w:sz w:val="24"/>
            <w:szCs w:val="24"/>
            <w:u w:val="none"/>
          </w:rPr>
          <w:t>2.1.1. Aprendizaje y otros conceptos</w:t>
        </w:r>
        <w:r w:rsidR="00C37008" w:rsidRPr="00DE6AC1">
          <w:rPr>
            <w:rStyle w:val="Hipervnculo"/>
            <w:rFonts w:ascii="Times New Roman" w:hAnsi="Times New Roman" w:cs="Times New Roman"/>
            <w:webHidden/>
            <w:color w:val="auto"/>
            <w:sz w:val="24"/>
            <w:szCs w:val="24"/>
            <w:u w:val="none"/>
          </w:rPr>
          <w:tab/>
        </w:r>
      </w:hyperlink>
      <w:r w:rsidR="005462A2">
        <w:rPr>
          <w:rStyle w:val="Hipervnculo"/>
          <w:rFonts w:ascii="Times New Roman" w:hAnsi="Times New Roman" w:cs="Times New Roman"/>
          <w:color w:val="auto"/>
          <w:sz w:val="24"/>
          <w:szCs w:val="24"/>
          <w:u w:val="none"/>
        </w:rPr>
        <w:t>1</w:t>
      </w:r>
      <w:r w:rsidR="00773058">
        <w:rPr>
          <w:rStyle w:val="Hipervnculo"/>
          <w:rFonts w:ascii="Times New Roman" w:hAnsi="Times New Roman" w:cs="Times New Roman"/>
          <w:color w:val="auto"/>
          <w:sz w:val="24"/>
          <w:szCs w:val="24"/>
          <w:u w:val="none"/>
        </w:rPr>
        <w:t>6</w:t>
      </w:r>
    </w:p>
    <w:p w14:paraId="6DD9AFF7" w14:textId="7342EAB1" w:rsidR="00C37008" w:rsidRPr="00DE6AC1" w:rsidRDefault="00C37008" w:rsidP="00C37008">
      <w:pPr>
        <w:pStyle w:val="TDC3"/>
        <w:rPr>
          <w:rStyle w:val="Hipervnculo"/>
          <w:rFonts w:ascii="Times New Roman" w:hAnsi="Times New Roman" w:cs="Times New Roman"/>
          <w:color w:val="auto"/>
          <w:sz w:val="24"/>
          <w:szCs w:val="24"/>
          <w:u w:val="none"/>
        </w:rPr>
      </w:pPr>
      <w:r>
        <w:rPr>
          <w:rStyle w:val="Hipervnculo"/>
          <w:rFonts w:ascii="Times New Roman" w:hAnsi="Times New Roman" w:cs="Times New Roman"/>
          <w:color w:val="auto"/>
          <w:sz w:val="24"/>
          <w:szCs w:val="24"/>
          <w:u w:val="none"/>
        </w:rPr>
        <w:t>2</w:t>
      </w:r>
      <w:r w:rsidRPr="00DE6AC1">
        <w:rPr>
          <w:rStyle w:val="Hipervnculo"/>
          <w:rFonts w:ascii="Times New Roman" w:hAnsi="Times New Roman" w:cs="Times New Roman"/>
          <w:color w:val="auto"/>
          <w:sz w:val="24"/>
          <w:szCs w:val="24"/>
          <w:u w:val="none"/>
        </w:rPr>
        <w:t>.1</w:t>
      </w:r>
      <w:hyperlink w:anchor="_Toc368646889" w:history="1">
        <w:r w:rsidRPr="00DE6AC1">
          <w:rPr>
            <w:rStyle w:val="Hipervnculo"/>
            <w:rFonts w:ascii="Times New Roman" w:hAnsi="Times New Roman" w:cs="Times New Roman"/>
            <w:noProof/>
            <w:color w:val="auto"/>
            <w:sz w:val="24"/>
            <w:szCs w:val="24"/>
            <w:u w:val="none"/>
          </w:rPr>
          <w:t xml:space="preserve">.2. </w:t>
        </w:r>
        <w:r>
          <w:rPr>
            <w:rStyle w:val="Hipervnculo"/>
            <w:rFonts w:ascii="Times New Roman" w:hAnsi="Times New Roman" w:cs="Times New Roman"/>
            <w:noProof/>
            <w:color w:val="auto"/>
            <w:sz w:val="24"/>
            <w:szCs w:val="24"/>
            <w:u w:val="none"/>
          </w:rPr>
          <w:t>Programa Escolar de Mejora Continua</w:t>
        </w:r>
        <w:r w:rsidRPr="00DE6AC1">
          <w:rPr>
            <w:rStyle w:val="Hipervnculo"/>
            <w:rFonts w:ascii="Times New Roman" w:hAnsi="Times New Roman" w:cs="Times New Roman"/>
            <w:noProof/>
            <w:color w:val="auto"/>
            <w:sz w:val="24"/>
            <w:szCs w:val="24"/>
            <w:u w:val="none"/>
          </w:rPr>
          <w:t>.</w:t>
        </w:r>
        <w:r w:rsidRPr="00DE6AC1">
          <w:rPr>
            <w:rStyle w:val="Hipervnculo"/>
            <w:rFonts w:ascii="Times New Roman" w:hAnsi="Times New Roman" w:cs="Times New Roman"/>
            <w:webHidden/>
            <w:color w:val="auto"/>
            <w:sz w:val="24"/>
            <w:szCs w:val="24"/>
            <w:u w:val="none"/>
          </w:rPr>
          <w:tab/>
        </w:r>
      </w:hyperlink>
      <w:r w:rsidR="00773058">
        <w:rPr>
          <w:rStyle w:val="Hipervnculo"/>
          <w:rFonts w:ascii="Times New Roman" w:hAnsi="Times New Roman" w:cs="Times New Roman"/>
          <w:color w:val="auto"/>
          <w:sz w:val="24"/>
          <w:szCs w:val="24"/>
          <w:u w:val="none"/>
        </w:rPr>
        <w:t>17</w:t>
      </w:r>
    </w:p>
    <w:p w14:paraId="69F2A107" w14:textId="50E2EF7E" w:rsidR="00C37008" w:rsidRPr="00DE6AC1" w:rsidRDefault="0088241E" w:rsidP="00C37008">
      <w:pPr>
        <w:pStyle w:val="TDC2"/>
        <w:tabs>
          <w:tab w:val="right" w:leader="dot" w:pos="8544"/>
        </w:tabs>
        <w:rPr>
          <w:rStyle w:val="Hipervnculo"/>
          <w:color w:val="auto"/>
          <w:u w:val="none"/>
        </w:rPr>
      </w:pPr>
      <w:hyperlink w:anchor="_Toc368646887" w:history="1">
        <w:r w:rsidR="00C37008">
          <w:rPr>
            <w:rStyle w:val="Hipervnculo"/>
            <w:rFonts w:ascii="Times New Roman" w:hAnsi="Times New Roman" w:cs="Times New Roman"/>
            <w:b w:val="0"/>
            <w:noProof/>
            <w:color w:val="auto"/>
            <w:sz w:val="24"/>
            <w:szCs w:val="24"/>
            <w:u w:val="none"/>
          </w:rPr>
          <w:t>2.2. Capacitación en una modalidad en línea</w:t>
        </w:r>
        <w:r w:rsidR="00C37008" w:rsidRPr="00DE6AC1">
          <w:rPr>
            <w:rStyle w:val="Hipervnculo"/>
            <w:rFonts w:ascii="Times New Roman" w:hAnsi="Times New Roman" w:cs="Times New Roman"/>
            <w:b w:val="0"/>
            <w:noProof/>
            <w:webHidden/>
            <w:color w:val="auto"/>
            <w:sz w:val="24"/>
            <w:szCs w:val="24"/>
            <w:u w:val="none"/>
          </w:rPr>
          <w:tab/>
        </w:r>
      </w:hyperlink>
      <w:r w:rsidR="00773058">
        <w:rPr>
          <w:rStyle w:val="Hipervnculo"/>
          <w:rFonts w:ascii="Times New Roman" w:hAnsi="Times New Roman" w:cs="Times New Roman"/>
          <w:b w:val="0"/>
          <w:noProof/>
          <w:color w:val="auto"/>
          <w:sz w:val="24"/>
          <w:szCs w:val="24"/>
          <w:u w:val="none"/>
        </w:rPr>
        <w:t>18</w:t>
      </w:r>
    </w:p>
    <w:p w14:paraId="2CA4FDCC" w14:textId="65A88CCE" w:rsidR="00C37008" w:rsidRPr="00DE6AC1" w:rsidRDefault="0088241E" w:rsidP="00C37008">
      <w:pPr>
        <w:pStyle w:val="TDC2"/>
        <w:tabs>
          <w:tab w:val="right" w:leader="dot" w:pos="8544"/>
        </w:tabs>
        <w:rPr>
          <w:rStyle w:val="Hipervnculo"/>
          <w:color w:val="auto"/>
          <w:u w:val="none"/>
        </w:rPr>
      </w:pPr>
      <w:hyperlink w:anchor="_Toc368646887" w:history="1">
        <w:r w:rsidR="00C37008">
          <w:rPr>
            <w:rStyle w:val="Hipervnculo"/>
            <w:rFonts w:ascii="Times New Roman" w:hAnsi="Times New Roman" w:cs="Times New Roman"/>
            <w:b w:val="0"/>
            <w:noProof/>
            <w:color w:val="auto"/>
            <w:sz w:val="24"/>
            <w:szCs w:val="24"/>
            <w:u w:val="none"/>
          </w:rPr>
          <w:t xml:space="preserve">2.3. </w:t>
        </w:r>
        <w:r w:rsidR="00B65F58">
          <w:rPr>
            <w:rStyle w:val="Hipervnculo"/>
            <w:rFonts w:ascii="Times New Roman" w:hAnsi="Times New Roman" w:cs="Times New Roman"/>
            <w:b w:val="0"/>
            <w:noProof/>
            <w:color w:val="auto"/>
            <w:sz w:val="24"/>
            <w:szCs w:val="24"/>
            <w:u w:val="none"/>
          </w:rPr>
          <w:t>Estudios empíricos que relacionan el nivel de logro de los aprendizajes de los alumnos con la capacitación en una modalidad en línea para el diseño de un PEMC</w:t>
        </w:r>
        <w:r w:rsidR="00C37008" w:rsidRPr="00DE6AC1">
          <w:rPr>
            <w:rStyle w:val="Hipervnculo"/>
            <w:rFonts w:ascii="Times New Roman" w:hAnsi="Times New Roman" w:cs="Times New Roman"/>
            <w:b w:val="0"/>
            <w:noProof/>
            <w:webHidden/>
            <w:color w:val="auto"/>
            <w:sz w:val="24"/>
            <w:szCs w:val="24"/>
            <w:u w:val="none"/>
          </w:rPr>
          <w:tab/>
        </w:r>
      </w:hyperlink>
      <w:r w:rsidR="008145A3">
        <w:rPr>
          <w:rStyle w:val="Hipervnculo"/>
          <w:rFonts w:ascii="Times New Roman" w:hAnsi="Times New Roman" w:cs="Times New Roman"/>
          <w:b w:val="0"/>
          <w:noProof/>
          <w:color w:val="auto"/>
          <w:sz w:val="24"/>
          <w:szCs w:val="24"/>
          <w:u w:val="none"/>
        </w:rPr>
        <w:t>.</w:t>
      </w:r>
      <w:r w:rsidR="00773058">
        <w:rPr>
          <w:rStyle w:val="Hipervnculo"/>
          <w:rFonts w:ascii="Times New Roman" w:hAnsi="Times New Roman" w:cs="Times New Roman"/>
          <w:b w:val="0"/>
          <w:noProof/>
          <w:color w:val="auto"/>
          <w:sz w:val="24"/>
          <w:szCs w:val="24"/>
          <w:u w:val="none"/>
        </w:rPr>
        <w:t>19</w:t>
      </w:r>
    </w:p>
    <w:p w14:paraId="7C0A27C7" w14:textId="77777777" w:rsidR="00C37008" w:rsidRPr="00C37008" w:rsidRDefault="00C37008" w:rsidP="00C37008"/>
    <w:p w14:paraId="7B6120E6" w14:textId="2D5233C7" w:rsidR="00746010" w:rsidRDefault="00556B40" w:rsidP="00B850EC">
      <w:pPr>
        <w:pStyle w:val="TDC1"/>
        <w:tabs>
          <w:tab w:val="right" w:leader="dot" w:pos="8544"/>
        </w:tabs>
        <w:rPr>
          <w:rFonts w:ascii="Times New Roman" w:hAnsi="Times New Roman" w:cs="Times New Roman"/>
          <w:b w:val="0"/>
          <w:noProof/>
        </w:rPr>
      </w:pPr>
      <w:r>
        <w:rPr>
          <w:rFonts w:ascii="Times New Roman" w:hAnsi="Times New Roman" w:cs="Times New Roman"/>
          <w:noProof/>
        </w:rPr>
        <w:t>Capítulo 3. Diseño Metodológico del proyecto de intervención</w:t>
      </w:r>
      <w:r w:rsidR="00746010" w:rsidRPr="00746010">
        <w:rPr>
          <w:rFonts w:ascii="Times New Roman" w:hAnsi="Times New Roman" w:cs="Times New Roman"/>
          <w:b w:val="0"/>
          <w:noProof/>
          <w:webHidden/>
        </w:rPr>
        <w:tab/>
      </w:r>
      <w:r w:rsidR="00C37008">
        <w:rPr>
          <w:rFonts w:ascii="Times New Roman" w:hAnsi="Times New Roman" w:cs="Times New Roman"/>
          <w:b w:val="0"/>
          <w:noProof/>
          <w:webHidden/>
        </w:rPr>
        <w:t>2</w:t>
      </w:r>
      <w:r w:rsidR="00773058">
        <w:rPr>
          <w:rFonts w:ascii="Times New Roman" w:hAnsi="Times New Roman" w:cs="Times New Roman"/>
          <w:b w:val="0"/>
          <w:noProof/>
          <w:webHidden/>
        </w:rPr>
        <w:t>4</w:t>
      </w:r>
    </w:p>
    <w:p w14:paraId="0C1E4AB5" w14:textId="1FD00219" w:rsidR="00B65F58" w:rsidRDefault="0088241E" w:rsidP="00B65F58">
      <w:pPr>
        <w:pStyle w:val="TDC2"/>
        <w:tabs>
          <w:tab w:val="right" w:leader="dot" w:pos="8544"/>
        </w:tabs>
        <w:rPr>
          <w:rFonts w:ascii="Times New Roman" w:hAnsi="Times New Roman" w:cs="Times New Roman"/>
          <w:b w:val="0"/>
          <w:noProof/>
          <w:sz w:val="24"/>
          <w:szCs w:val="24"/>
        </w:rPr>
      </w:pPr>
      <w:hyperlink w:anchor="_Toc368646886" w:history="1">
        <w:r w:rsidR="008145A3">
          <w:rPr>
            <w:rStyle w:val="Hipervnculo"/>
            <w:rFonts w:ascii="Times New Roman" w:hAnsi="Times New Roman" w:cs="Times New Roman"/>
            <w:b w:val="0"/>
            <w:noProof/>
            <w:color w:val="auto"/>
            <w:sz w:val="24"/>
            <w:szCs w:val="24"/>
            <w:u w:val="none"/>
          </w:rPr>
          <w:t>3</w:t>
        </w:r>
        <w:r w:rsidR="00B65F58">
          <w:rPr>
            <w:rStyle w:val="Hipervnculo"/>
            <w:rFonts w:ascii="Times New Roman" w:hAnsi="Times New Roman" w:cs="Times New Roman"/>
            <w:b w:val="0"/>
            <w:noProof/>
            <w:color w:val="auto"/>
            <w:sz w:val="24"/>
            <w:szCs w:val="24"/>
            <w:u w:val="none"/>
          </w:rPr>
          <w:t>.1. Objetivo General</w:t>
        </w:r>
        <w:r w:rsidR="00B65F58" w:rsidRPr="00746010">
          <w:rPr>
            <w:rStyle w:val="Hipervnculo"/>
            <w:rFonts w:ascii="Times New Roman" w:hAnsi="Times New Roman" w:cs="Times New Roman"/>
            <w:b w:val="0"/>
            <w:noProof/>
            <w:color w:val="auto"/>
            <w:sz w:val="24"/>
            <w:szCs w:val="24"/>
            <w:u w:val="none"/>
          </w:rPr>
          <w:t>.</w:t>
        </w:r>
        <w:r w:rsidR="00B65F58" w:rsidRPr="00746010">
          <w:rPr>
            <w:rFonts w:ascii="Times New Roman" w:hAnsi="Times New Roman" w:cs="Times New Roman"/>
            <w:b w:val="0"/>
            <w:noProof/>
            <w:webHidden/>
            <w:sz w:val="24"/>
            <w:szCs w:val="24"/>
          </w:rPr>
          <w:tab/>
        </w:r>
      </w:hyperlink>
      <w:r w:rsidR="005462A2">
        <w:rPr>
          <w:rFonts w:ascii="Times New Roman" w:hAnsi="Times New Roman" w:cs="Times New Roman"/>
          <w:b w:val="0"/>
          <w:noProof/>
          <w:sz w:val="24"/>
          <w:szCs w:val="24"/>
        </w:rPr>
        <w:t>2</w:t>
      </w:r>
      <w:r w:rsidR="00773058">
        <w:rPr>
          <w:rFonts w:ascii="Times New Roman" w:hAnsi="Times New Roman" w:cs="Times New Roman"/>
          <w:b w:val="0"/>
          <w:noProof/>
          <w:sz w:val="24"/>
          <w:szCs w:val="24"/>
        </w:rPr>
        <w:t>4</w:t>
      </w:r>
    </w:p>
    <w:p w14:paraId="0124B3BC" w14:textId="6BCA707F" w:rsidR="00B65F58" w:rsidRPr="00DE6AC1" w:rsidRDefault="0088241E" w:rsidP="00B65F58">
      <w:pPr>
        <w:pStyle w:val="TDC3"/>
        <w:rPr>
          <w:rStyle w:val="Hipervnculo"/>
          <w:rFonts w:ascii="Times New Roman" w:hAnsi="Times New Roman" w:cs="Times New Roman"/>
          <w:color w:val="auto"/>
          <w:sz w:val="24"/>
          <w:szCs w:val="24"/>
          <w:u w:val="none"/>
        </w:rPr>
      </w:pPr>
      <w:hyperlink w:anchor="_Toc368646890" w:history="1">
        <w:r w:rsidR="00B65F58">
          <w:rPr>
            <w:rStyle w:val="Hipervnculo"/>
            <w:rFonts w:ascii="Times New Roman" w:hAnsi="Times New Roman" w:cs="Times New Roman"/>
            <w:noProof/>
            <w:color w:val="auto"/>
            <w:sz w:val="24"/>
            <w:szCs w:val="24"/>
            <w:u w:val="none"/>
          </w:rPr>
          <w:t>3.1.1. Objetivos específicos</w:t>
        </w:r>
        <w:r w:rsidR="00B65F58" w:rsidRPr="00DE6AC1">
          <w:rPr>
            <w:rStyle w:val="Hipervnculo"/>
            <w:rFonts w:ascii="Times New Roman" w:hAnsi="Times New Roman" w:cs="Times New Roman"/>
            <w:webHidden/>
            <w:color w:val="auto"/>
            <w:sz w:val="24"/>
            <w:szCs w:val="24"/>
            <w:u w:val="none"/>
          </w:rPr>
          <w:tab/>
        </w:r>
      </w:hyperlink>
      <w:r w:rsidR="005462A2">
        <w:rPr>
          <w:rStyle w:val="Hipervnculo"/>
          <w:rFonts w:ascii="Times New Roman" w:hAnsi="Times New Roman" w:cs="Times New Roman"/>
          <w:color w:val="auto"/>
          <w:sz w:val="24"/>
          <w:szCs w:val="24"/>
          <w:u w:val="none"/>
        </w:rPr>
        <w:t>2</w:t>
      </w:r>
      <w:r w:rsidR="00773058">
        <w:rPr>
          <w:rStyle w:val="Hipervnculo"/>
          <w:rFonts w:ascii="Times New Roman" w:hAnsi="Times New Roman" w:cs="Times New Roman"/>
          <w:color w:val="auto"/>
          <w:sz w:val="24"/>
          <w:szCs w:val="24"/>
          <w:u w:val="none"/>
        </w:rPr>
        <w:t>4</w:t>
      </w:r>
    </w:p>
    <w:p w14:paraId="15F82164" w14:textId="5C1EC3E8" w:rsidR="00B65F58" w:rsidRPr="00DE6AC1" w:rsidRDefault="0088241E" w:rsidP="00B65F58">
      <w:pPr>
        <w:pStyle w:val="TDC2"/>
        <w:tabs>
          <w:tab w:val="right" w:leader="dot" w:pos="8544"/>
        </w:tabs>
        <w:rPr>
          <w:rStyle w:val="Hipervnculo"/>
          <w:color w:val="auto"/>
          <w:u w:val="none"/>
        </w:rPr>
      </w:pPr>
      <w:hyperlink w:anchor="_Toc368646887" w:history="1">
        <w:r w:rsidR="00B65F58">
          <w:rPr>
            <w:rStyle w:val="Hipervnculo"/>
            <w:rFonts w:ascii="Times New Roman" w:hAnsi="Times New Roman" w:cs="Times New Roman"/>
            <w:b w:val="0"/>
            <w:noProof/>
            <w:color w:val="auto"/>
            <w:sz w:val="24"/>
            <w:szCs w:val="24"/>
            <w:u w:val="none"/>
          </w:rPr>
          <w:t>3.2. Metas e indicadores de logro</w:t>
        </w:r>
        <w:r w:rsidR="00B65F58" w:rsidRPr="00DE6AC1">
          <w:rPr>
            <w:rStyle w:val="Hipervnculo"/>
            <w:rFonts w:ascii="Times New Roman" w:hAnsi="Times New Roman" w:cs="Times New Roman"/>
            <w:b w:val="0"/>
            <w:noProof/>
            <w:webHidden/>
            <w:color w:val="auto"/>
            <w:sz w:val="24"/>
            <w:szCs w:val="24"/>
            <w:u w:val="none"/>
          </w:rPr>
          <w:tab/>
        </w:r>
      </w:hyperlink>
      <w:r w:rsidR="005462A2">
        <w:rPr>
          <w:rStyle w:val="Hipervnculo"/>
          <w:rFonts w:ascii="Times New Roman" w:hAnsi="Times New Roman" w:cs="Times New Roman"/>
          <w:b w:val="0"/>
          <w:noProof/>
          <w:color w:val="auto"/>
          <w:sz w:val="24"/>
          <w:szCs w:val="24"/>
          <w:u w:val="none"/>
        </w:rPr>
        <w:t>2</w:t>
      </w:r>
      <w:r w:rsidR="00773058">
        <w:rPr>
          <w:rStyle w:val="Hipervnculo"/>
          <w:rFonts w:ascii="Times New Roman" w:hAnsi="Times New Roman" w:cs="Times New Roman"/>
          <w:b w:val="0"/>
          <w:noProof/>
          <w:color w:val="auto"/>
          <w:sz w:val="24"/>
          <w:szCs w:val="24"/>
          <w:u w:val="none"/>
        </w:rPr>
        <w:t>4</w:t>
      </w:r>
    </w:p>
    <w:p w14:paraId="6B25A54F" w14:textId="137A1D3D" w:rsidR="00B65F58" w:rsidRPr="00DE6AC1" w:rsidRDefault="0088241E" w:rsidP="00B65F58">
      <w:pPr>
        <w:pStyle w:val="TDC2"/>
        <w:tabs>
          <w:tab w:val="right" w:leader="dot" w:pos="8544"/>
        </w:tabs>
        <w:rPr>
          <w:rStyle w:val="Hipervnculo"/>
          <w:color w:val="auto"/>
          <w:u w:val="none"/>
        </w:rPr>
      </w:pPr>
      <w:hyperlink w:anchor="_Toc368646887" w:history="1">
        <w:r w:rsidR="00B65F58">
          <w:rPr>
            <w:rStyle w:val="Hipervnculo"/>
            <w:rFonts w:ascii="Times New Roman" w:hAnsi="Times New Roman" w:cs="Times New Roman"/>
            <w:b w:val="0"/>
            <w:noProof/>
            <w:color w:val="auto"/>
            <w:sz w:val="24"/>
            <w:szCs w:val="24"/>
            <w:u w:val="none"/>
          </w:rPr>
          <w:t>3.3. Programación de actividades y tareas</w:t>
        </w:r>
        <w:r w:rsidR="00B65F58" w:rsidRPr="00DE6AC1">
          <w:rPr>
            <w:rStyle w:val="Hipervnculo"/>
            <w:rFonts w:ascii="Times New Roman" w:hAnsi="Times New Roman" w:cs="Times New Roman"/>
            <w:b w:val="0"/>
            <w:noProof/>
            <w:webHidden/>
            <w:color w:val="auto"/>
            <w:sz w:val="24"/>
            <w:szCs w:val="24"/>
            <w:u w:val="none"/>
          </w:rPr>
          <w:tab/>
        </w:r>
      </w:hyperlink>
      <w:r w:rsidR="005462A2">
        <w:rPr>
          <w:rStyle w:val="Hipervnculo"/>
          <w:rFonts w:ascii="Times New Roman" w:hAnsi="Times New Roman" w:cs="Times New Roman"/>
          <w:b w:val="0"/>
          <w:noProof/>
          <w:color w:val="auto"/>
          <w:sz w:val="24"/>
          <w:szCs w:val="24"/>
          <w:u w:val="none"/>
        </w:rPr>
        <w:t>2</w:t>
      </w:r>
      <w:r w:rsidR="00773058">
        <w:rPr>
          <w:rStyle w:val="Hipervnculo"/>
          <w:rFonts w:ascii="Times New Roman" w:hAnsi="Times New Roman" w:cs="Times New Roman"/>
          <w:b w:val="0"/>
          <w:noProof/>
          <w:color w:val="auto"/>
          <w:sz w:val="24"/>
          <w:szCs w:val="24"/>
          <w:u w:val="none"/>
        </w:rPr>
        <w:t>5</w:t>
      </w:r>
    </w:p>
    <w:p w14:paraId="045B1FE1" w14:textId="133EC0A7" w:rsidR="00B65F58" w:rsidRPr="00DE6AC1" w:rsidRDefault="0088241E" w:rsidP="00B65F58">
      <w:pPr>
        <w:pStyle w:val="TDC2"/>
        <w:tabs>
          <w:tab w:val="right" w:leader="dot" w:pos="8544"/>
        </w:tabs>
        <w:rPr>
          <w:rStyle w:val="Hipervnculo"/>
          <w:color w:val="auto"/>
          <w:u w:val="none"/>
        </w:rPr>
      </w:pPr>
      <w:hyperlink w:anchor="_Toc368646887" w:history="1">
        <w:r w:rsidR="00B65F58">
          <w:rPr>
            <w:rStyle w:val="Hipervnculo"/>
            <w:rFonts w:ascii="Times New Roman" w:hAnsi="Times New Roman" w:cs="Times New Roman"/>
            <w:b w:val="0"/>
            <w:noProof/>
            <w:color w:val="auto"/>
            <w:sz w:val="24"/>
            <w:szCs w:val="24"/>
            <w:u w:val="none"/>
          </w:rPr>
          <w:t xml:space="preserve">3.4. </w:t>
        </w:r>
        <w:r w:rsidR="00773058">
          <w:rPr>
            <w:rStyle w:val="Hipervnculo"/>
            <w:rFonts w:ascii="Times New Roman" w:hAnsi="Times New Roman" w:cs="Times New Roman"/>
            <w:b w:val="0"/>
            <w:noProof/>
            <w:color w:val="auto"/>
            <w:sz w:val="24"/>
            <w:szCs w:val="24"/>
            <w:u w:val="none"/>
          </w:rPr>
          <w:t>R</w:t>
        </w:r>
        <w:r w:rsidR="00B65F58">
          <w:rPr>
            <w:rStyle w:val="Hipervnculo"/>
            <w:rFonts w:ascii="Times New Roman" w:hAnsi="Times New Roman" w:cs="Times New Roman"/>
            <w:b w:val="0"/>
            <w:noProof/>
            <w:color w:val="auto"/>
            <w:sz w:val="24"/>
            <w:szCs w:val="24"/>
            <w:u w:val="none"/>
          </w:rPr>
          <w:t>ecursos del proyecto</w:t>
        </w:r>
        <w:r w:rsidR="00B65F58" w:rsidRPr="00DE6AC1">
          <w:rPr>
            <w:rStyle w:val="Hipervnculo"/>
            <w:rFonts w:ascii="Times New Roman" w:hAnsi="Times New Roman" w:cs="Times New Roman"/>
            <w:b w:val="0"/>
            <w:noProof/>
            <w:webHidden/>
            <w:color w:val="auto"/>
            <w:sz w:val="24"/>
            <w:szCs w:val="24"/>
            <w:u w:val="none"/>
          </w:rPr>
          <w:tab/>
        </w:r>
      </w:hyperlink>
      <w:r w:rsidR="005462A2">
        <w:rPr>
          <w:rStyle w:val="Hipervnculo"/>
          <w:rFonts w:ascii="Times New Roman" w:hAnsi="Times New Roman" w:cs="Times New Roman"/>
          <w:b w:val="0"/>
          <w:noProof/>
          <w:color w:val="auto"/>
          <w:sz w:val="24"/>
          <w:szCs w:val="24"/>
          <w:u w:val="none"/>
        </w:rPr>
        <w:t>2</w:t>
      </w:r>
      <w:r w:rsidR="00773058">
        <w:rPr>
          <w:rStyle w:val="Hipervnculo"/>
          <w:rFonts w:ascii="Times New Roman" w:hAnsi="Times New Roman" w:cs="Times New Roman"/>
          <w:b w:val="0"/>
          <w:noProof/>
          <w:color w:val="auto"/>
          <w:sz w:val="24"/>
          <w:szCs w:val="24"/>
          <w:u w:val="none"/>
        </w:rPr>
        <w:t>6</w:t>
      </w:r>
    </w:p>
    <w:p w14:paraId="36E2A78C" w14:textId="0CB26F8B" w:rsidR="00B65F58" w:rsidRPr="00DE6AC1" w:rsidRDefault="0088241E" w:rsidP="00B65F58">
      <w:pPr>
        <w:pStyle w:val="TDC2"/>
        <w:tabs>
          <w:tab w:val="right" w:leader="dot" w:pos="8544"/>
        </w:tabs>
        <w:rPr>
          <w:rStyle w:val="Hipervnculo"/>
          <w:color w:val="auto"/>
          <w:u w:val="none"/>
        </w:rPr>
      </w:pPr>
      <w:hyperlink w:anchor="_Toc368646887" w:history="1">
        <w:r w:rsidR="00B65F58">
          <w:rPr>
            <w:rStyle w:val="Hipervnculo"/>
            <w:rFonts w:ascii="Times New Roman" w:hAnsi="Times New Roman" w:cs="Times New Roman"/>
            <w:b w:val="0"/>
            <w:noProof/>
            <w:color w:val="auto"/>
            <w:sz w:val="24"/>
            <w:szCs w:val="24"/>
            <w:u w:val="none"/>
          </w:rPr>
          <w:t>3.5. Sostenibilidad del proyecto</w:t>
        </w:r>
        <w:r w:rsidR="00B65F58" w:rsidRPr="00DE6AC1">
          <w:rPr>
            <w:rStyle w:val="Hipervnculo"/>
            <w:rFonts w:ascii="Times New Roman" w:hAnsi="Times New Roman" w:cs="Times New Roman"/>
            <w:b w:val="0"/>
            <w:noProof/>
            <w:webHidden/>
            <w:color w:val="auto"/>
            <w:sz w:val="24"/>
            <w:szCs w:val="24"/>
            <w:u w:val="none"/>
          </w:rPr>
          <w:tab/>
        </w:r>
      </w:hyperlink>
      <w:r w:rsidR="005462A2">
        <w:rPr>
          <w:rStyle w:val="Hipervnculo"/>
          <w:rFonts w:ascii="Times New Roman" w:hAnsi="Times New Roman" w:cs="Times New Roman"/>
          <w:b w:val="0"/>
          <w:noProof/>
          <w:color w:val="auto"/>
          <w:sz w:val="24"/>
          <w:szCs w:val="24"/>
          <w:u w:val="none"/>
        </w:rPr>
        <w:t>2</w:t>
      </w:r>
      <w:r w:rsidR="00773058">
        <w:rPr>
          <w:rStyle w:val="Hipervnculo"/>
          <w:rFonts w:ascii="Times New Roman" w:hAnsi="Times New Roman" w:cs="Times New Roman"/>
          <w:b w:val="0"/>
          <w:noProof/>
          <w:color w:val="auto"/>
          <w:sz w:val="24"/>
          <w:szCs w:val="24"/>
          <w:u w:val="none"/>
        </w:rPr>
        <w:t>6</w:t>
      </w:r>
    </w:p>
    <w:p w14:paraId="696A8ACD" w14:textId="09592D79" w:rsidR="00B65F58" w:rsidRPr="00DE6AC1" w:rsidRDefault="0088241E" w:rsidP="00B65F58">
      <w:pPr>
        <w:pStyle w:val="TDC2"/>
        <w:tabs>
          <w:tab w:val="right" w:leader="dot" w:pos="8544"/>
        </w:tabs>
        <w:rPr>
          <w:rStyle w:val="Hipervnculo"/>
          <w:color w:val="auto"/>
          <w:u w:val="none"/>
        </w:rPr>
      </w:pPr>
      <w:hyperlink w:anchor="_Toc368646887" w:history="1">
        <w:r w:rsidR="00B65F58">
          <w:rPr>
            <w:rStyle w:val="Hipervnculo"/>
            <w:rFonts w:ascii="Times New Roman" w:hAnsi="Times New Roman" w:cs="Times New Roman"/>
            <w:b w:val="0"/>
            <w:noProof/>
            <w:color w:val="auto"/>
            <w:sz w:val="24"/>
            <w:szCs w:val="24"/>
            <w:u w:val="none"/>
          </w:rPr>
          <w:t>3.6. Entrega de resultados a la comunidad</w:t>
        </w:r>
        <w:r w:rsidR="00B65F58" w:rsidRPr="00DE6AC1">
          <w:rPr>
            <w:rStyle w:val="Hipervnculo"/>
            <w:rFonts w:ascii="Times New Roman" w:hAnsi="Times New Roman" w:cs="Times New Roman"/>
            <w:b w:val="0"/>
            <w:noProof/>
            <w:webHidden/>
            <w:color w:val="auto"/>
            <w:sz w:val="24"/>
            <w:szCs w:val="24"/>
            <w:u w:val="none"/>
          </w:rPr>
          <w:tab/>
        </w:r>
      </w:hyperlink>
      <w:r w:rsidR="00773058">
        <w:rPr>
          <w:rStyle w:val="Hipervnculo"/>
          <w:rFonts w:ascii="Times New Roman" w:hAnsi="Times New Roman" w:cs="Times New Roman"/>
          <w:b w:val="0"/>
          <w:noProof/>
          <w:color w:val="auto"/>
          <w:sz w:val="24"/>
          <w:szCs w:val="24"/>
          <w:u w:val="none"/>
        </w:rPr>
        <w:t>27</w:t>
      </w:r>
    </w:p>
    <w:p w14:paraId="56F18F96" w14:textId="1F0C174E" w:rsidR="00B65F58" w:rsidRDefault="00B65F58" w:rsidP="00564EF0"/>
    <w:p w14:paraId="2DE6D597" w14:textId="77777777" w:rsidR="0088799A" w:rsidRPr="00564EF0" w:rsidRDefault="0088799A" w:rsidP="00564EF0"/>
    <w:p w14:paraId="7A8CC3E0" w14:textId="7BE8E8DF" w:rsidR="00746010" w:rsidRPr="00746010" w:rsidRDefault="0088241E" w:rsidP="00B850EC">
      <w:pPr>
        <w:pStyle w:val="TDC1"/>
        <w:tabs>
          <w:tab w:val="right" w:leader="dot" w:pos="8544"/>
        </w:tabs>
        <w:rPr>
          <w:rFonts w:ascii="Times New Roman" w:hAnsi="Times New Roman" w:cs="Times New Roman"/>
          <w:b w:val="0"/>
          <w:noProof/>
          <w:lang w:val="es-CO" w:eastAsia="es-CO"/>
        </w:rPr>
      </w:pPr>
      <w:hyperlink w:anchor="_Toc368646921" w:history="1">
        <w:r w:rsidR="00746010" w:rsidRPr="00746010">
          <w:rPr>
            <w:rStyle w:val="Hipervnculo"/>
            <w:rFonts w:ascii="Times New Roman" w:hAnsi="Times New Roman" w:cs="Times New Roman"/>
            <w:noProof/>
            <w:color w:val="auto"/>
            <w:u w:val="none"/>
          </w:rPr>
          <w:t xml:space="preserve">Capítulo 4. </w:t>
        </w:r>
        <w:r w:rsidR="002C1B04">
          <w:rPr>
            <w:rStyle w:val="Hipervnculo"/>
            <w:rFonts w:ascii="Times New Roman" w:hAnsi="Times New Roman" w:cs="Times New Roman"/>
            <w:noProof/>
            <w:color w:val="auto"/>
            <w:u w:val="none"/>
          </w:rPr>
          <w:t>Interpretación y a</w:t>
        </w:r>
        <w:r w:rsidR="00746010" w:rsidRPr="00746010">
          <w:rPr>
            <w:rStyle w:val="Hipervnculo"/>
            <w:rFonts w:ascii="Times New Roman" w:hAnsi="Times New Roman" w:cs="Times New Roman"/>
            <w:noProof/>
            <w:color w:val="auto"/>
            <w:u w:val="none"/>
          </w:rPr>
          <w:t>nálisis de resultados.</w:t>
        </w:r>
        <w:r w:rsidR="00746010" w:rsidRPr="00746010">
          <w:rPr>
            <w:rFonts w:ascii="Times New Roman" w:hAnsi="Times New Roman" w:cs="Times New Roman"/>
            <w:b w:val="0"/>
            <w:noProof/>
            <w:webHidden/>
          </w:rPr>
          <w:tab/>
        </w:r>
      </w:hyperlink>
      <w:r w:rsidR="00773058">
        <w:rPr>
          <w:rFonts w:ascii="Times New Roman" w:hAnsi="Times New Roman" w:cs="Times New Roman"/>
          <w:b w:val="0"/>
          <w:noProof/>
        </w:rPr>
        <w:t>28</w:t>
      </w:r>
    </w:p>
    <w:p w14:paraId="63545C63" w14:textId="11C998B4" w:rsidR="00DA22AE" w:rsidRDefault="0088241E" w:rsidP="00DA22AE">
      <w:pPr>
        <w:pStyle w:val="TDC2"/>
        <w:tabs>
          <w:tab w:val="right" w:leader="dot" w:pos="8544"/>
        </w:tabs>
        <w:rPr>
          <w:rFonts w:ascii="Times New Roman" w:hAnsi="Times New Roman" w:cs="Times New Roman"/>
          <w:b w:val="0"/>
          <w:noProof/>
          <w:sz w:val="24"/>
          <w:szCs w:val="24"/>
        </w:rPr>
      </w:pPr>
      <w:hyperlink w:anchor="_Toc368646886" w:history="1">
        <w:r w:rsidR="00DA22AE">
          <w:rPr>
            <w:rStyle w:val="Hipervnculo"/>
            <w:rFonts w:ascii="Times New Roman" w:hAnsi="Times New Roman" w:cs="Times New Roman"/>
            <w:b w:val="0"/>
            <w:noProof/>
            <w:color w:val="auto"/>
            <w:sz w:val="24"/>
            <w:szCs w:val="24"/>
            <w:u w:val="none"/>
          </w:rPr>
          <w:t>4.1. Implementac</w:t>
        </w:r>
        <w:r w:rsidR="0020245B">
          <w:rPr>
            <w:rStyle w:val="Hipervnculo"/>
            <w:rFonts w:ascii="Times New Roman" w:hAnsi="Times New Roman" w:cs="Times New Roman"/>
            <w:b w:val="0"/>
            <w:noProof/>
            <w:color w:val="auto"/>
            <w:sz w:val="24"/>
            <w:szCs w:val="24"/>
            <w:u w:val="none"/>
          </w:rPr>
          <w:t>íon del Proyecto de I</w:t>
        </w:r>
        <w:r w:rsidR="00DA22AE">
          <w:rPr>
            <w:rStyle w:val="Hipervnculo"/>
            <w:rFonts w:ascii="Times New Roman" w:hAnsi="Times New Roman" w:cs="Times New Roman"/>
            <w:b w:val="0"/>
            <w:noProof/>
            <w:color w:val="auto"/>
            <w:sz w:val="24"/>
            <w:szCs w:val="24"/>
            <w:u w:val="none"/>
          </w:rPr>
          <w:t>ntervención</w:t>
        </w:r>
        <w:r w:rsidR="00DA22AE" w:rsidRPr="00746010">
          <w:rPr>
            <w:rStyle w:val="Hipervnculo"/>
            <w:rFonts w:ascii="Times New Roman" w:hAnsi="Times New Roman" w:cs="Times New Roman"/>
            <w:b w:val="0"/>
            <w:noProof/>
            <w:color w:val="auto"/>
            <w:sz w:val="24"/>
            <w:szCs w:val="24"/>
            <w:u w:val="none"/>
          </w:rPr>
          <w:t>.</w:t>
        </w:r>
        <w:r w:rsidR="00DA22AE" w:rsidRPr="00746010">
          <w:rPr>
            <w:rFonts w:ascii="Times New Roman" w:hAnsi="Times New Roman" w:cs="Times New Roman"/>
            <w:b w:val="0"/>
            <w:noProof/>
            <w:webHidden/>
            <w:sz w:val="24"/>
            <w:szCs w:val="24"/>
          </w:rPr>
          <w:tab/>
        </w:r>
      </w:hyperlink>
      <w:r w:rsidR="00773058">
        <w:rPr>
          <w:rFonts w:ascii="Times New Roman" w:hAnsi="Times New Roman" w:cs="Times New Roman"/>
          <w:b w:val="0"/>
          <w:noProof/>
          <w:sz w:val="24"/>
          <w:szCs w:val="24"/>
        </w:rPr>
        <w:t>28</w:t>
      </w:r>
    </w:p>
    <w:p w14:paraId="7C645202" w14:textId="5D2E43C9" w:rsidR="0020245B" w:rsidRDefault="0088241E" w:rsidP="0020245B">
      <w:pPr>
        <w:pStyle w:val="TDC2"/>
        <w:tabs>
          <w:tab w:val="right" w:leader="dot" w:pos="8544"/>
        </w:tabs>
        <w:rPr>
          <w:rFonts w:ascii="Times New Roman" w:hAnsi="Times New Roman" w:cs="Times New Roman"/>
          <w:b w:val="0"/>
          <w:noProof/>
          <w:sz w:val="24"/>
          <w:szCs w:val="24"/>
        </w:rPr>
      </w:pPr>
      <w:hyperlink w:anchor="_Toc368646886" w:history="1">
        <w:r w:rsidR="0020245B">
          <w:rPr>
            <w:rStyle w:val="Hipervnculo"/>
            <w:rFonts w:ascii="Times New Roman" w:hAnsi="Times New Roman" w:cs="Times New Roman"/>
            <w:b w:val="0"/>
            <w:noProof/>
            <w:color w:val="auto"/>
            <w:sz w:val="24"/>
            <w:szCs w:val="24"/>
            <w:u w:val="none"/>
          </w:rPr>
          <w:t>4.2. Instrumentos utilizados en la recolección de datos</w:t>
        </w:r>
        <w:r w:rsidR="0020245B" w:rsidRPr="00746010">
          <w:rPr>
            <w:rStyle w:val="Hipervnculo"/>
            <w:rFonts w:ascii="Times New Roman" w:hAnsi="Times New Roman" w:cs="Times New Roman"/>
            <w:b w:val="0"/>
            <w:noProof/>
            <w:color w:val="auto"/>
            <w:sz w:val="24"/>
            <w:szCs w:val="24"/>
            <w:u w:val="none"/>
          </w:rPr>
          <w:t>.</w:t>
        </w:r>
        <w:r w:rsidR="0020245B" w:rsidRPr="00746010">
          <w:rPr>
            <w:rFonts w:ascii="Times New Roman" w:hAnsi="Times New Roman" w:cs="Times New Roman"/>
            <w:b w:val="0"/>
            <w:noProof/>
            <w:webHidden/>
            <w:sz w:val="24"/>
            <w:szCs w:val="24"/>
          </w:rPr>
          <w:tab/>
        </w:r>
      </w:hyperlink>
      <w:r w:rsidR="00773058">
        <w:rPr>
          <w:rFonts w:ascii="Times New Roman" w:hAnsi="Times New Roman" w:cs="Times New Roman"/>
          <w:b w:val="0"/>
          <w:noProof/>
          <w:sz w:val="24"/>
          <w:szCs w:val="24"/>
        </w:rPr>
        <w:t>29</w:t>
      </w:r>
    </w:p>
    <w:p w14:paraId="791B955D" w14:textId="0E225B9A" w:rsidR="0020245B" w:rsidRDefault="0088241E" w:rsidP="0020245B">
      <w:pPr>
        <w:pStyle w:val="TDC2"/>
        <w:tabs>
          <w:tab w:val="right" w:leader="dot" w:pos="8544"/>
        </w:tabs>
        <w:rPr>
          <w:rFonts w:ascii="Times New Roman" w:hAnsi="Times New Roman" w:cs="Times New Roman"/>
          <w:b w:val="0"/>
          <w:noProof/>
          <w:sz w:val="24"/>
          <w:szCs w:val="24"/>
        </w:rPr>
      </w:pPr>
      <w:hyperlink w:anchor="_Toc368646886" w:history="1">
        <w:r w:rsidR="0020245B">
          <w:rPr>
            <w:rStyle w:val="Hipervnculo"/>
            <w:rFonts w:ascii="Times New Roman" w:hAnsi="Times New Roman" w:cs="Times New Roman"/>
            <w:b w:val="0"/>
            <w:noProof/>
            <w:color w:val="auto"/>
            <w:sz w:val="24"/>
            <w:szCs w:val="24"/>
            <w:u w:val="none"/>
          </w:rPr>
          <w:t>4.3. Resultados del Proyecto de Intervención</w:t>
        </w:r>
        <w:r w:rsidR="0020245B" w:rsidRPr="00746010">
          <w:rPr>
            <w:rStyle w:val="Hipervnculo"/>
            <w:rFonts w:ascii="Times New Roman" w:hAnsi="Times New Roman" w:cs="Times New Roman"/>
            <w:b w:val="0"/>
            <w:noProof/>
            <w:color w:val="auto"/>
            <w:sz w:val="24"/>
            <w:szCs w:val="24"/>
            <w:u w:val="none"/>
          </w:rPr>
          <w:t>.</w:t>
        </w:r>
        <w:r w:rsidR="0020245B" w:rsidRPr="00746010">
          <w:rPr>
            <w:rFonts w:ascii="Times New Roman" w:hAnsi="Times New Roman" w:cs="Times New Roman"/>
            <w:b w:val="0"/>
            <w:noProof/>
            <w:webHidden/>
            <w:sz w:val="24"/>
            <w:szCs w:val="24"/>
          </w:rPr>
          <w:tab/>
        </w:r>
      </w:hyperlink>
      <w:r w:rsidR="00773058">
        <w:rPr>
          <w:rFonts w:ascii="Times New Roman" w:hAnsi="Times New Roman" w:cs="Times New Roman"/>
          <w:b w:val="0"/>
          <w:noProof/>
          <w:sz w:val="24"/>
          <w:szCs w:val="24"/>
        </w:rPr>
        <w:t>29</w:t>
      </w:r>
    </w:p>
    <w:p w14:paraId="3E052A81" w14:textId="27DA1641" w:rsidR="0020245B" w:rsidRPr="00DE6AC1" w:rsidRDefault="0088241E" w:rsidP="0020245B">
      <w:pPr>
        <w:pStyle w:val="TDC3"/>
        <w:rPr>
          <w:rStyle w:val="Hipervnculo"/>
          <w:rFonts w:ascii="Times New Roman" w:hAnsi="Times New Roman" w:cs="Times New Roman"/>
          <w:color w:val="auto"/>
          <w:sz w:val="24"/>
          <w:szCs w:val="24"/>
          <w:u w:val="none"/>
        </w:rPr>
      </w:pPr>
      <w:hyperlink w:anchor="_Toc368646890" w:history="1">
        <w:r w:rsidR="0020245B">
          <w:rPr>
            <w:rStyle w:val="Hipervnculo"/>
            <w:rFonts w:ascii="Times New Roman" w:hAnsi="Times New Roman" w:cs="Times New Roman"/>
            <w:noProof/>
            <w:color w:val="auto"/>
            <w:sz w:val="24"/>
            <w:szCs w:val="24"/>
            <w:u w:val="none"/>
          </w:rPr>
          <w:t>4.3.1. Resultados de la aplicación de</w:t>
        </w:r>
        <w:r w:rsidR="002C1B04">
          <w:rPr>
            <w:rStyle w:val="Hipervnculo"/>
            <w:rFonts w:ascii="Times New Roman" w:hAnsi="Times New Roman" w:cs="Times New Roman"/>
            <w:noProof/>
            <w:color w:val="auto"/>
            <w:sz w:val="24"/>
            <w:szCs w:val="24"/>
            <w:u w:val="none"/>
          </w:rPr>
          <w:t xml:space="preserve"> salida de la prueba de SisAT Junio de 2020</w:t>
        </w:r>
        <w:r w:rsidR="0020245B">
          <w:rPr>
            <w:rStyle w:val="Hipervnculo"/>
            <w:rFonts w:ascii="Times New Roman" w:hAnsi="Times New Roman" w:cs="Times New Roman"/>
            <w:noProof/>
            <w:color w:val="auto"/>
            <w:sz w:val="24"/>
            <w:szCs w:val="24"/>
            <w:u w:val="none"/>
          </w:rPr>
          <w:t xml:space="preserve"> </w:t>
        </w:r>
        <w:r w:rsidR="0020245B" w:rsidRPr="00DE6AC1">
          <w:rPr>
            <w:rStyle w:val="Hipervnculo"/>
            <w:rFonts w:ascii="Times New Roman" w:hAnsi="Times New Roman" w:cs="Times New Roman"/>
            <w:webHidden/>
            <w:color w:val="auto"/>
            <w:sz w:val="24"/>
            <w:szCs w:val="24"/>
            <w:u w:val="none"/>
          </w:rPr>
          <w:tab/>
        </w:r>
      </w:hyperlink>
      <w:r w:rsidR="00773058">
        <w:rPr>
          <w:rStyle w:val="Hipervnculo"/>
          <w:rFonts w:ascii="Times New Roman" w:hAnsi="Times New Roman" w:cs="Times New Roman"/>
          <w:color w:val="auto"/>
          <w:sz w:val="24"/>
          <w:szCs w:val="24"/>
          <w:u w:val="none"/>
        </w:rPr>
        <w:t>29</w:t>
      </w:r>
    </w:p>
    <w:p w14:paraId="7882CFE0" w14:textId="2C412452" w:rsidR="0020245B" w:rsidRDefault="0088241E" w:rsidP="0020245B">
      <w:pPr>
        <w:pStyle w:val="TDC3"/>
        <w:rPr>
          <w:rStyle w:val="Hipervnculo"/>
          <w:rFonts w:ascii="Times New Roman" w:hAnsi="Times New Roman" w:cs="Times New Roman"/>
          <w:color w:val="auto"/>
          <w:sz w:val="24"/>
          <w:szCs w:val="24"/>
          <w:u w:val="none"/>
        </w:rPr>
      </w:pPr>
      <w:hyperlink w:anchor="_Toc368646890" w:history="1">
        <w:r w:rsidR="0020245B">
          <w:rPr>
            <w:rStyle w:val="Hipervnculo"/>
            <w:rFonts w:ascii="Times New Roman" w:hAnsi="Times New Roman" w:cs="Times New Roman"/>
            <w:noProof/>
            <w:color w:val="auto"/>
            <w:sz w:val="24"/>
            <w:szCs w:val="24"/>
            <w:u w:val="none"/>
          </w:rPr>
          <w:t>4.3.</w:t>
        </w:r>
        <w:r w:rsidR="008145A3">
          <w:rPr>
            <w:rStyle w:val="Hipervnculo"/>
            <w:rFonts w:ascii="Times New Roman" w:hAnsi="Times New Roman" w:cs="Times New Roman"/>
            <w:noProof/>
            <w:color w:val="auto"/>
            <w:sz w:val="24"/>
            <w:szCs w:val="24"/>
            <w:u w:val="none"/>
          </w:rPr>
          <w:t>2</w:t>
        </w:r>
        <w:r w:rsidR="0020245B">
          <w:rPr>
            <w:rStyle w:val="Hipervnculo"/>
            <w:rFonts w:ascii="Times New Roman" w:hAnsi="Times New Roman" w:cs="Times New Roman"/>
            <w:noProof/>
            <w:color w:val="auto"/>
            <w:sz w:val="24"/>
            <w:szCs w:val="24"/>
            <w:u w:val="none"/>
          </w:rPr>
          <w:t xml:space="preserve">. </w:t>
        </w:r>
        <w:r w:rsidR="008145A3">
          <w:rPr>
            <w:rStyle w:val="Hipervnculo"/>
            <w:rFonts w:ascii="Times New Roman" w:hAnsi="Times New Roman" w:cs="Times New Roman"/>
            <w:noProof/>
            <w:color w:val="auto"/>
            <w:sz w:val="24"/>
            <w:szCs w:val="24"/>
            <w:u w:val="none"/>
          </w:rPr>
          <w:t>Resultados</w:t>
        </w:r>
        <w:r w:rsidR="00773058">
          <w:rPr>
            <w:rStyle w:val="Hipervnculo"/>
            <w:rFonts w:ascii="Times New Roman" w:hAnsi="Times New Roman" w:cs="Times New Roman"/>
            <w:noProof/>
            <w:color w:val="auto"/>
            <w:sz w:val="24"/>
            <w:szCs w:val="24"/>
            <w:u w:val="none"/>
          </w:rPr>
          <w:t xml:space="preserve"> </w:t>
        </w:r>
        <w:r w:rsidR="008145A3">
          <w:rPr>
            <w:rStyle w:val="Hipervnculo"/>
            <w:rFonts w:ascii="Times New Roman" w:hAnsi="Times New Roman" w:cs="Times New Roman"/>
            <w:noProof/>
            <w:color w:val="auto"/>
            <w:sz w:val="24"/>
            <w:szCs w:val="24"/>
            <w:u w:val="none"/>
          </w:rPr>
          <w:t>del análisis comparativo entre la aplicación de diagnóstico y de salida de la prueba de SisAT Junio de 2020</w:t>
        </w:r>
        <w:r w:rsidR="0020245B">
          <w:rPr>
            <w:rStyle w:val="Hipervnculo"/>
            <w:rFonts w:ascii="Times New Roman" w:hAnsi="Times New Roman" w:cs="Times New Roman"/>
            <w:noProof/>
            <w:color w:val="auto"/>
            <w:sz w:val="24"/>
            <w:szCs w:val="24"/>
            <w:u w:val="none"/>
          </w:rPr>
          <w:t xml:space="preserve"> </w:t>
        </w:r>
        <w:r w:rsidR="0020245B" w:rsidRPr="00DE6AC1">
          <w:rPr>
            <w:rStyle w:val="Hipervnculo"/>
            <w:rFonts w:ascii="Times New Roman" w:hAnsi="Times New Roman" w:cs="Times New Roman"/>
            <w:webHidden/>
            <w:color w:val="auto"/>
            <w:sz w:val="24"/>
            <w:szCs w:val="24"/>
            <w:u w:val="none"/>
          </w:rPr>
          <w:tab/>
        </w:r>
      </w:hyperlink>
      <w:r w:rsidR="002C1B04">
        <w:rPr>
          <w:rStyle w:val="Hipervnculo"/>
          <w:rFonts w:ascii="Times New Roman" w:hAnsi="Times New Roman" w:cs="Times New Roman"/>
          <w:color w:val="auto"/>
          <w:sz w:val="24"/>
          <w:szCs w:val="24"/>
          <w:u w:val="none"/>
        </w:rPr>
        <w:t>3</w:t>
      </w:r>
      <w:r w:rsidR="00773058">
        <w:rPr>
          <w:rStyle w:val="Hipervnculo"/>
          <w:rFonts w:ascii="Times New Roman" w:hAnsi="Times New Roman" w:cs="Times New Roman"/>
          <w:color w:val="auto"/>
          <w:sz w:val="24"/>
          <w:szCs w:val="24"/>
          <w:u w:val="none"/>
        </w:rPr>
        <w:t>1</w:t>
      </w:r>
    </w:p>
    <w:p w14:paraId="537EF8E9" w14:textId="6301F802" w:rsidR="008145A3" w:rsidRPr="008145A3" w:rsidRDefault="0088241E" w:rsidP="008145A3">
      <w:pPr>
        <w:pStyle w:val="TDC3"/>
        <w:rPr>
          <w:rFonts w:ascii="Times New Roman" w:hAnsi="Times New Roman" w:cs="Times New Roman"/>
          <w:sz w:val="24"/>
          <w:szCs w:val="24"/>
        </w:rPr>
      </w:pPr>
      <w:hyperlink w:anchor="_Toc368646890" w:history="1">
        <w:r w:rsidR="008145A3">
          <w:rPr>
            <w:rStyle w:val="Hipervnculo"/>
            <w:rFonts w:ascii="Times New Roman" w:hAnsi="Times New Roman" w:cs="Times New Roman"/>
            <w:noProof/>
            <w:color w:val="auto"/>
            <w:sz w:val="24"/>
            <w:szCs w:val="24"/>
            <w:u w:val="none"/>
          </w:rPr>
          <w:t xml:space="preserve">4.3.3. Resultados de la aplicación del cuestionario de cierre </w:t>
        </w:r>
        <w:r w:rsidR="008145A3" w:rsidRPr="00DE6AC1">
          <w:rPr>
            <w:rStyle w:val="Hipervnculo"/>
            <w:rFonts w:ascii="Times New Roman" w:hAnsi="Times New Roman" w:cs="Times New Roman"/>
            <w:webHidden/>
            <w:color w:val="auto"/>
            <w:sz w:val="24"/>
            <w:szCs w:val="24"/>
            <w:u w:val="none"/>
          </w:rPr>
          <w:tab/>
        </w:r>
      </w:hyperlink>
      <w:r w:rsidR="008145A3">
        <w:rPr>
          <w:rStyle w:val="Hipervnculo"/>
          <w:rFonts w:ascii="Times New Roman" w:hAnsi="Times New Roman" w:cs="Times New Roman"/>
          <w:color w:val="auto"/>
          <w:sz w:val="24"/>
          <w:szCs w:val="24"/>
          <w:u w:val="none"/>
        </w:rPr>
        <w:t>3</w:t>
      </w:r>
      <w:r w:rsidR="00773058">
        <w:rPr>
          <w:rStyle w:val="Hipervnculo"/>
          <w:rFonts w:ascii="Times New Roman" w:hAnsi="Times New Roman" w:cs="Times New Roman"/>
          <w:color w:val="auto"/>
          <w:sz w:val="24"/>
          <w:szCs w:val="24"/>
          <w:u w:val="none"/>
        </w:rPr>
        <w:t>3</w:t>
      </w:r>
    </w:p>
    <w:p w14:paraId="7D9D2A6D" w14:textId="1ECBC8D6" w:rsidR="0020245B" w:rsidRDefault="0088241E" w:rsidP="0020245B">
      <w:pPr>
        <w:pStyle w:val="TDC2"/>
        <w:tabs>
          <w:tab w:val="right" w:leader="dot" w:pos="8544"/>
        </w:tabs>
        <w:rPr>
          <w:rFonts w:ascii="Times New Roman" w:hAnsi="Times New Roman" w:cs="Times New Roman"/>
          <w:b w:val="0"/>
          <w:noProof/>
          <w:sz w:val="24"/>
          <w:szCs w:val="24"/>
        </w:rPr>
      </w:pPr>
      <w:hyperlink w:anchor="_Toc368646886" w:history="1">
        <w:r w:rsidR="0020245B">
          <w:rPr>
            <w:rStyle w:val="Hipervnculo"/>
            <w:rFonts w:ascii="Times New Roman" w:hAnsi="Times New Roman" w:cs="Times New Roman"/>
            <w:b w:val="0"/>
            <w:noProof/>
            <w:color w:val="auto"/>
            <w:sz w:val="24"/>
            <w:szCs w:val="24"/>
            <w:u w:val="none"/>
          </w:rPr>
          <w:t>4.4. Logros obtenidos a partir de las metas y objetivos trazados</w:t>
        </w:r>
        <w:r w:rsidR="0020245B" w:rsidRPr="00746010">
          <w:rPr>
            <w:rStyle w:val="Hipervnculo"/>
            <w:rFonts w:ascii="Times New Roman" w:hAnsi="Times New Roman" w:cs="Times New Roman"/>
            <w:b w:val="0"/>
            <w:noProof/>
            <w:color w:val="auto"/>
            <w:sz w:val="24"/>
            <w:szCs w:val="24"/>
            <w:u w:val="none"/>
          </w:rPr>
          <w:t>.</w:t>
        </w:r>
        <w:r w:rsidR="0020245B" w:rsidRPr="00746010">
          <w:rPr>
            <w:rFonts w:ascii="Times New Roman" w:hAnsi="Times New Roman" w:cs="Times New Roman"/>
            <w:b w:val="0"/>
            <w:noProof/>
            <w:webHidden/>
            <w:sz w:val="24"/>
            <w:szCs w:val="24"/>
          </w:rPr>
          <w:tab/>
        </w:r>
      </w:hyperlink>
      <w:r w:rsidR="0020245B">
        <w:rPr>
          <w:rFonts w:ascii="Times New Roman" w:hAnsi="Times New Roman" w:cs="Times New Roman"/>
          <w:b w:val="0"/>
          <w:noProof/>
          <w:sz w:val="24"/>
          <w:szCs w:val="24"/>
        </w:rPr>
        <w:t>3</w:t>
      </w:r>
      <w:r w:rsidR="00773058">
        <w:rPr>
          <w:rFonts w:ascii="Times New Roman" w:hAnsi="Times New Roman" w:cs="Times New Roman"/>
          <w:b w:val="0"/>
          <w:noProof/>
          <w:sz w:val="24"/>
          <w:szCs w:val="24"/>
        </w:rPr>
        <w:t>5</w:t>
      </w:r>
    </w:p>
    <w:p w14:paraId="13779F5E" w14:textId="7B274D84" w:rsidR="0020245B" w:rsidRPr="00DE6AC1" w:rsidRDefault="0088241E" w:rsidP="0020245B">
      <w:pPr>
        <w:pStyle w:val="TDC3"/>
        <w:rPr>
          <w:rStyle w:val="Hipervnculo"/>
          <w:rFonts w:ascii="Times New Roman" w:hAnsi="Times New Roman" w:cs="Times New Roman"/>
          <w:color w:val="auto"/>
          <w:sz w:val="24"/>
          <w:szCs w:val="24"/>
          <w:u w:val="none"/>
        </w:rPr>
      </w:pPr>
      <w:hyperlink w:anchor="_Toc368646890" w:history="1">
        <w:r w:rsidR="0020245B">
          <w:rPr>
            <w:rStyle w:val="Hipervnculo"/>
            <w:rFonts w:ascii="Times New Roman" w:hAnsi="Times New Roman" w:cs="Times New Roman"/>
            <w:noProof/>
            <w:color w:val="auto"/>
            <w:sz w:val="24"/>
            <w:szCs w:val="24"/>
            <w:u w:val="none"/>
          </w:rPr>
          <w:t xml:space="preserve">4.4.1. Con relación al Objetivo General </w:t>
        </w:r>
        <w:r w:rsidR="0020245B" w:rsidRPr="00DE6AC1">
          <w:rPr>
            <w:rStyle w:val="Hipervnculo"/>
            <w:rFonts w:ascii="Times New Roman" w:hAnsi="Times New Roman" w:cs="Times New Roman"/>
            <w:webHidden/>
            <w:color w:val="auto"/>
            <w:sz w:val="24"/>
            <w:szCs w:val="24"/>
            <w:u w:val="none"/>
          </w:rPr>
          <w:tab/>
        </w:r>
      </w:hyperlink>
      <w:r w:rsidR="0099167E">
        <w:rPr>
          <w:rStyle w:val="Hipervnculo"/>
          <w:rFonts w:ascii="Times New Roman" w:hAnsi="Times New Roman" w:cs="Times New Roman"/>
          <w:color w:val="auto"/>
          <w:sz w:val="24"/>
          <w:szCs w:val="24"/>
          <w:u w:val="none"/>
        </w:rPr>
        <w:t>3</w:t>
      </w:r>
      <w:r w:rsidR="00773058">
        <w:rPr>
          <w:rStyle w:val="Hipervnculo"/>
          <w:rFonts w:ascii="Times New Roman" w:hAnsi="Times New Roman" w:cs="Times New Roman"/>
          <w:color w:val="auto"/>
          <w:sz w:val="24"/>
          <w:szCs w:val="24"/>
          <w:u w:val="none"/>
        </w:rPr>
        <w:t>5</w:t>
      </w:r>
    </w:p>
    <w:p w14:paraId="0892562C" w14:textId="7D544235" w:rsidR="0020245B" w:rsidRPr="00DE6AC1" w:rsidRDefault="0088241E" w:rsidP="0020245B">
      <w:pPr>
        <w:pStyle w:val="TDC3"/>
        <w:rPr>
          <w:rStyle w:val="Hipervnculo"/>
          <w:rFonts w:ascii="Times New Roman" w:hAnsi="Times New Roman" w:cs="Times New Roman"/>
          <w:color w:val="auto"/>
          <w:sz w:val="24"/>
          <w:szCs w:val="24"/>
          <w:u w:val="none"/>
        </w:rPr>
      </w:pPr>
      <w:hyperlink w:anchor="_Toc368646890" w:history="1">
        <w:r w:rsidR="0020245B">
          <w:rPr>
            <w:rStyle w:val="Hipervnculo"/>
            <w:rFonts w:ascii="Times New Roman" w:hAnsi="Times New Roman" w:cs="Times New Roman"/>
            <w:noProof/>
            <w:color w:val="auto"/>
            <w:sz w:val="24"/>
            <w:szCs w:val="24"/>
            <w:u w:val="none"/>
          </w:rPr>
          <w:t xml:space="preserve">4.4.2. Con relación a las metas del proyecto </w:t>
        </w:r>
        <w:r w:rsidR="0020245B" w:rsidRPr="00DE6AC1">
          <w:rPr>
            <w:rStyle w:val="Hipervnculo"/>
            <w:rFonts w:ascii="Times New Roman" w:hAnsi="Times New Roman" w:cs="Times New Roman"/>
            <w:webHidden/>
            <w:color w:val="auto"/>
            <w:sz w:val="24"/>
            <w:szCs w:val="24"/>
            <w:u w:val="none"/>
          </w:rPr>
          <w:tab/>
        </w:r>
      </w:hyperlink>
      <w:r w:rsidR="0099167E">
        <w:rPr>
          <w:rStyle w:val="Hipervnculo"/>
          <w:rFonts w:ascii="Times New Roman" w:hAnsi="Times New Roman" w:cs="Times New Roman"/>
          <w:color w:val="auto"/>
          <w:sz w:val="24"/>
          <w:szCs w:val="24"/>
          <w:u w:val="none"/>
        </w:rPr>
        <w:t>3</w:t>
      </w:r>
      <w:r w:rsidR="00773058">
        <w:rPr>
          <w:rStyle w:val="Hipervnculo"/>
          <w:rFonts w:ascii="Times New Roman" w:hAnsi="Times New Roman" w:cs="Times New Roman"/>
          <w:color w:val="auto"/>
          <w:sz w:val="24"/>
          <w:szCs w:val="24"/>
          <w:u w:val="none"/>
        </w:rPr>
        <w:t>6</w:t>
      </w:r>
    </w:p>
    <w:p w14:paraId="1041303A" w14:textId="668FE2C4" w:rsidR="0020245B" w:rsidRDefault="0088241E" w:rsidP="0020245B">
      <w:pPr>
        <w:pStyle w:val="TDC2"/>
        <w:tabs>
          <w:tab w:val="right" w:leader="dot" w:pos="8544"/>
        </w:tabs>
        <w:rPr>
          <w:rFonts w:ascii="Times New Roman" w:hAnsi="Times New Roman" w:cs="Times New Roman"/>
          <w:b w:val="0"/>
          <w:noProof/>
          <w:sz w:val="24"/>
          <w:szCs w:val="24"/>
        </w:rPr>
      </w:pPr>
      <w:hyperlink w:anchor="_Toc368646886" w:history="1">
        <w:r w:rsidR="0020245B">
          <w:rPr>
            <w:rStyle w:val="Hipervnculo"/>
            <w:rFonts w:ascii="Times New Roman" w:hAnsi="Times New Roman" w:cs="Times New Roman"/>
            <w:b w:val="0"/>
            <w:noProof/>
            <w:color w:val="auto"/>
            <w:sz w:val="24"/>
            <w:szCs w:val="24"/>
            <w:u w:val="none"/>
          </w:rPr>
          <w:t>4.5. Fortalezas y áreas de oportunidad del proyecto</w:t>
        </w:r>
        <w:r w:rsidR="007255F9">
          <w:rPr>
            <w:rStyle w:val="Hipervnculo"/>
            <w:rFonts w:ascii="Times New Roman" w:hAnsi="Times New Roman" w:cs="Times New Roman"/>
            <w:b w:val="0"/>
            <w:noProof/>
            <w:color w:val="auto"/>
            <w:sz w:val="24"/>
            <w:szCs w:val="24"/>
            <w:u w:val="none"/>
          </w:rPr>
          <w:t xml:space="preserve"> de intervención</w:t>
        </w:r>
        <w:r w:rsidR="0020245B" w:rsidRPr="00746010">
          <w:rPr>
            <w:rStyle w:val="Hipervnculo"/>
            <w:rFonts w:ascii="Times New Roman" w:hAnsi="Times New Roman" w:cs="Times New Roman"/>
            <w:b w:val="0"/>
            <w:noProof/>
            <w:color w:val="auto"/>
            <w:sz w:val="24"/>
            <w:szCs w:val="24"/>
            <w:u w:val="none"/>
          </w:rPr>
          <w:t>.</w:t>
        </w:r>
        <w:r w:rsidR="0020245B" w:rsidRPr="00746010">
          <w:rPr>
            <w:rFonts w:ascii="Times New Roman" w:hAnsi="Times New Roman" w:cs="Times New Roman"/>
            <w:b w:val="0"/>
            <w:noProof/>
            <w:webHidden/>
            <w:sz w:val="24"/>
            <w:szCs w:val="24"/>
          </w:rPr>
          <w:tab/>
        </w:r>
      </w:hyperlink>
      <w:r w:rsidR="0099167E">
        <w:rPr>
          <w:rFonts w:ascii="Times New Roman" w:hAnsi="Times New Roman" w:cs="Times New Roman"/>
          <w:b w:val="0"/>
          <w:noProof/>
          <w:sz w:val="24"/>
          <w:szCs w:val="24"/>
        </w:rPr>
        <w:t>3</w:t>
      </w:r>
      <w:r w:rsidR="00773058">
        <w:rPr>
          <w:rFonts w:ascii="Times New Roman" w:hAnsi="Times New Roman" w:cs="Times New Roman"/>
          <w:b w:val="0"/>
          <w:noProof/>
          <w:sz w:val="24"/>
          <w:szCs w:val="24"/>
        </w:rPr>
        <w:t>6</w:t>
      </w:r>
    </w:p>
    <w:p w14:paraId="04AFA218" w14:textId="1DCA31DE" w:rsidR="008145A3" w:rsidRPr="00DE6AC1" w:rsidRDefault="0088241E" w:rsidP="008145A3">
      <w:pPr>
        <w:pStyle w:val="TDC3"/>
        <w:rPr>
          <w:rStyle w:val="Hipervnculo"/>
          <w:rFonts w:ascii="Times New Roman" w:hAnsi="Times New Roman" w:cs="Times New Roman"/>
          <w:color w:val="auto"/>
          <w:sz w:val="24"/>
          <w:szCs w:val="24"/>
          <w:u w:val="none"/>
        </w:rPr>
      </w:pPr>
      <w:hyperlink w:anchor="_Toc368646890" w:history="1">
        <w:r w:rsidR="008145A3">
          <w:rPr>
            <w:rStyle w:val="Hipervnculo"/>
            <w:rFonts w:ascii="Times New Roman" w:hAnsi="Times New Roman" w:cs="Times New Roman"/>
            <w:noProof/>
            <w:color w:val="auto"/>
            <w:sz w:val="24"/>
            <w:szCs w:val="24"/>
            <w:u w:val="none"/>
          </w:rPr>
          <w:t xml:space="preserve">4.5.1. Fortalezas </w:t>
        </w:r>
        <w:r w:rsidR="008145A3" w:rsidRPr="00DE6AC1">
          <w:rPr>
            <w:rStyle w:val="Hipervnculo"/>
            <w:rFonts w:ascii="Times New Roman" w:hAnsi="Times New Roman" w:cs="Times New Roman"/>
            <w:webHidden/>
            <w:color w:val="auto"/>
            <w:sz w:val="24"/>
            <w:szCs w:val="24"/>
            <w:u w:val="none"/>
          </w:rPr>
          <w:tab/>
        </w:r>
      </w:hyperlink>
      <w:r w:rsidR="008145A3">
        <w:rPr>
          <w:rStyle w:val="Hipervnculo"/>
          <w:rFonts w:ascii="Times New Roman" w:hAnsi="Times New Roman" w:cs="Times New Roman"/>
          <w:color w:val="auto"/>
          <w:sz w:val="24"/>
          <w:szCs w:val="24"/>
          <w:u w:val="none"/>
        </w:rPr>
        <w:t>3</w:t>
      </w:r>
      <w:r w:rsidR="00773058">
        <w:rPr>
          <w:rStyle w:val="Hipervnculo"/>
          <w:rFonts w:ascii="Times New Roman" w:hAnsi="Times New Roman" w:cs="Times New Roman"/>
          <w:color w:val="auto"/>
          <w:sz w:val="24"/>
          <w:szCs w:val="24"/>
          <w:u w:val="none"/>
        </w:rPr>
        <w:t>6</w:t>
      </w:r>
    </w:p>
    <w:p w14:paraId="68DC5BD2" w14:textId="088A76E4" w:rsidR="008145A3" w:rsidRPr="008145A3" w:rsidRDefault="0088241E" w:rsidP="008145A3">
      <w:pPr>
        <w:pStyle w:val="TDC3"/>
        <w:rPr>
          <w:rFonts w:ascii="Times New Roman" w:hAnsi="Times New Roman" w:cs="Times New Roman"/>
          <w:sz w:val="24"/>
          <w:szCs w:val="24"/>
        </w:rPr>
      </w:pPr>
      <w:hyperlink w:anchor="_Toc368646890" w:history="1">
        <w:r w:rsidR="008145A3">
          <w:rPr>
            <w:rStyle w:val="Hipervnculo"/>
            <w:rFonts w:ascii="Times New Roman" w:hAnsi="Times New Roman" w:cs="Times New Roman"/>
            <w:noProof/>
            <w:color w:val="auto"/>
            <w:sz w:val="24"/>
            <w:szCs w:val="24"/>
            <w:u w:val="none"/>
          </w:rPr>
          <w:t xml:space="preserve">4.5.2. Áreas de oportunidad </w:t>
        </w:r>
        <w:r w:rsidR="008145A3" w:rsidRPr="00DE6AC1">
          <w:rPr>
            <w:rStyle w:val="Hipervnculo"/>
            <w:rFonts w:ascii="Times New Roman" w:hAnsi="Times New Roman" w:cs="Times New Roman"/>
            <w:webHidden/>
            <w:color w:val="auto"/>
            <w:sz w:val="24"/>
            <w:szCs w:val="24"/>
            <w:u w:val="none"/>
          </w:rPr>
          <w:tab/>
        </w:r>
      </w:hyperlink>
      <w:r w:rsidR="008145A3">
        <w:rPr>
          <w:rStyle w:val="Hipervnculo"/>
          <w:rFonts w:ascii="Times New Roman" w:hAnsi="Times New Roman" w:cs="Times New Roman"/>
          <w:color w:val="auto"/>
          <w:sz w:val="24"/>
          <w:szCs w:val="24"/>
          <w:u w:val="none"/>
        </w:rPr>
        <w:t>3</w:t>
      </w:r>
      <w:r w:rsidR="00773058">
        <w:rPr>
          <w:rStyle w:val="Hipervnculo"/>
          <w:rFonts w:ascii="Times New Roman" w:hAnsi="Times New Roman" w:cs="Times New Roman"/>
          <w:color w:val="auto"/>
          <w:sz w:val="24"/>
          <w:szCs w:val="24"/>
          <w:u w:val="none"/>
        </w:rPr>
        <w:t>6</w:t>
      </w:r>
    </w:p>
    <w:p w14:paraId="0F2392E0" w14:textId="680A91F9" w:rsidR="0020245B" w:rsidRDefault="0088241E" w:rsidP="0020245B">
      <w:pPr>
        <w:pStyle w:val="TDC2"/>
        <w:tabs>
          <w:tab w:val="right" w:leader="dot" w:pos="8544"/>
        </w:tabs>
        <w:rPr>
          <w:rFonts w:ascii="Times New Roman" w:hAnsi="Times New Roman" w:cs="Times New Roman"/>
          <w:b w:val="0"/>
          <w:noProof/>
          <w:sz w:val="24"/>
          <w:szCs w:val="24"/>
        </w:rPr>
      </w:pPr>
      <w:hyperlink w:anchor="_Toc368646886" w:history="1">
        <w:r w:rsidR="0020245B">
          <w:rPr>
            <w:rStyle w:val="Hipervnculo"/>
            <w:rFonts w:ascii="Times New Roman" w:hAnsi="Times New Roman" w:cs="Times New Roman"/>
            <w:b w:val="0"/>
            <w:noProof/>
            <w:color w:val="auto"/>
            <w:sz w:val="24"/>
            <w:szCs w:val="24"/>
            <w:u w:val="none"/>
          </w:rPr>
          <w:t>4.6. Rendición de cuentas</w:t>
        </w:r>
        <w:r w:rsidR="0020245B" w:rsidRPr="00746010">
          <w:rPr>
            <w:rFonts w:ascii="Times New Roman" w:hAnsi="Times New Roman" w:cs="Times New Roman"/>
            <w:b w:val="0"/>
            <w:noProof/>
            <w:webHidden/>
            <w:sz w:val="24"/>
            <w:szCs w:val="24"/>
          </w:rPr>
          <w:tab/>
        </w:r>
      </w:hyperlink>
      <w:r w:rsidR="00773058">
        <w:rPr>
          <w:rFonts w:ascii="Times New Roman" w:hAnsi="Times New Roman" w:cs="Times New Roman"/>
          <w:b w:val="0"/>
          <w:noProof/>
          <w:sz w:val="24"/>
          <w:szCs w:val="24"/>
        </w:rPr>
        <w:t>37</w:t>
      </w:r>
    </w:p>
    <w:p w14:paraId="05436A01" w14:textId="77777777" w:rsidR="00F122D7" w:rsidRDefault="00F122D7" w:rsidP="00B850EC">
      <w:pPr>
        <w:pStyle w:val="TDC1"/>
        <w:tabs>
          <w:tab w:val="right" w:leader="dot" w:pos="8544"/>
        </w:tabs>
      </w:pPr>
    </w:p>
    <w:p w14:paraId="06466522" w14:textId="08CF8B84" w:rsidR="00746010" w:rsidRPr="00746010" w:rsidRDefault="0088241E" w:rsidP="00B850EC">
      <w:pPr>
        <w:pStyle w:val="TDC1"/>
        <w:tabs>
          <w:tab w:val="right" w:leader="dot" w:pos="8544"/>
        </w:tabs>
        <w:rPr>
          <w:rFonts w:ascii="Times New Roman" w:hAnsi="Times New Roman" w:cs="Times New Roman"/>
          <w:b w:val="0"/>
          <w:noProof/>
          <w:lang w:val="es-CO" w:eastAsia="es-CO"/>
        </w:rPr>
      </w:pPr>
      <w:hyperlink w:anchor="_Toc368646935" w:history="1">
        <w:r w:rsidR="00746010" w:rsidRPr="00746010">
          <w:rPr>
            <w:rStyle w:val="Hipervnculo"/>
            <w:rFonts w:ascii="Times New Roman" w:hAnsi="Times New Roman" w:cs="Times New Roman"/>
            <w:noProof/>
            <w:color w:val="auto"/>
            <w:u w:val="none"/>
            <w:lang w:val="es-ES"/>
          </w:rPr>
          <w:t>Capítulo 5. Conclusiones</w:t>
        </w:r>
        <w:r w:rsidR="00746010" w:rsidRPr="00746010">
          <w:rPr>
            <w:rFonts w:ascii="Times New Roman" w:hAnsi="Times New Roman" w:cs="Times New Roman"/>
            <w:b w:val="0"/>
            <w:noProof/>
            <w:webHidden/>
          </w:rPr>
          <w:tab/>
        </w:r>
      </w:hyperlink>
      <w:r w:rsidR="00773058">
        <w:rPr>
          <w:rFonts w:ascii="Times New Roman" w:hAnsi="Times New Roman" w:cs="Times New Roman"/>
          <w:b w:val="0"/>
          <w:noProof/>
        </w:rPr>
        <w:t>39</w:t>
      </w:r>
    </w:p>
    <w:p w14:paraId="38CB5318" w14:textId="22FC0E2A" w:rsidR="0088799A" w:rsidRDefault="0088241E" w:rsidP="0088799A">
      <w:pPr>
        <w:pStyle w:val="TDC2"/>
        <w:tabs>
          <w:tab w:val="right" w:leader="dot" w:pos="8544"/>
        </w:tabs>
        <w:rPr>
          <w:rFonts w:ascii="Times New Roman" w:hAnsi="Times New Roman" w:cs="Times New Roman"/>
          <w:b w:val="0"/>
          <w:noProof/>
          <w:sz w:val="24"/>
          <w:szCs w:val="24"/>
        </w:rPr>
      </w:pPr>
      <w:hyperlink w:anchor="_Toc368646886" w:history="1">
        <w:r w:rsidR="0088799A">
          <w:rPr>
            <w:rStyle w:val="Hipervnculo"/>
            <w:rFonts w:ascii="Times New Roman" w:hAnsi="Times New Roman" w:cs="Times New Roman"/>
            <w:b w:val="0"/>
            <w:noProof/>
            <w:color w:val="auto"/>
            <w:sz w:val="24"/>
            <w:szCs w:val="24"/>
            <w:u w:val="none"/>
          </w:rPr>
          <w:t>5.1. Conclusiones generales y particulares.</w:t>
        </w:r>
        <w:r w:rsidR="0088799A" w:rsidRPr="00746010">
          <w:rPr>
            <w:rFonts w:ascii="Times New Roman" w:hAnsi="Times New Roman" w:cs="Times New Roman"/>
            <w:b w:val="0"/>
            <w:noProof/>
            <w:webHidden/>
            <w:sz w:val="24"/>
            <w:szCs w:val="24"/>
          </w:rPr>
          <w:tab/>
        </w:r>
      </w:hyperlink>
      <w:r w:rsidR="00773058">
        <w:rPr>
          <w:rFonts w:ascii="Times New Roman" w:hAnsi="Times New Roman" w:cs="Times New Roman"/>
          <w:b w:val="0"/>
          <w:noProof/>
          <w:sz w:val="24"/>
          <w:szCs w:val="24"/>
        </w:rPr>
        <w:t>39</w:t>
      </w:r>
    </w:p>
    <w:p w14:paraId="6B3F8447" w14:textId="64AEFCE5" w:rsidR="0088799A" w:rsidRDefault="0088241E" w:rsidP="0088799A">
      <w:pPr>
        <w:pStyle w:val="TDC2"/>
        <w:tabs>
          <w:tab w:val="right" w:leader="dot" w:pos="8544"/>
        </w:tabs>
        <w:rPr>
          <w:rFonts w:ascii="Times New Roman" w:hAnsi="Times New Roman" w:cs="Times New Roman"/>
          <w:b w:val="0"/>
          <w:noProof/>
          <w:sz w:val="24"/>
          <w:szCs w:val="24"/>
        </w:rPr>
      </w:pPr>
      <w:hyperlink w:anchor="_Toc368646886" w:history="1">
        <w:r w:rsidR="0077589B">
          <w:rPr>
            <w:rStyle w:val="Hipervnculo"/>
            <w:rFonts w:ascii="Times New Roman" w:hAnsi="Times New Roman" w:cs="Times New Roman"/>
            <w:b w:val="0"/>
            <w:noProof/>
            <w:color w:val="auto"/>
            <w:sz w:val="24"/>
            <w:szCs w:val="24"/>
            <w:u w:val="none"/>
          </w:rPr>
          <w:t>5</w:t>
        </w:r>
        <w:r w:rsidR="0088799A">
          <w:rPr>
            <w:rStyle w:val="Hipervnculo"/>
            <w:rFonts w:ascii="Times New Roman" w:hAnsi="Times New Roman" w:cs="Times New Roman"/>
            <w:b w:val="0"/>
            <w:noProof/>
            <w:color w:val="auto"/>
            <w:sz w:val="24"/>
            <w:szCs w:val="24"/>
            <w:u w:val="none"/>
          </w:rPr>
          <w:t>.2. Entrega de resultados a la comunidad.</w:t>
        </w:r>
        <w:r w:rsidR="0088799A" w:rsidRPr="00746010">
          <w:rPr>
            <w:rFonts w:ascii="Times New Roman" w:hAnsi="Times New Roman" w:cs="Times New Roman"/>
            <w:b w:val="0"/>
            <w:noProof/>
            <w:webHidden/>
            <w:sz w:val="24"/>
            <w:szCs w:val="24"/>
          </w:rPr>
          <w:tab/>
        </w:r>
      </w:hyperlink>
      <w:r w:rsidR="00773058">
        <w:rPr>
          <w:rFonts w:ascii="Times New Roman" w:hAnsi="Times New Roman" w:cs="Times New Roman"/>
          <w:b w:val="0"/>
          <w:noProof/>
          <w:sz w:val="24"/>
          <w:szCs w:val="24"/>
        </w:rPr>
        <w:t>40</w:t>
      </w:r>
    </w:p>
    <w:p w14:paraId="7EC284CF" w14:textId="0C8074D8" w:rsidR="0088799A" w:rsidRDefault="0088241E" w:rsidP="0088799A">
      <w:pPr>
        <w:pStyle w:val="TDC2"/>
        <w:tabs>
          <w:tab w:val="right" w:leader="dot" w:pos="8544"/>
        </w:tabs>
        <w:rPr>
          <w:rFonts w:ascii="Times New Roman" w:hAnsi="Times New Roman" w:cs="Times New Roman"/>
          <w:b w:val="0"/>
          <w:noProof/>
          <w:sz w:val="24"/>
          <w:szCs w:val="24"/>
        </w:rPr>
      </w:pPr>
      <w:hyperlink w:anchor="_Toc368646886" w:history="1">
        <w:r w:rsidR="0077589B">
          <w:rPr>
            <w:rStyle w:val="Hipervnculo"/>
            <w:rFonts w:ascii="Times New Roman" w:hAnsi="Times New Roman" w:cs="Times New Roman"/>
            <w:b w:val="0"/>
            <w:noProof/>
            <w:color w:val="auto"/>
            <w:sz w:val="24"/>
            <w:szCs w:val="24"/>
            <w:u w:val="none"/>
          </w:rPr>
          <w:t>5</w:t>
        </w:r>
        <w:r w:rsidR="0088799A">
          <w:rPr>
            <w:rStyle w:val="Hipervnculo"/>
            <w:rFonts w:ascii="Times New Roman" w:hAnsi="Times New Roman" w:cs="Times New Roman"/>
            <w:b w:val="0"/>
            <w:noProof/>
            <w:color w:val="auto"/>
            <w:sz w:val="24"/>
            <w:szCs w:val="24"/>
            <w:u w:val="none"/>
          </w:rPr>
          <w:t>.3. Postura final del autor</w:t>
        </w:r>
        <w:r w:rsidR="0088799A" w:rsidRPr="00746010">
          <w:rPr>
            <w:rStyle w:val="Hipervnculo"/>
            <w:rFonts w:ascii="Times New Roman" w:hAnsi="Times New Roman" w:cs="Times New Roman"/>
            <w:b w:val="0"/>
            <w:noProof/>
            <w:color w:val="auto"/>
            <w:sz w:val="24"/>
            <w:szCs w:val="24"/>
            <w:u w:val="none"/>
          </w:rPr>
          <w:t>.</w:t>
        </w:r>
        <w:r w:rsidR="0088799A" w:rsidRPr="00746010">
          <w:rPr>
            <w:rFonts w:ascii="Times New Roman" w:hAnsi="Times New Roman" w:cs="Times New Roman"/>
            <w:b w:val="0"/>
            <w:noProof/>
            <w:webHidden/>
            <w:sz w:val="24"/>
            <w:szCs w:val="24"/>
          </w:rPr>
          <w:tab/>
        </w:r>
      </w:hyperlink>
      <w:r w:rsidR="00773058">
        <w:rPr>
          <w:rFonts w:ascii="Times New Roman" w:hAnsi="Times New Roman" w:cs="Times New Roman"/>
          <w:b w:val="0"/>
          <w:noProof/>
          <w:sz w:val="24"/>
          <w:szCs w:val="24"/>
        </w:rPr>
        <w:t>42</w:t>
      </w:r>
    </w:p>
    <w:p w14:paraId="016C74D9" w14:textId="77777777" w:rsidR="0088799A" w:rsidRPr="0088799A" w:rsidRDefault="0088799A" w:rsidP="0088799A"/>
    <w:p w14:paraId="5764AE20" w14:textId="5CE31E9A" w:rsidR="00746010" w:rsidRPr="00746010" w:rsidRDefault="0088241E" w:rsidP="00B850EC">
      <w:pPr>
        <w:pStyle w:val="TDC1"/>
        <w:tabs>
          <w:tab w:val="right" w:leader="dot" w:pos="8544"/>
        </w:tabs>
        <w:rPr>
          <w:rFonts w:ascii="Times New Roman" w:hAnsi="Times New Roman" w:cs="Times New Roman"/>
          <w:b w:val="0"/>
          <w:noProof/>
          <w:lang w:val="es-CO" w:eastAsia="es-CO"/>
        </w:rPr>
      </w:pPr>
      <w:hyperlink w:anchor="_Toc368646944" w:history="1">
        <w:r w:rsidR="00746010" w:rsidRPr="00746010">
          <w:rPr>
            <w:rStyle w:val="Hipervnculo"/>
            <w:rFonts w:ascii="Times New Roman" w:hAnsi="Times New Roman" w:cs="Times New Roman"/>
            <w:noProof/>
            <w:color w:val="auto"/>
            <w:u w:val="none"/>
          </w:rPr>
          <w:t>Referencias</w:t>
        </w:r>
        <w:r w:rsidR="00746010" w:rsidRPr="00746010">
          <w:rPr>
            <w:rFonts w:ascii="Times New Roman" w:hAnsi="Times New Roman" w:cs="Times New Roman"/>
            <w:b w:val="0"/>
            <w:noProof/>
            <w:webHidden/>
          </w:rPr>
          <w:tab/>
        </w:r>
      </w:hyperlink>
      <w:r w:rsidR="0099167E">
        <w:rPr>
          <w:rFonts w:ascii="Times New Roman" w:hAnsi="Times New Roman" w:cs="Times New Roman"/>
          <w:b w:val="0"/>
          <w:noProof/>
        </w:rPr>
        <w:t>4</w:t>
      </w:r>
      <w:r w:rsidR="00773058">
        <w:rPr>
          <w:rFonts w:ascii="Times New Roman" w:hAnsi="Times New Roman" w:cs="Times New Roman"/>
          <w:b w:val="0"/>
          <w:noProof/>
        </w:rPr>
        <w:t>6</w:t>
      </w:r>
    </w:p>
    <w:p w14:paraId="4C78D7F1" w14:textId="77777777" w:rsidR="00F122D7" w:rsidRDefault="00F122D7" w:rsidP="00B850EC">
      <w:pPr>
        <w:pStyle w:val="TDC1"/>
        <w:tabs>
          <w:tab w:val="right" w:leader="dot" w:pos="8544"/>
        </w:tabs>
      </w:pPr>
    </w:p>
    <w:p w14:paraId="53011BFB" w14:textId="5FB1939D" w:rsidR="00746010" w:rsidRPr="00746010" w:rsidRDefault="0088241E" w:rsidP="00B850EC">
      <w:pPr>
        <w:pStyle w:val="TDC1"/>
        <w:tabs>
          <w:tab w:val="right" w:leader="dot" w:pos="8544"/>
        </w:tabs>
        <w:rPr>
          <w:rFonts w:ascii="Times New Roman" w:hAnsi="Times New Roman" w:cs="Times New Roman"/>
          <w:b w:val="0"/>
          <w:noProof/>
          <w:lang w:val="es-CO" w:eastAsia="es-CO"/>
        </w:rPr>
      </w:pPr>
      <w:hyperlink w:anchor="_Toc368646945" w:history="1">
        <w:r w:rsidR="00746010" w:rsidRPr="00746010">
          <w:rPr>
            <w:rStyle w:val="Hipervnculo"/>
            <w:rFonts w:ascii="Times New Roman" w:hAnsi="Times New Roman" w:cs="Times New Roman"/>
            <w:noProof/>
            <w:color w:val="auto"/>
            <w:u w:val="none"/>
          </w:rPr>
          <w:t>Apéndices</w:t>
        </w:r>
        <w:r w:rsidR="00746010" w:rsidRPr="00746010">
          <w:rPr>
            <w:rFonts w:ascii="Times New Roman" w:hAnsi="Times New Roman" w:cs="Times New Roman"/>
            <w:b w:val="0"/>
            <w:noProof/>
            <w:webHidden/>
          </w:rPr>
          <w:tab/>
        </w:r>
      </w:hyperlink>
      <w:r w:rsidR="00773058">
        <w:rPr>
          <w:rFonts w:ascii="Times New Roman" w:hAnsi="Times New Roman" w:cs="Times New Roman"/>
          <w:b w:val="0"/>
          <w:noProof/>
        </w:rPr>
        <w:t>50</w:t>
      </w:r>
    </w:p>
    <w:p w14:paraId="15C669D9" w14:textId="4C985572" w:rsidR="00773058" w:rsidRPr="00746010" w:rsidRDefault="0088241E" w:rsidP="00773058">
      <w:pPr>
        <w:pStyle w:val="TDC2"/>
        <w:tabs>
          <w:tab w:val="right" w:leader="dot" w:pos="8544"/>
        </w:tabs>
        <w:rPr>
          <w:rFonts w:ascii="Times New Roman" w:hAnsi="Times New Roman" w:cs="Times New Roman"/>
          <w:b w:val="0"/>
          <w:noProof/>
          <w:sz w:val="24"/>
          <w:szCs w:val="24"/>
          <w:lang w:val="es-CO" w:eastAsia="es-CO"/>
        </w:rPr>
      </w:pPr>
      <w:hyperlink w:anchor="_Toc368646946" w:history="1">
        <w:r w:rsidR="00773058" w:rsidRPr="00746010">
          <w:rPr>
            <w:rStyle w:val="Hipervnculo"/>
            <w:rFonts w:ascii="Times New Roman" w:hAnsi="Times New Roman" w:cs="Times New Roman"/>
            <w:b w:val="0"/>
            <w:noProof/>
            <w:color w:val="auto"/>
            <w:sz w:val="24"/>
            <w:szCs w:val="24"/>
            <w:u w:val="none"/>
          </w:rPr>
          <w:t xml:space="preserve">Apéndice A: </w:t>
        </w:r>
        <w:r w:rsidR="00773058">
          <w:rPr>
            <w:rStyle w:val="Hipervnculo"/>
            <w:rFonts w:ascii="Times New Roman" w:hAnsi="Times New Roman" w:cs="Times New Roman"/>
            <w:b w:val="0"/>
            <w:noProof/>
            <w:color w:val="auto"/>
            <w:sz w:val="24"/>
            <w:szCs w:val="24"/>
            <w:u w:val="none"/>
          </w:rPr>
          <w:t>C</w:t>
        </w:r>
        <w:r w:rsidR="00A6629A">
          <w:rPr>
            <w:rStyle w:val="Hipervnculo"/>
            <w:rFonts w:ascii="Times New Roman" w:hAnsi="Times New Roman" w:cs="Times New Roman"/>
            <w:b w:val="0"/>
            <w:noProof/>
            <w:color w:val="auto"/>
            <w:sz w:val="24"/>
            <w:szCs w:val="24"/>
            <w:u w:val="none"/>
          </w:rPr>
          <w:t>omparación de resultados de PLANEA 2015 y 2018.Matemáticas</w:t>
        </w:r>
        <w:r w:rsidR="00773058" w:rsidRPr="00746010">
          <w:rPr>
            <w:rStyle w:val="Hipervnculo"/>
            <w:rFonts w:ascii="Times New Roman" w:hAnsi="Times New Roman" w:cs="Times New Roman"/>
            <w:b w:val="0"/>
            <w:noProof/>
            <w:color w:val="auto"/>
            <w:sz w:val="24"/>
            <w:szCs w:val="24"/>
            <w:u w:val="none"/>
          </w:rPr>
          <w:t>.</w:t>
        </w:r>
        <w:r w:rsidR="00773058" w:rsidRPr="00746010">
          <w:rPr>
            <w:rFonts w:ascii="Times New Roman" w:hAnsi="Times New Roman" w:cs="Times New Roman"/>
            <w:b w:val="0"/>
            <w:noProof/>
            <w:webHidden/>
            <w:sz w:val="24"/>
            <w:szCs w:val="24"/>
          </w:rPr>
          <w:tab/>
        </w:r>
      </w:hyperlink>
      <w:r w:rsidR="00773058">
        <w:rPr>
          <w:rFonts w:ascii="Times New Roman" w:hAnsi="Times New Roman" w:cs="Times New Roman"/>
          <w:b w:val="0"/>
          <w:noProof/>
          <w:sz w:val="24"/>
          <w:szCs w:val="24"/>
        </w:rPr>
        <w:t>50</w:t>
      </w:r>
    </w:p>
    <w:p w14:paraId="6C9B4772" w14:textId="2552C67B" w:rsidR="00746010" w:rsidRPr="00746010" w:rsidRDefault="0088241E" w:rsidP="00B850EC">
      <w:pPr>
        <w:pStyle w:val="TDC2"/>
        <w:tabs>
          <w:tab w:val="right" w:leader="dot" w:pos="8544"/>
        </w:tabs>
        <w:rPr>
          <w:rFonts w:ascii="Times New Roman" w:hAnsi="Times New Roman" w:cs="Times New Roman"/>
          <w:b w:val="0"/>
          <w:noProof/>
          <w:sz w:val="24"/>
          <w:szCs w:val="24"/>
          <w:lang w:val="es-CO" w:eastAsia="es-CO"/>
        </w:rPr>
      </w:pPr>
      <w:hyperlink w:anchor="_Toc368646946" w:history="1">
        <w:r w:rsidR="00746010" w:rsidRPr="00746010">
          <w:rPr>
            <w:rStyle w:val="Hipervnculo"/>
            <w:rFonts w:ascii="Times New Roman" w:hAnsi="Times New Roman" w:cs="Times New Roman"/>
            <w:b w:val="0"/>
            <w:noProof/>
            <w:color w:val="auto"/>
            <w:sz w:val="24"/>
            <w:szCs w:val="24"/>
            <w:u w:val="none"/>
          </w:rPr>
          <w:t xml:space="preserve">Apéndice </w:t>
        </w:r>
        <w:r w:rsidR="00773058">
          <w:rPr>
            <w:rStyle w:val="Hipervnculo"/>
            <w:rFonts w:ascii="Times New Roman" w:hAnsi="Times New Roman" w:cs="Times New Roman"/>
            <w:b w:val="0"/>
            <w:noProof/>
            <w:color w:val="auto"/>
            <w:sz w:val="24"/>
            <w:szCs w:val="24"/>
            <w:u w:val="none"/>
          </w:rPr>
          <w:t>B</w:t>
        </w:r>
        <w:r w:rsidR="00746010" w:rsidRPr="00746010">
          <w:rPr>
            <w:rStyle w:val="Hipervnculo"/>
            <w:rFonts w:ascii="Times New Roman" w:hAnsi="Times New Roman" w:cs="Times New Roman"/>
            <w:b w:val="0"/>
            <w:noProof/>
            <w:color w:val="auto"/>
            <w:sz w:val="24"/>
            <w:szCs w:val="24"/>
            <w:u w:val="none"/>
          </w:rPr>
          <w:t xml:space="preserve">: </w:t>
        </w:r>
        <w:r w:rsidR="007255F9">
          <w:rPr>
            <w:rStyle w:val="Hipervnculo"/>
            <w:rFonts w:ascii="Times New Roman" w:hAnsi="Times New Roman" w:cs="Times New Roman"/>
            <w:b w:val="0"/>
            <w:noProof/>
            <w:color w:val="auto"/>
            <w:sz w:val="24"/>
            <w:szCs w:val="24"/>
            <w:u w:val="none"/>
          </w:rPr>
          <w:t>Curso “Rediseño del PEMC”</w:t>
        </w:r>
        <w:r w:rsidR="00746010" w:rsidRPr="00746010">
          <w:rPr>
            <w:rStyle w:val="Hipervnculo"/>
            <w:rFonts w:ascii="Times New Roman" w:hAnsi="Times New Roman" w:cs="Times New Roman"/>
            <w:b w:val="0"/>
            <w:noProof/>
            <w:color w:val="auto"/>
            <w:sz w:val="24"/>
            <w:szCs w:val="24"/>
            <w:u w:val="none"/>
          </w:rPr>
          <w:t>.</w:t>
        </w:r>
        <w:r w:rsidR="00746010" w:rsidRPr="00746010">
          <w:rPr>
            <w:rFonts w:ascii="Times New Roman" w:hAnsi="Times New Roman" w:cs="Times New Roman"/>
            <w:b w:val="0"/>
            <w:noProof/>
            <w:webHidden/>
            <w:sz w:val="24"/>
            <w:szCs w:val="24"/>
          </w:rPr>
          <w:tab/>
        </w:r>
      </w:hyperlink>
      <w:r w:rsidR="00773058">
        <w:rPr>
          <w:rFonts w:ascii="Times New Roman" w:hAnsi="Times New Roman" w:cs="Times New Roman"/>
          <w:b w:val="0"/>
          <w:noProof/>
          <w:sz w:val="24"/>
          <w:szCs w:val="24"/>
        </w:rPr>
        <w:t>51</w:t>
      </w:r>
    </w:p>
    <w:p w14:paraId="1C10C366" w14:textId="2187E93B" w:rsidR="00746010" w:rsidRPr="00746010" w:rsidRDefault="0088241E" w:rsidP="00B850EC">
      <w:pPr>
        <w:pStyle w:val="TDC2"/>
        <w:tabs>
          <w:tab w:val="right" w:leader="dot" w:pos="8544"/>
        </w:tabs>
        <w:rPr>
          <w:rFonts w:ascii="Times New Roman" w:hAnsi="Times New Roman" w:cs="Times New Roman"/>
          <w:b w:val="0"/>
          <w:noProof/>
          <w:sz w:val="24"/>
          <w:szCs w:val="24"/>
          <w:lang w:val="es-CO" w:eastAsia="es-CO"/>
        </w:rPr>
      </w:pPr>
      <w:hyperlink w:anchor="_Toc368646947" w:history="1">
        <w:r w:rsidR="00746010" w:rsidRPr="00746010">
          <w:rPr>
            <w:rStyle w:val="Hipervnculo"/>
            <w:rFonts w:ascii="Times New Roman" w:hAnsi="Times New Roman" w:cs="Times New Roman"/>
            <w:b w:val="0"/>
            <w:noProof/>
            <w:color w:val="auto"/>
            <w:sz w:val="24"/>
            <w:szCs w:val="24"/>
            <w:u w:val="none"/>
          </w:rPr>
          <w:t xml:space="preserve">Apéndice </w:t>
        </w:r>
        <w:r w:rsidR="00773058">
          <w:rPr>
            <w:rStyle w:val="Hipervnculo"/>
            <w:rFonts w:ascii="Times New Roman" w:hAnsi="Times New Roman" w:cs="Times New Roman"/>
            <w:b w:val="0"/>
            <w:noProof/>
            <w:color w:val="auto"/>
            <w:sz w:val="24"/>
            <w:szCs w:val="24"/>
            <w:u w:val="none"/>
          </w:rPr>
          <w:t>C</w:t>
        </w:r>
        <w:r w:rsidR="00746010" w:rsidRPr="00746010">
          <w:rPr>
            <w:rStyle w:val="Hipervnculo"/>
            <w:rFonts w:ascii="Times New Roman" w:hAnsi="Times New Roman" w:cs="Times New Roman"/>
            <w:b w:val="0"/>
            <w:noProof/>
            <w:color w:val="auto"/>
            <w:sz w:val="24"/>
            <w:szCs w:val="24"/>
            <w:u w:val="none"/>
          </w:rPr>
          <w:t xml:space="preserve">: </w:t>
        </w:r>
        <w:r w:rsidR="007255F9">
          <w:rPr>
            <w:rStyle w:val="Hipervnculo"/>
            <w:rFonts w:ascii="Times New Roman" w:hAnsi="Times New Roman" w:cs="Times New Roman"/>
            <w:b w:val="0"/>
            <w:noProof/>
            <w:color w:val="auto"/>
            <w:sz w:val="24"/>
            <w:szCs w:val="24"/>
            <w:u w:val="none"/>
          </w:rPr>
          <w:t>Plataforma del Curso “Rediseño del PEMC”</w:t>
        </w:r>
        <w:r w:rsidR="00746010" w:rsidRPr="00746010">
          <w:rPr>
            <w:rStyle w:val="Hipervnculo"/>
            <w:rFonts w:ascii="Times New Roman" w:hAnsi="Times New Roman" w:cs="Times New Roman"/>
            <w:b w:val="0"/>
            <w:noProof/>
            <w:color w:val="auto"/>
            <w:sz w:val="24"/>
            <w:szCs w:val="24"/>
            <w:u w:val="none"/>
          </w:rPr>
          <w:t>.</w:t>
        </w:r>
        <w:r w:rsidR="00746010" w:rsidRPr="00746010">
          <w:rPr>
            <w:rFonts w:ascii="Times New Roman" w:hAnsi="Times New Roman" w:cs="Times New Roman"/>
            <w:b w:val="0"/>
            <w:noProof/>
            <w:webHidden/>
            <w:sz w:val="24"/>
            <w:szCs w:val="24"/>
          </w:rPr>
          <w:tab/>
        </w:r>
      </w:hyperlink>
      <w:r w:rsidR="00773058">
        <w:rPr>
          <w:rFonts w:ascii="Times New Roman" w:hAnsi="Times New Roman" w:cs="Times New Roman"/>
          <w:b w:val="0"/>
          <w:noProof/>
          <w:sz w:val="24"/>
          <w:szCs w:val="24"/>
        </w:rPr>
        <w:t>52</w:t>
      </w:r>
    </w:p>
    <w:p w14:paraId="4A24D195" w14:textId="2F48131E" w:rsidR="00746010" w:rsidRPr="00746010" w:rsidRDefault="0088241E" w:rsidP="00B850EC">
      <w:pPr>
        <w:pStyle w:val="TDC2"/>
        <w:tabs>
          <w:tab w:val="right" w:leader="dot" w:pos="8544"/>
        </w:tabs>
        <w:rPr>
          <w:rFonts w:ascii="Times New Roman" w:hAnsi="Times New Roman" w:cs="Times New Roman"/>
          <w:b w:val="0"/>
          <w:noProof/>
          <w:sz w:val="24"/>
          <w:szCs w:val="24"/>
          <w:lang w:val="es-CO" w:eastAsia="es-CO"/>
        </w:rPr>
      </w:pPr>
      <w:hyperlink w:anchor="_Toc368646948" w:history="1">
        <w:r w:rsidR="00746010" w:rsidRPr="00746010">
          <w:rPr>
            <w:rStyle w:val="Hipervnculo"/>
            <w:rFonts w:ascii="Times New Roman" w:hAnsi="Times New Roman" w:cs="Times New Roman"/>
            <w:b w:val="0"/>
            <w:noProof/>
            <w:color w:val="auto"/>
            <w:sz w:val="24"/>
            <w:szCs w:val="24"/>
            <w:u w:val="none"/>
          </w:rPr>
          <w:t xml:space="preserve">Apéndice </w:t>
        </w:r>
        <w:r w:rsidR="00773058">
          <w:rPr>
            <w:rStyle w:val="Hipervnculo"/>
            <w:rFonts w:ascii="Times New Roman" w:hAnsi="Times New Roman" w:cs="Times New Roman"/>
            <w:b w:val="0"/>
            <w:noProof/>
            <w:color w:val="auto"/>
            <w:sz w:val="24"/>
            <w:szCs w:val="24"/>
            <w:u w:val="none"/>
          </w:rPr>
          <w:t>D</w:t>
        </w:r>
        <w:r w:rsidR="00A6629A">
          <w:rPr>
            <w:rStyle w:val="Hipervnculo"/>
            <w:rFonts w:ascii="Times New Roman" w:hAnsi="Times New Roman" w:cs="Times New Roman"/>
            <w:b w:val="0"/>
            <w:noProof/>
            <w:color w:val="auto"/>
            <w:sz w:val="24"/>
            <w:szCs w:val="24"/>
            <w:u w:val="none"/>
          </w:rPr>
          <w:t>:</w:t>
        </w:r>
        <w:r w:rsidR="008145A3">
          <w:rPr>
            <w:rStyle w:val="Hipervnculo"/>
            <w:rFonts w:ascii="Times New Roman" w:hAnsi="Times New Roman" w:cs="Times New Roman"/>
            <w:b w:val="0"/>
            <w:noProof/>
            <w:color w:val="auto"/>
            <w:sz w:val="24"/>
            <w:szCs w:val="24"/>
            <w:u w:val="none"/>
          </w:rPr>
          <w:t xml:space="preserve"> Formulario de cierre de actividades</w:t>
        </w:r>
        <w:r w:rsidR="00746010" w:rsidRPr="00746010">
          <w:rPr>
            <w:rStyle w:val="Hipervnculo"/>
            <w:rFonts w:ascii="Times New Roman" w:hAnsi="Times New Roman" w:cs="Times New Roman"/>
            <w:b w:val="0"/>
            <w:noProof/>
            <w:color w:val="auto"/>
            <w:sz w:val="24"/>
            <w:szCs w:val="24"/>
            <w:u w:val="none"/>
          </w:rPr>
          <w:t>.</w:t>
        </w:r>
        <w:r w:rsidR="00746010" w:rsidRPr="00746010">
          <w:rPr>
            <w:rFonts w:ascii="Times New Roman" w:hAnsi="Times New Roman" w:cs="Times New Roman"/>
            <w:b w:val="0"/>
            <w:noProof/>
            <w:webHidden/>
            <w:sz w:val="24"/>
            <w:szCs w:val="24"/>
          </w:rPr>
          <w:tab/>
        </w:r>
      </w:hyperlink>
      <w:r w:rsidR="00773058">
        <w:rPr>
          <w:rFonts w:ascii="Times New Roman" w:hAnsi="Times New Roman" w:cs="Times New Roman"/>
          <w:b w:val="0"/>
          <w:noProof/>
          <w:sz w:val="24"/>
          <w:szCs w:val="24"/>
        </w:rPr>
        <w:t>53</w:t>
      </w:r>
    </w:p>
    <w:p w14:paraId="561DCE01" w14:textId="0773463A" w:rsidR="00C45E62" w:rsidRPr="00746010" w:rsidRDefault="0088241E" w:rsidP="00C45E62">
      <w:pPr>
        <w:pStyle w:val="TDC2"/>
        <w:tabs>
          <w:tab w:val="right" w:leader="dot" w:pos="8544"/>
        </w:tabs>
        <w:rPr>
          <w:rFonts w:ascii="Times New Roman" w:hAnsi="Times New Roman" w:cs="Times New Roman"/>
          <w:b w:val="0"/>
          <w:noProof/>
          <w:sz w:val="24"/>
          <w:szCs w:val="24"/>
          <w:lang w:val="es-CO" w:eastAsia="es-CO"/>
        </w:rPr>
      </w:pPr>
      <w:hyperlink w:anchor="_Toc368646946" w:history="1">
        <w:r w:rsidR="00C45E62" w:rsidRPr="00746010">
          <w:rPr>
            <w:rStyle w:val="Hipervnculo"/>
            <w:rFonts w:ascii="Times New Roman" w:hAnsi="Times New Roman" w:cs="Times New Roman"/>
            <w:b w:val="0"/>
            <w:noProof/>
            <w:color w:val="auto"/>
            <w:sz w:val="24"/>
            <w:szCs w:val="24"/>
            <w:u w:val="none"/>
          </w:rPr>
          <w:t xml:space="preserve">Apéndice </w:t>
        </w:r>
        <w:r w:rsidR="00773058">
          <w:rPr>
            <w:rStyle w:val="Hipervnculo"/>
            <w:rFonts w:ascii="Times New Roman" w:hAnsi="Times New Roman" w:cs="Times New Roman"/>
            <w:b w:val="0"/>
            <w:noProof/>
            <w:color w:val="auto"/>
            <w:sz w:val="24"/>
            <w:szCs w:val="24"/>
            <w:u w:val="none"/>
          </w:rPr>
          <w:t>E</w:t>
        </w:r>
        <w:r w:rsidR="00C45E62" w:rsidRPr="00746010">
          <w:rPr>
            <w:rStyle w:val="Hipervnculo"/>
            <w:rFonts w:ascii="Times New Roman" w:hAnsi="Times New Roman" w:cs="Times New Roman"/>
            <w:b w:val="0"/>
            <w:noProof/>
            <w:color w:val="auto"/>
            <w:sz w:val="24"/>
            <w:szCs w:val="24"/>
            <w:u w:val="none"/>
          </w:rPr>
          <w:t xml:space="preserve">: </w:t>
        </w:r>
        <w:r w:rsidR="00C45E62">
          <w:rPr>
            <w:rStyle w:val="Hipervnculo"/>
            <w:rFonts w:ascii="Times New Roman" w:hAnsi="Times New Roman" w:cs="Times New Roman"/>
            <w:b w:val="0"/>
            <w:noProof/>
            <w:color w:val="auto"/>
            <w:sz w:val="24"/>
            <w:szCs w:val="24"/>
            <w:u w:val="none"/>
          </w:rPr>
          <w:t>Entrega de resultados</w:t>
        </w:r>
        <w:r w:rsidR="00C45E62" w:rsidRPr="00746010">
          <w:rPr>
            <w:rStyle w:val="Hipervnculo"/>
            <w:rFonts w:ascii="Times New Roman" w:hAnsi="Times New Roman" w:cs="Times New Roman"/>
            <w:b w:val="0"/>
            <w:noProof/>
            <w:color w:val="auto"/>
            <w:sz w:val="24"/>
            <w:szCs w:val="24"/>
            <w:u w:val="none"/>
          </w:rPr>
          <w:t>.</w:t>
        </w:r>
        <w:r w:rsidR="00C45E62" w:rsidRPr="00746010">
          <w:rPr>
            <w:rFonts w:ascii="Times New Roman" w:hAnsi="Times New Roman" w:cs="Times New Roman"/>
            <w:b w:val="0"/>
            <w:noProof/>
            <w:webHidden/>
            <w:sz w:val="24"/>
            <w:szCs w:val="24"/>
          </w:rPr>
          <w:tab/>
        </w:r>
      </w:hyperlink>
      <w:r w:rsidR="00773058">
        <w:rPr>
          <w:rFonts w:ascii="Times New Roman" w:hAnsi="Times New Roman" w:cs="Times New Roman"/>
          <w:b w:val="0"/>
          <w:noProof/>
          <w:sz w:val="24"/>
          <w:szCs w:val="24"/>
        </w:rPr>
        <w:t>54</w:t>
      </w:r>
    </w:p>
    <w:p w14:paraId="5074E496" w14:textId="20ADA688" w:rsidR="00C45E62" w:rsidRPr="00746010" w:rsidRDefault="0088241E" w:rsidP="00C45E62">
      <w:pPr>
        <w:pStyle w:val="TDC2"/>
        <w:tabs>
          <w:tab w:val="right" w:leader="dot" w:pos="8544"/>
        </w:tabs>
        <w:rPr>
          <w:rFonts w:ascii="Times New Roman" w:hAnsi="Times New Roman" w:cs="Times New Roman"/>
          <w:b w:val="0"/>
          <w:noProof/>
          <w:sz w:val="24"/>
          <w:szCs w:val="24"/>
          <w:lang w:val="es-CO" w:eastAsia="es-CO"/>
        </w:rPr>
      </w:pPr>
      <w:hyperlink w:anchor="_Toc368646947" w:history="1">
        <w:r w:rsidR="00C45E62" w:rsidRPr="00746010">
          <w:rPr>
            <w:rStyle w:val="Hipervnculo"/>
            <w:rFonts w:ascii="Times New Roman" w:hAnsi="Times New Roman" w:cs="Times New Roman"/>
            <w:b w:val="0"/>
            <w:noProof/>
            <w:color w:val="auto"/>
            <w:sz w:val="24"/>
            <w:szCs w:val="24"/>
            <w:u w:val="none"/>
          </w:rPr>
          <w:t xml:space="preserve">Apéndice </w:t>
        </w:r>
        <w:r w:rsidR="00773058">
          <w:rPr>
            <w:rStyle w:val="Hipervnculo"/>
            <w:rFonts w:ascii="Times New Roman" w:hAnsi="Times New Roman" w:cs="Times New Roman"/>
            <w:b w:val="0"/>
            <w:noProof/>
            <w:color w:val="auto"/>
            <w:sz w:val="24"/>
            <w:szCs w:val="24"/>
            <w:u w:val="none"/>
          </w:rPr>
          <w:t>F</w:t>
        </w:r>
        <w:r w:rsidR="00C45E62" w:rsidRPr="00746010">
          <w:rPr>
            <w:rStyle w:val="Hipervnculo"/>
            <w:rFonts w:ascii="Times New Roman" w:hAnsi="Times New Roman" w:cs="Times New Roman"/>
            <w:b w:val="0"/>
            <w:noProof/>
            <w:color w:val="auto"/>
            <w:sz w:val="24"/>
            <w:szCs w:val="24"/>
            <w:u w:val="none"/>
          </w:rPr>
          <w:t xml:space="preserve">: </w:t>
        </w:r>
        <w:r w:rsidR="0077589B">
          <w:rPr>
            <w:rStyle w:val="Hipervnculo"/>
            <w:rFonts w:ascii="Times New Roman" w:hAnsi="Times New Roman" w:cs="Times New Roman"/>
            <w:b w:val="0"/>
            <w:noProof/>
            <w:color w:val="auto"/>
            <w:sz w:val="24"/>
            <w:szCs w:val="24"/>
            <w:u w:val="none"/>
          </w:rPr>
          <w:t>Retroalimentaciones a los PEMC</w:t>
        </w:r>
        <w:r w:rsidR="00C45E62" w:rsidRPr="00746010">
          <w:rPr>
            <w:rStyle w:val="Hipervnculo"/>
            <w:rFonts w:ascii="Times New Roman" w:hAnsi="Times New Roman" w:cs="Times New Roman"/>
            <w:b w:val="0"/>
            <w:noProof/>
            <w:color w:val="auto"/>
            <w:sz w:val="24"/>
            <w:szCs w:val="24"/>
            <w:u w:val="none"/>
          </w:rPr>
          <w:t>.</w:t>
        </w:r>
        <w:r w:rsidR="00C45E62" w:rsidRPr="00746010">
          <w:rPr>
            <w:rFonts w:ascii="Times New Roman" w:hAnsi="Times New Roman" w:cs="Times New Roman"/>
            <w:b w:val="0"/>
            <w:noProof/>
            <w:webHidden/>
            <w:sz w:val="24"/>
            <w:szCs w:val="24"/>
          </w:rPr>
          <w:tab/>
        </w:r>
      </w:hyperlink>
      <w:r w:rsidR="00773058">
        <w:rPr>
          <w:rFonts w:ascii="Times New Roman" w:hAnsi="Times New Roman" w:cs="Times New Roman"/>
          <w:b w:val="0"/>
          <w:noProof/>
          <w:sz w:val="24"/>
          <w:szCs w:val="24"/>
        </w:rPr>
        <w:t>56</w:t>
      </w:r>
    </w:p>
    <w:p w14:paraId="2F7241BC" w14:textId="2D90EF82" w:rsidR="00C45E62" w:rsidRPr="00746010" w:rsidRDefault="0088241E" w:rsidP="00C45E62">
      <w:pPr>
        <w:pStyle w:val="TDC2"/>
        <w:tabs>
          <w:tab w:val="right" w:leader="dot" w:pos="8544"/>
        </w:tabs>
        <w:rPr>
          <w:rFonts w:ascii="Times New Roman" w:hAnsi="Times New Roman" w:cs="Times New Roman"/>
          <w:b w:val="0"/>
          <w:noProof/>
          <w:sz w:val="24"/>
          <w:szCs w:val="24"/>
          <w:lang w:val="es-CO" w:eastAsia="es-CO"/>
        </w:rPr>
      </w:pPr>
      <w:hyperlink w:anchor="_Toc368646948" w:history="1">
        <w:r w:rsidR="00C45E62" w:rsidRPr="00746010">
          <w:rPr>
            <w:rStyle w:val="Hipervnculo"/>
            <w:rFonts w:ascii="Times New Roman" w:hAnsi="Times New Roman" w:cs="Times New Roman"/>
            <w:b w:val="0"/>
            <w:noProof/>
            <w:color w:val="auto"/>
            <w:sz w:val="24"/>
            <w:szCs w:val="24"/>
            <w:u w:val="none"/>
          </w:rPr>
          <w:t xml:space="preserve">Apéndice </w:t>
        </w:r>
        <w:r w:rsidR="00773058">
          <w:rPr>
            <w:rStyle w:val="Hipervnculo"/>
            <w:rFonts w:ascii="Times New Roman" w:hAnsi="Times New Roman" w:cs="Times New Roman"/>
            <w:b w:val="0"/>
            <w:noProof/>
            <w:color w:val="auto"/>
            <w:sz w:val="24"/>
            <w:szCs w:val="24"/>
            <w:u w:val="none"/>
          </w:rPr>
          <w:t>G:</w:t>
        </w:r>
        <w:r w:rsidR="00C45E62">
          <w:rPr>
            <w:rStyle w:val="Hipervnculo"/>
            <w:rFonts w:ascii="Times New Roman" w:hAnsi="Times New Roman" w:cs="Times New Roman"/>
            <w:b w:val="0"/>
            <w:noProof/>
            <w:color w:val="auto"/>
            <w:sz w:val="24"/>
            <w:szCs w:val="24"/>
            <w:u w:val="none"/>
          </w:rPr>
          <w:t xml:space="preserve"> </w:t>
        </w:r>
        <w:r w:rsidR="0077589B">
          <w:rPr>
            <w:rStyle w:val="Hipervnculo"/>
            <w:rFonts w:ascii="Times New Roman" w:hAnsi="Times New Roman" w:cs="Times New Roman"/>
            <w:b w:val="0"/>
            <w:noProof/>
            <w:color w:val="auto"/>
            <w:sz w:val="24"/>
            <w:szCs w:val="24"/>
            <w:u w:val="none"/>
          </w:rPr>
          <w:t>Video “Elevator Pitch”</w:t>
        </w:r>
        <w:r w:rsidR="00C45E62" w:rsidRPr="00746010">
          <w:rPr>
            <w:rStyle w:val="Hipervnculo"/>
            <w:rFonts w:ascii="Times New Roman" w:hAnsi="Times New Roman" w:cs="Times New Roman"/>
            <w:b w:val="0"/>
            <w:noProof/>
            <w:color w:val="auto"/>
            <w:sz w:val="24"/>
            <w:szCs w:val="24"/>
            <w:u w:val="none"/>
          </w:rPr>
          <w:t>.</w:t>
        </w:r>
        <w:r w:rsidR="00C45E62" w:rsidRPr="00746010">
          <w:rPr>
            <w:rFonts w:ascii="Times New Roman" w:hAnsi="Times New Roman" w:cs="Times New Roman"/>
            <w:b w:val="0"/>
            <w:noProof/>
            <w:webHidden/>
            <w:sz w:val="24"/>
            <w:szCs w:val="24"/>
          </w:rPr>
          <w:tab/>
        </w:r>
      </w:hyperlink>
      <w:r w:rsidR="00773058">
        <w:rPr>
          <w:rFonts w:ascii="Times New Roman" w:hAnsi="Times New Roman" w:cs="Times New Roman"/>
          <w:b w:val="0"/>
          <w:noProof/>
          <w:sz w:val="24"/>
          <w:szCs w:val="24"/>
        </w:rPr>
        <w:t>57</w:t>
      </w:r>
    </w:p>
    <w:p w14:paraId="01891D72" w14:textId="77777777" w:rsidR="00F122D7" w:rsidRDefault="00F122D7" w:rsidP="00B850EC">
      <w:pPr>
        <w:pStyle w:val="TDC1"/>
        <w:tabs>
          <w:tab w:val="right" w:leader="dot" w:pos="8544"/>
        </w:tabs>
      </w:pPr>
    </w:p>
    <w:p w14:paraId="717F77FC" w14:textId="77777777" w:rsidR="00746010" w:rsidRPr="00746010" w:rsidRDefault="00746010">
      <w:pPr>
        <w:rPr>
          <w:rFonts w:ascii="Times New Roman" w:eastAsiaTheme="majorEastAsia" w:hAnsi="Times New Roman" w:cs="Times New Roman"/>
          <w:b/>
          <w:bCs/>
        </w:rPr>
      </w:pPr>
      <w:bookmarkStart w:id="6" w:name="_Toc368646884"/>
      <w:bookmarkStart w:id="7" w:name="_Toc223959904"/>
      <w:bookmarkStart w:id="8" w:name="_Toc226125192"/>
      <w:r w:rsidRPr="00746010">
        <w:rPr>
          <w:rFonts w:ascii="Times New Roman" w:hAnsi="Times New Roman" w:cs="Times New Roman"/>
        </w:rPr>
        <w:br w:type="page"/>
      </w:r>
    </w:p>
    <w:p w14:paraId="422AE4A2" w14:textId="77777777" w:rsidR="003B552D" w:rsidRDefault="002245FB" w:rsidP="00B850EC">
      <w:pPr>
        <w:pStyle w:val="Ttulo1"/>
        <w:spacing w:line="240" w:lineRule="auto"/>
      </w:pPr>
      <w:r w:rsidRPr="00B67FEA">
        <w:lastRenderedPageBreak/>
        <w:t>Índice de t</w:t>
      </w:r>
      <w:r w:rsidR="005741ED" w:rsidRPr="00B67FEA">
        <w:t>ablas</w:t>
      </w:r>
      <w:bookmarkEnd w:id="6"/>
    </w:p>
    <w:p w14:paraId="0291EC9A" w14:textId="499F3D4B" w:rsidR="003B797F" w:rsidRPr="003B797F" w:rsidRDefault="003B797F" w:rsidP="00B850EC">
      <w:pPr>
        <w:jc w:val="center"/>
        <w:rPr>
          <w:rFonts w:ascii="Times New Roman" w:hAnsi="Times New Roman" w:cs="Times New Roman"/>
        </w:rPr>
      </w:pPr>
    </w:p>
    <w:p w14:paraId="332E89F1" w14:textId="3D1EE942" w:rsidR="0011460B" w:rsidRPr="003B797F" w:rsidRDefault="00757E35" w:rsidP="00B850EC">
      <w:pPr>
        <w:pStyle w:val="Tabladeilustraciones"/>
        <w:tabs>
          <w:tab w:val="right" w:leader="dot" w:pos="8544"/>
        </w:tabs>
        <w:rPr>
          <w:rFonts w:ascii="Times New Roman" w:hAnsi="Times New Roman" w:cs="Times New Roman"/>
          <w:noProof/>
          <w:lang w:val="es-CO" w:eastAsia="es-CO"/>
        </w:rPr>
      </w:pPr>
      <w:r w:rsidRPr="003B797F">
        <w:rPr>
          <w:rFonts w:ascii="Times New Roman" w:hAnsi="Times New Roman" w:cs="Times New Roman"/>
        </w:rPr>
        <w:fldChar w:fldCharType="begin"/>
      </w:r>
      <w:r w:rsidRPr="003B797F">
        <w:rPr>
          <w:rFonts w:ascii="Times New Roman" w:hAnsi="Times New Roman" w:cs="Times New Roman"/>
        </w:rPr>
        <w:instrText xml:space="preserve"> TOC \c "Tabla" </w:instrText>
      </w:r>
      <w:r w:rsidRPr="003B797F">
        <w:rPr>
          <w:rFonts w:ascii="Times New Roman" w:hAnsi="Times New Roman" w:cs="Times New Roman"/>
        </w:rPr>
        <w:fldChar w:fldCharType="separate"/>
      </w:r>
      <w:r w:rsidR="0011460B" w:rsidRPr="003B797F">
        <w:rPr>
          <w:rFonts w:ascii="Times New Roman" w:hAnsi="Times New Roman" w:cs="Times New Roman"/>
          <w:noProof/>
        </w:rPr>
        <w:t>Tabla 1..</w:t>
      </w:r>
      <w:r w:rsidR="0011460B" w:rsidRPr="003B797F">
        <w:rPr>
          <w:rFonts w:ascii="Times New Roman" w:hAnsi="Times New Roman" w:cs="Times New Roman"/>
          <w:noProof/>
        </w:rPr>
        <w:tab/>
      </w:r>
      <w:r w:rsidR="00B80C86">
        <w:rPr>
          <w:rFonts w:ascii="Times New Roman" w:hAnsi="Times New Roman" w:cs="Times New Roman"/>
          <w:noProof/>
        </w:rPr>
        <w:t>7</w:t>
      </w:r>
    </w:p>
    <w:p w14:paraId="1B6EACA9" w14:textId="78B85E3E" w:rsidR="0011460B" w:rsidRPr="003B797F" w:rsidRDefault="0011460B" w:rsidP="00B850EC">
      <w:pPr>
        <w:pStyle w:val="Tabladeilustraciones"/>
        <w:tabs>
          <w:tab w:val="right" w:leader="dot" w:pos="8544"/>
        </w:tabs>
        <w:rPr>
          <w:rFonts w:ascii="Times New Roman" w:hAnsi="Times New Roman" w:cs="Times New Roman"/>
          <w:noProof/>
          <w:lang w:val="es-CO" w:eastAsia="es-CO"/>
        </w:rPr>
      </w:pPr>
      <w:r w:rsidRPr="003B797F">
        <w:rPr>
          <w:rFonts w:ascii="Times New Roman" w:hAnsi="Times New Roman" w:cs="Times New Roman"/>
          <w:noProof/>
        </w:rPr>
        <w:t>Tabla 2..</w:t>
      </w:r>
      <w:r w:rsidRPr="003B797F">
        <w:rPr>
          <w:rFonts w:ascii="Times New Roman" w:hAnsi="Times New Roman" w:cs="Times New Roman"/>
          <w:noProof/>
        </w:rPr>
        <w:tab/>
      </w:r>
      <w:r w:rsidR="0099167E">
        <w:rPr>
          <w:rFonts w:ascii="Times New Roman" w:hAnsi="Times New Roman" w:cs="Times New Roman"/>
          <w:noProof/>
        </w:rPr>
        <w:t>1</w:t>
      </w:r>
      <w:r w:rsidR="00B80C86">
        <w:rPr>
          <w:rFonts w:ascii="Times New Roman" w:hAnsi="Times New Roman" w:cs="Times New Roman"/>
          <w:noProof/>
        </w:rPr>
        <w:t>1</w:t>
      </w:r>
    </w:p>
    <w:p w14:paraId="7FE28C28" w14:textId="72329DF5" w:rsidR="0011460B" w:rsidRPr="003B797F" w:rsidRDefault="0011460B" w:rsidP="00B850EC">
      <w:pPr>
        <w:pStyle w:val="Tabladeilustraciones"/>
        <w:tabs>
          <w:tab w:val="right" w:leader="dot" w:pos="8544"/>
        </w:tabs>
        <w:rPr>
          <w:rFonts w:ascii="Times New Roman" w:hAnsi="Times New Roman" w:cs="Times New Roman"/>
          <w:noProof/>
          <w:lang w:val="es-CO" w:eastAsia="es-CO"/>
        </w:rPr>
      </w:pPr>
      <w:r w:rsidRPr="003B797F">
        <w:rPr>
          <w:rFonts w:ascii="Times New Roman" w:hAnsi="Times New Roman" w:cs="Times New Roman"/>
          <w:noProof/>
        </w:rPr>
        <w:t>Tabla 3..</w:t>
      </w:r>
      <w:r w:rsidRPr="003B797F">
        <w:rPr>
          <w:rFonts w:ascii="Times New Roman" w:hAnsi="Times New Roman" w:cs="Times New Roman"/>
          <w:noProof/>
        </w:rPr>
        <w:tab/>
      </w:r>
      <w:r w:rsidR="00B80C86">
        <w:rPr>
          <w:rFonts w:ascii="Times New Roman" w:hAnsi="Times New Roman" w:cs="Times New Roman"/>
          <w:noProof/>
        </w:rPr>
        <w:t>25</w:t>
      </w:r>
    </w:p>
    <w:p w14:paraId="3127E6A6" w14:textId="0435AE5B" w:rsidR="0011460B" w:rsidRPr="003B797F" w:rsidRDefault="0011460B" w:rsidP="00B850EC">
      <w:pPr>
        <w:pStyle w:val="Tabladeilustraciones"/>
        <w:tabs>
          <w:tab w:val="right" w:leader="dot" w:pos="8544"/>
        </w:tabs>
        <w:rPr>
          <w:rFonts w:ascii="Times New Roman" w:hAnsi="Times New Roman" w:cs="Times New Roman"/>
          <w:noProof/>
          <w:lang w:val="es-CO" w:eastAsia="es-CO"/>
        </w:rPr>
      </w:pPr>
      <w:r w:rsidRPr="003B797F">
        <w:rPr>
          <w:rFonts w:ascii="Times New Roman" w:hAnsi="Times New Roman" w:cs="Times New Roman"/>
          <w:noProof/>
        </w:rPr>
        <w:t>Tabla 4.</w:t>
      </w:r>
      <w:r w:rsidRPr="003B797F">
        <w:rPr>
          <w:rFonts w:ascii="Times New Roman" w:hAnsi="Times New Roman" w:cs="Times New Roman"/>
          <w:noProof/>
        </w:rPr>
        <w:tab/>
      </w:r>
      <w:r w:rsidR="00B80C86">
        <w:rPr>
          <w:rFonts w:ascii="Times New Roman" w:hAnsi="Times New Roman" w:cs="Times New Roman"/>
          <w:noProof/>
        </w:rPr>
        <w:t>30</w:t>
      </w:r>
    </w:p>
    <w:p w14:paraId="62C83B8E" w14:textId="0BC0AC58" w:rsidR="0011460B" w:rsidRPr="003B797F" w:rsidRDefault="0011460B" w:rsidP="00B850EC">
      <w:pPr>
        <w:pStyle w:val="Tabladeilustraciones"/>
        <w:tabs>
          <w:tab w:val="right" w:leader="dot" w:pos="8544"/>
        </w:tabs>
        <w:rPr>
          <w:rFonts w:ascii="Times New Roman" w:hAnsi="Times New Roman" w:cs="Times New Roman"/>
          <w:noProof/>
          <w:lang w:val="es-CO" w:eastAsia="es-CO"/>
        </w:rPr>
      </w:pPr>
      <w:r w:rsidRPr="003B797F">
        <w:rPr>
          <w:rFonts w:ascii="Times New Roman" w:hAnsi="Times New Roman" w:cs="Times New Roman"/>
          <w:noProof/>
        </w:rPr>
        <w:t>Tabla 5..</w:t>
      </w:r>
      <w:r w:rsidRPr="003B797F">
        <w:rPr>
          <w:rFonts w:ascii="Times New Roman" w:hAnsi="Times New Roman" w:cs="Times New Roman"/>
          <w:noProof/>
        </w:rPr>
        <w:tab/>
      </w:r>
      <w:r w:rsidR="00B80C86">
        <w:rPr>
          <w:rFonts w:ascii="Times New Roman" w:hAnsi="Times New Roman" w:cs="Times New Roman"/>
          <w:noProof/>
        </w:rPr>
        <w:t>31</w:t>
      </w:r>
    </w:p>
    <w:p w14:paraId="44DDEA42" w14:textId="77777777" w:rsidR="00B850EC" w:rsidRDefault="00B850EC" w:rsidP="00B850EC"/>
    <w:p w14:paraId="1070C1EB" w14:textId="77777777" w:rsidR="00B850EC" w:rsidRDefault="00B850EC" w:rsidP="00B850EC"/>
    <w:p w14:paraId="50CC02FA" w14:textId="77777777" w:rsidR="00B850EC" w:rsidRDefault="00B850EC" w:rsidP="00B850EC"/>
    <w:p w14:paraId="3D9B09E9" w14:textId="77777777" w:rsidR="00B850EC" w:rsidRDefault="00B850EC" w:rsidP="00B850EC"/>
    <w:p w14:paraId="7FD8085B" w14:textId="77777777" w:rsidR="00B850EC" w:rsidRDefault="00B850EC" w:rsidP="00B850EC"/>
    <w:p w14:paraId="1DC58DA9" w14:textId="77777777" w:rsidR="00B850EC" w:rsidRDefault="00B850EC" w:rsidP="00B850EC"/>
    <w:p w14:paraId="3ED856F3" w14:textId="77777777" w:rsidR="00B850EC" w:rsidRDefault="00B850EC" w:rsidP="00B850EC"/>
    <w:p w14:paraId="0C8C77DB" w14:textId="77777777" w:rsidR="00B850EC" w:rsidRDefault="00B850EC" w:rsidP="00B850EC"/>
    <w:p w14:paraId="03DEBC4B" w14:textId="77777777" w:rsidR="00B850EC" w:rsidRDefault="00B850EC" w:rsidP="00B850EC"/>
    <w:p w14:paraId="12EA3169" w14:textId="77777777" w:rsidR="00B850EC" w:rsidRDefault="00B850EC" w:rsidP="00B850EC"/>
    <w:p w14:paraId="3D764A68" w14:textId="77777777" w:rsidR="00B850EC" w:rsidRDefault="00B850EC" w:rsidP="00B850EC"/>
    <w:p w14:paraId="7E1159A2" w14:textId="77777777" w:rsidR="00B850EC" w:rsidRDefault="00B850EC" w:rsidP="00B850EC"/>
    <w:p w14:paraId="7AA8A498" w14:textId="77777777" w:rsidR="00B850EC" w:rsidRDefault="00B850EC" w:rsidP="00B850EC"/>
    <w:p w14:paraId="32BF4817" w14:textId="77777777" w:rsidR="00B850EC" w:rsidRDefault="00B850EC" w:rsidP="00B850EC"/>
    <w:p w14:paraId="6F3D7158" w14:textId="77777777" w:rsidR="00B850EC" w:rsidRDefault="00B850EC" w:rsidP="00B850EC"/>
    <w:p w14:paraId="233238C1" w14:textId="77777777" w:rsidR="00B850EC" w:rsidRDefault="00B850EC" w:rsidP="00B850EC"/>
    <w:p w14:paraId="58B7FA49" w14:textId="77777777" w:rsidR="00B850EC" w:rsidRDefault="00B850EC" w:rsidP="00B850EC"/>
    <w:p w14:paraId="2509A8E0" w14:textId="77777777" w:rsidR="00B850EC" w:rsidRDefault="00B850EC" w:rsidP="00B850EC"/>
    <w:p w14:paraId="7EA0517E" w14:textId="77777777" w:rsidR="00B850EC" w:rsidRDefault="00B850EC" w:rsidP="00B850EC"/>
    <w:p w14:paraId="676350D9" w14:textId="77777777" w:rsidR="00B850EC" w:rsidRDefault="00B850EC" w:rsidP="00B850EC"/>
    <w:p w14:paraId="68217B42" w14:textId="77777777" w:rsidR="00B850EC" w:rsidRDefault="00B850EC" w:rsidP="00B850EC"/>
    <w:p w14:paraId="6782786D" w14:textId="77777777" w:rsidR="00B850EC" w:rsidRDefault="00B850EC" w:rsidP="00B850EC"/>
    <w:p w14:paraId="1352EB8E" w14:textId="77777777" w:rsidR="00B850EC" w:rsidRDefault="00B850EC" w:rsidP="00B850EC"/>
    <w:p w14:paraId="6F236706" w14:textId="77777777" w:rsidR="00B850EC" w:rsidRDefault="00B850EC" w:rsidP="00B850EC"/>
    <w:p w14:paraId="3C34331D" w14:textId="77777777" w:rsidR="00B850EC" w:rsidRDefault="00B850EC" w:rsidP="00B850EC"/>
    <w:p w14:paraId="3999A299" w14:textId="77777777" w:rsidR="00B850EC" w:rsidRDefault="00B850EC" w:rsidP="00B850EC"/>
    <w:p w14:paraId="55FF90DC" w14:textId="77777777" w:rsidR="00B850EC" w:rsidRDefault="00B850EC" w:rsidP="00B850EC"/>
    <w:p w14:paraId="48653A7D" w14:textId="77777777" w:rsidR="00B850EC" w:rsidRDefault="00B850EC" w:rsidP="00B850EC"/>
    <w:p w14:paraId="6E819CD5" w14:textId="77777777" w:rsidR="00B850EC" w:rsidRDefault="00B850EC" w:rsidP="00B850EC"/>
    <w:p w14:paraId="7D6A85E5" w14:textId="77777777" w:rsidR="00B850EC" w:rsidRDefault="00B850EC" w:rsidP="00B850EC"/>
    <w:p w14:paraId="7A9F9F65" w14:textId="77777777" w:rsidR="00B850EC" w:rsidRDefault="00B850EC" w:rsidP="00B850EC"/>
    <w:p w14:paraId="58B2D39C" w14:textId="77777777" w:rsidR="00B850EC" w:rsidRDefault="00B850EC" w:rsidP="00B850EC"/>
    <w:p w14:paraId="5F6CF37E" w14:textId="77777777" w:rsidR="00B850EC" w:rsidRDefault="00B850EC" w:rsidP="00B850EC"/>
    <w:p w14:paraId="71C61139" w14:textId="77777777" w:rsidR="00B850EC" w:rsidRDefault="00B850EC" w:rsidP="00B850EC"/>
    <w:p w14:paraId="568F997D" w14:textId="77777777" w:rsidR="00B850EC" w:rsidRDefault="00B850EC" w:rsidP="00B850EC"/>
    <w:p w14:paraId="5E002BE5" w14:textId="77777777" w:rsidR="00B850EC" w:rsidRDefault="00B850EC" w:rsidP="00B850EC">
      <w:pPr>
        <w:pStyle w:val="Ttulo1"/>
        <w:spacing w:line="240" w:lineRule="auto"/>
      </w:pPr>
      <w:r w:rsidRPr="00B67FEA">
        <w:lastRenderedPageBreak/>
        <w:t xml:space="preserve">Índice de </w:t>
      </w:r>
      <w:r>
        <w:t>figuras</w:t>
      </w:r>
    </w:p>
    <w:p w14:paraId="47A0E814" w14:textId="6A5A7BC0" w:rsidR="00B850EC" w:rsidRPr="003B797F" w:rsidRDefault="00B850EC" w:rsidP="00B850EC">
      <w:pPr>
        <w:jc w:val="center"/>
        <w:rPr>
          <w:rFonts w:ascii="Times New Roman" w:hAnsi="Times New Roman" w:cs="Times New Roman"/>
        </w:rPr>
      </w:pPr>
    </w:p>
    <w:p w14:paraId="02F412B9" w14:textId="763EF85C" w:rsidR="00B850EC" w:rsidRPr="003B797F" w:rsidRDefault="00B850EC" w:rsidP="00B850EC">
      <w:pPr>
        <w:pStyle w:val="Tabladeilustraciones"/>
        <w:tabs>
          <w:tab w:val="right" w:leader="dot" w:pos="8544"/>
        </w:tabs>
        <w:rPr>
          <w:rFonts w:ascii="Times New Roman" w:hAnsi="Times New Roman" w:cs="Times New Roman"/>
          <w:noProof/>
          <w:lang w:val="es-CO" w:eastAsia="es-CO"/>
        </w:rPr>
      </w:pPr>
      <w:r w:rsidRPr="003B797F">
        <w:rPr>
          <w:rFonts w:ascii="Times New Roman" w:hAnsi="Times New Roman" w:cs="Times New Roman"/>
        </w:rPr>
        <w:fldChar w:fldCharType="begin"/>
      </w:r>
      <w:r w:rsidRPr="003B797F">
        <w:rPr>
          <w:rFonts w:ascii="Times New Roman" w:hAnsi="Times New Roman" w:cs="Times New Roman"/>
        </w:rPr>
        <w:instrText xml:space="preserve"> TOC \c "Tabla" </w:instrText>
      </w:r>
      <w:r w:rsidRPr="003B797F">
        <w:rPr>
          <w:rFonts w:ascii="Times New Roman" w:hAnsi="Times New Roman" w:cs="Times New Roman"/>
        </w:rPr>
        <w:fldChar w:fldCharType="separate"/>
      </w:r>
      <w:r>
        <w:rPr>
          <w:rFonts w:ascii="Times New Roman" w:hAnsi="Times New Roman" w:cs="Times New Roman"/>
          <w:noProof/>
        </w:rPr>
        <w:t>Figura</w:t>
      </w:r>
      <w:r w:rsidRPr="003B797F">
        <w:rPr>
          <w:rFonts w:ascii="Times New Roman" w:hAnsi="Times New Roman" w:cs="Times New Roman"/>
          <w:noProof/>
        </w:rPr>
        <w:t xml:space="preserve"> 1..</w:t>
      </w:r>
      <w:r w:rsidRPr="003B797F">
        <w:rPr>
          <w:rFonts w:ascii="Times New Roman" w:hAnsi="Times New Roman" w:cs="Times New Roman"/>
          <w:noProof/>
        </w:rPr>
        <w:tab/>
      </w:r>
      <w:r w:rsidR="00B80C86">
        <w:rPr>
          <w:rFonts w:ascii="Times New Roman" w:hAnsi="Times New Roman" w:cs="Times New Roman"/>
          <w:noProof/>
        </w:rPr>
        <w:t>8</w:t>
      </w:r>
    </w:p>
    <w:p w14:paraId="687EF34F" w14:textId="6C23BFC1" w:rsidR="00B850EC" w:rsidRPr="003B797F" w:rsidRDefault="00B850EC" w:rsidP="00B850EC">
      <w:pPr>
        <w:pStyle w:val="Tabladeilustraciones"/>
        <w:tabs>
          <w:tab w:val="right" w:leader="dot" w:pos="8544"/>
        </w:tabs>
        <w:rPr>
          <w:rFonts w:ascii="Times New Roman" w:hAnsi="Times New Roman" w:cs="Times New Roman"/>
          <w:noProof/>
          <w:lang w:val="es-CO" w:eastAsia="es-CO"/>
        </w:rPr>
      </w:pPr>
      <w:r>
        <w:rPr>
          <w:rFonts w:ascii="Times New Roman" w:hAnsi="Times New Roman" w:cs="Times New Roman"/>
          <w:noProof/>
        </w:rPr>
        <w:t>Figura</w:t>
      </w:r>
      <w:r w:rsidRPr="003B797F">
        <w:rPr>
          <w:rFonts w:ascii="Times New Roman" w:hAnsi="Times New Roman" w:cs="Times New Roman"/>
          <w:noProof/>
        </w:rPr>
        <w:t xml:space="preserve"> 2..</w:t>
      </w:r>
      <w:r w:rsidRPr="003B797F">
        <w:rPr>
          <w:rFonts w:ascii="Times New Roman" w:hAnsi="Times New Roman" w:cs="Times New Roman"/>
          <w:noProof/>
        </w:rPr>
        <w:tab/>
      </w:r>
      <w:r w:rsidR="00B80C86">
        <w:rPr>
          <w:rFonts w:ascii="Times New Roman" w:hAnsi="Times New Roman" w:cs="Times New Roman"/>
          <w:noProof/>
        </w:rPr>
        <w:t>9</w:t>
      </w:r>
    </w:p>
    <w:p w14:paraId="69490F11" w14:textId="7FD163C6" w:rsidR="00B850EC" w:rsidRPr="003B797F" w:rsidRDefault="00B850EC" w:rsidP="00B850EC">
      <w:pPr>
        <w:pStyle w:val="Tabladeilustraciones"/>
        <w:tabs>
          <w:tab w:val="right" w:leader="dot" w:pos="8544"/>
        </w:tabs>
        <w:rPr>
          <w:rFonts w:ascii="Times New Roman" w:hAnsi="Times New Roman" w:cs="Times New Roman"/>
          <w:noProof/>
          <w:lang w:val="es-CO" w:eastAsia="es-CO"/>
        </w:rPr>
      </w:pPr>
      <w:r>
        <w:rPr>
          <w:rFonts w:ascii="Times New Roman" w:hAnsi="Times New Roman" w:cs="Times New Roman"/>
          <w:noProof/>
        </w:rPr>
        <w:t>Figura</w:t>
      </w:r>
      <w:r w:rsidRPr="003B797F">
        <w:rPr>
          <w:rFonts w:ascii="Times New Roman" w:hAnsi="Times New Roman" w:cs="Times New Roman"/>
          <w:noProof/>
        </w:rPr>
        <w:t xml:space="preserve"> 3..</w:t>
      </w:r>
      <w:r w:rsidRPr="003B797F">
        <w:rPr>
          <w:rFonts w:ascii="Times New Roman" w:hAnsi="Times New Roman" w:cs="Times New Roman"/>
          <w:noProof/>
        </w:rPr>
        <w:tab/>
      </w:r>
      <w:r w:rsidR="0099167E">
        <w:rPr>
          <w:rFonts w:ascii="Times New Roman" w:hAnsi="Times New Roman" w:cs="Times New Roman"/>
          <w:noProof/>
        </w:rPr>
        <w:t>1</w:t>
      </w:r>
      <w:r w:rsidR="00B80C86">
        <w:rPr>
          <w:rFonts w:ascii="Times New Roman" w:hAnsi="Times New Roman" w:cs="Times New Roman"/>
          <w:noProof/>
        </w:rPr>
        <w:t>0</w:t>
      </w:r>
    </w:p>
    <w:p w14:paraId="75CECEAA" w14:textId="77777777" w:rsidR="00B850EC" w:rsidRDefault="00B850EC" w:rsidP="00B850EC">
      <w:r w:rsidRPr="003B797F">
        <w:rPr>
          <w:rFonts w:ascii="Times New Roman" w:hAnsi="Times New Roman" w:cs="Times New Roman"/>
        </w:rPr>
        <w:fldChar w:fldCharType="end"/>
      </w:r>
    </w:p>
    <w:p w14:paraId="19DB4180" w14:textId="77777777" w:rsidR="00B850EC" w:rsidRDefault="00B850EC" w:rsidP="00B850EC"/>
    <w:p w14:paraId="0B6C9B27" w14:textId="77777777" w:rsidR="00B850EC" w:rsidRPr="00B850EC" w:rsidRDefault="00B850EC" w:rsidP="00B850EC"/>
    <w:p w14:paraId="6088DDDD" w14:textId="77777777" w:rsidR="00BC7174" w:rsidRPr="00B67FEA" w:rsidRDefault="00757E35" w:rsidP="00B850EC">
      <w:pPr>
        <w:sectPr w:rsidR="00BC7174" w:rsidRPr="00B67FEA" w:rsidSect="00581A94">
          <w:footerReference w:type="even" r:id="rId10"/>
          <w:footerReference w:type="default" r:id="rId11"/>
          <w:pgSz w:w="12240" w:h="15840"/>
          <w:pgMar w:top="1701" w:right="1701" w:bottom="1701" w:left="1985" w:header="708" w:footer="708" w:gutter="0"/>
          <w:pgNumType w:fmt="lowerRoman" w:start="1"/>
          <w:cols w:space="708"/>
          <w:titlePg/>
          <w:docGrid w:linePitch="360"/>
        </w:sectPr>
      </w:pPr>
      <w:r w:rsidRPr="003B797F">
        <w:rPr>
          <w:rFonts w:ascii="Times New Roman" w:hAnsi="Times New Roman" w:cs="Times New Roman"/>
        </w:rPr>
        <w:fldChar w:fldCharType="end"/>
      </w:r>
    </w:p>
    <w:bookmarkEnd w:id="7"/>
    <w:bookmarkEnd w:id="8"/>
    <w:p w14:paraId="7DB4580C" w14:textId="66C05C7F" w:rsidR="0096526F" w:rsidRDefault="0096526F" w:rsidP="0096526F">
      <w:pPr>
        <w:spacing w:line="360" w:lineRule="auto"/>
        <w:jc w:val="center"/>
        <w:rPr>
          <w:rFonts w:ascii="Times New Roman" w:hAnsi="Times New Roman" w:cs="Times New Roman"/>
          <w:b/>
          <w:sz w:val="28"/>
        </w:rPr>
      </w:pPr>
      <w:r w:rsidRPr="0096526F">
        <w:rPr>
          <w:rFonts w:ascii="Times New Roman" w:hAnsi="Times New Roman" w:cs="Times New Roman"/>
          <w:b/>
          <w:bCs/>
          <w:iCs/>
          <w:sz w:val="28"/>
        </w:rPr>
        <w:lastRenderedPageBreak/>
        <w:t>Capítulo 1</w:t>
      </w:r>
      <w:r w:rsidRPr="0096526F">
        <w:rPr>
          <w:rFonts w:ascii="Times New Roman" w:hAnsi="Times New Roman" w:cs="Times New Roman"/>
          <w:b/>
          <w:sz w:val="28"/>
        </w:rPr>
        <w:t>. Contexto escolar y planteamiento de la problemátic</w:t>
      </w:r>
      <w:r w:rsidR="008A7EA9">
        <w:rPr>
          <w:rFonts w:ascii="Times New Roman" w:hAnsi="Times New Roman" w:cs="Times New Roman"/>
          <w:b/>
          <w:sz w:val="28"/>
        </w:rPr>
        <w:t>a</w:t>
      </w:r>
    </w:p>
    <w:p w14:paraId="0AA2D2BA" w14:textId="77777777" w:rsidR="00727037" w:rsidRDefault="00727037" w:rsidP="0096526F">
      <w:pPr>
        <w:spacing w:line="360" w:lineRule="auto"/>
        <w:jc w:val="center"/>
        <w:rPr>
          <w:rFonts w:ascii="Times New Roman" w:hAnsi="Times New Roman" w:cs="Times New Roman"/>
          <w:b/>
          <w:sz w:val="28"/>
        </w:rPr>
      </w:pPr>
    </w:p>
    <w:p w14:paraId="4B338A3A" w14:textId="724A433E" w:rsidR="00E3083B" w:rsidRDefault="00E3083B" w:rsidP="00E3083B">
      <w:pPr>
        <w:tabs>
          <w:tab w:val="left" w:pos="567"/>
        </w:tabs>
        <w:spacing w:line="360" w:lineRule="auto"/>
        <w:rPr>
          <w:rFonts w:ascii="Times New Roman" w:hAnsi="Times New Roman" w:cs="Times New Roman"/>
        </w:rPr>
      </w:pPr>
      <w:r>
        <w:rPr>
          <w:rFonts w:ascii="Times New Roman" w:hAnsi="Times New Roman" w:cs="Times New Roman"/>
        </w:rPr>
        <w:tab/>
        <w:t xml:space="preserve">El </w:t>
      </w:r>
      <w:r w:rsidRPr="00E3083B">
        <w:rPr>
          <w:rFonts w:ascii="Times New Roman" w:hAnsi="Times New Roman" w:cs="Times New Roman"/>
        </w:rPr>
        <w:t xml:space="preserve"> </w:t>
      </w:r>
      <w:r>
        <w:rPr>
          <w:rFonts w:ascii="Times New Roman" w:hAnsi="Times New Roman" w:cs="Times New Roman"/>
        </w:rPr>
        <w:t xml:space="preserve">presente diseño y puesta en marcha del proyecto de intervención sobre el </w:t>
      </w:r>
      <w:r w:rsidR="00327BED">
        <w:rPr>
          <w:rFonts w:ascii="Times New Roman" w:hAnsi="Times New Roman" w:cs="Times New Roman"/>
        </w:rPr>
        <w:t>i</w:t>
      </w:r>
      <w:r>
        <w:rPr>
          <w:rFonts w:ascii="Times New Roman" w:hAnsi="Times New Roman" w:cs="Times New Roman"/>
        </w:rPr>
        <w:t xml:space="preserve">mpacto </w:t>
      </w:r>
      <w:r w:rsidR="00AF29B6">
        <w:rPr>
          <w:rFonts w:ascii="Times New Roman" w:hAnsi="Times New Roman" w:cs="Times New Roman"/>
        </w:rPr>
        <w:t>de un curso de capacitación online</w:t>
      </w:r>
      <w:r w:rsidR="00414EC8">
        <w:rPr>
          <w:rFonts w:ascii="Times New Roman" w:hAnsi="Times New Roman" w:cs="Times New Roman"/>
        </w:rPr>
        <w:t xml:space="preserve"> </w:t>
      </w:r>
      <w:r w:rsidR="008140C7">
        <w:rPr>
          <w:rFonts w:ascii="Times New Roman" w:hAnsi="Times New Roman" w:cs="Times New Roman"/>
        </w:rPr>
        <w:t xml:space="preserve">a los directivos pertenecientes a la Zona Escolar P045 </w:t>
      </w:r>
      <w:r w:rsidR="00AF29B6">
        <w:rPr>
          <w:rFonts w:ascii="Times New Roman" w:hAnsi="Times New Roman" w:cs="Times New Roman"/>
        </w:rPr>
        <w:t xml:space="preserve">sobre el rediseño de  su Programa Escolar de Mejora Continua (PEMC) </w:t>
      </w:r>
      <w:r w:rsidR="008B7112">
        <w:rPr>
          <w:rFonts w:ascii="Times New Roman" w:hAnsi="Times New Roman" w:cs="Times New Roman"/>
        </w:rPr>
        <w:t>en</w:t>
      </w:r>
      <w:r w:rsidR="00AF29B6">
        <w:rPr>
          <w:rFonts w:ascii="Times New Roman" w:hAnsi="Times New Roman" w:cs="Times New Roman"/>
        </w:rPr>
        <w:t xml:space="preserve"> </w:t>
      </w:r>
      <w:r w:rsidR="00414EC8">
        <w:rPr>
          <w:rFonts w:ascii="Times New Roman" w:hAnsi="Times New Roman" w:cs="Times New Roman"/>
        </w:rPr>
        <w:t>el nivel de logro de los aprendizajes d</w:t>
      </w:r>
      <w:r w:rsidR="008B7112">
        <w:rPr>
          <w:rFonts w:ascii="Times New Roman" w:hAnsi="Times New Roman" w:cs="Times New Roman"/>
        </w:rPr>
        <w:t>e los alumno</w:t>
      </w:r>
      <w:r w:rsidR="00CF469B">
        <w:rPr>
          <w:rFonts w:ascii="Times New Roman" w:hAnsi="Times New Roman" w:cs="Times New Roman"/>
        </w:rPr>
        <w:t>s,</w:t>
      </w:r>
      <w:r w:rsidR="008B7112">
        <w:rPr>
          <w:rFonts w:ascii="Times New Roman" w:hAnsi="Times New Roman" w:cs="Times New Roman"/>
        </w:rPr>
        <w:t xml:space="preserve">  </w:t>
      </w:r>
      <w:r>
        <w:rPr>
          <w:rFonts w:ascii="Times New Roman" w:hAnsi="Times New Roman" w:cs="Times New Roman"/>
        </w:rPr>
        <w:t>implica reconocer las dificultades, compromisos, retos, y sobre todos las problemáticas que pr</w:t>
      </w:r>
      <w:r w:rsidR="00B0673A">
        <w:rPr>
          <w:rFonts w:ascii="Times New Roman" w:hAnsi="Times New Roman" w:cs="Times New Roman"/>
        </w:rPr>
        <w:t xml:space="preserve">esentan los centros educativos, </w:t>
      </w:r>
      <w:r>
        <w:rPr>
          <w:rFonts w:ascii="Times New Roman" w:hAnsi="Times New Roman" w:cs="Times New Roman"/>
        </w:rPr>
        <w:t xml:space="preserve"> las estrategias y acciones que emprenden para atenderlas y consolidar de esta manera su autonomía de gestión que</w:t>
      </w:r>
      <w:r w:rsidR="0053028E">
        <w:rPr>
          <w:rFonts w:ascii="Times New Roman" w:hAnsi="Times New Roman" w:cs="Times New Roman"/>
        </w:rPr>
        <w:t xml:space="preserve"> tienen como centros educativos</w:t>
      </w:r>
      <w:r>
        <w:rPr>
          <w:rFonts w:ascii="Times New Roman" w:hAnsi="Times New Roman" w:cs="Times New Roman"/>
        </w:rPr>
        <w:t xml:space="preserve"> y que se plantean en los diversos</w:t>
      </w:r>
      <w:r w:rsidR="00193188">
        <w:rPr>
          <w:rFonts w:ascii="Times New Roman" w:hAnsi="Times New Roman" w:cs="Times New Roman"/>
        </w:rPr>
        <w:t xml:space="preserve"> documentos normativos</w:t>
      </w:r>
      <w:r>
        <w:rPr>
          <w:rFonts w:ascii="Times New Roman" w:hAnsi="Times New Roman" w:cs="Times New Roman"/>
        </w:rPr>
        <w:t xml:space="preserve">. </w:t>
      </w:r>
    </w:p>
    <w:p w14:paraId="3C2B5F46" w14:textId="05BA2E4D" w:rsidR="0096526F" w:rsidRPr="0096526F" w:rsidRDefault="00A21CF8" w:rsidP="00E3083B">
      <w:pPr>
        <w:tabs>
          <w:tab w:val="left" w:pos="567"/>
        </w:tabs>
        <w:spacing w:line="360" w:lineRule="auto"/>
        <w:rPr>
          <w:rFonts w:ascii="Times New Roman" w:hAnsi="Times New Roman" w:cs="Times New Roman"/>
        </w:rPr>
      </w:pPr>
      <w:r>
        <w:rPr>
          <w:rFonts w:ascii="Times New Roman" w:hAnsi="Times New Roman" w:cs="Times New Roman"/>
        </w:rPr>
        <w:tab/>
      </w:r>
      <w:r w:rsidR="00E3083B">
        <w:rPr>
          <w:rFonts w:ascii="Times New Roman" w:hAnsi="Times New Roman" w:cs="Times New Roman"/>
        </w:rPr>
        <w:t>En este primer capítulo se describen los elementos de los contextos nacional, estatal e institucio</w:t>
      </w:r>
      <w:r w:rsidR="000F1C2D">
        <w:rPr>
          <w:rFonts w:ascii="Times New Roman" w:hAnsi="Times New Roman" w:cs="Times New Roman"/>
        </w:rPr>
        <w:t>nal</w:t>
      </w:r>
      <w:r w:rsidR="00E3083B">
        <w:rPr>
          <w:rFonts w:ascii="Times New Roman" w:hAnsi="Times New Roman" w:cs="Times New Roman"/>
        </w:rPr>
        <w:t xml:space="preserve"> de la Zona Escolar</w:t>
      </w:r>
      <w:r w:rsidR="00CF3E5E">
        <w:rPr>
          <w:rFonts w:ascii="Times New Roman" w:hAnsi="Times New Roman" w:cs="Times New Roman"/>
        </w:rPr>
        <w:t xml:space="preserve"> de Educación Primaria</w:t>
      </w:r>
      <w:r w:rsidR="00E3083B">
        <w:rPr>
          <w:rFonts w:ascii="Times New Roman" w:hAnsi="Times New Roman" w:cs="Times New Roman"/>
        </w:rPr>
        <w:t xml:space="preserve"> P045 del Estado de México, la problemática y nec</w:t>
      </w:r>
      <w:r w:rsidR="00E315E2">
        <w:rPr>
          <w:rFonts w:ascii="Times New Roman" w:hAnsi="Times New Roman" w:cs="Times New Roman"/>
        </w:rPr>
        <w:t xml:space="preserve">esidad identificada, se explica el diagnóstico realizado, las herramientas utilizadas y la justificación del proyecto de intervención. </w:t>
      </w:r>
    </w:p>
    <w:p w14:paraId="2BABE236" w14:textId="664D6922" w:rsidR="00EA7498" w:rsidRDefault="00727037" w:rsidP="00E3083B">
      <w:pPr>
        <w:tabs>
          <w:tab w:val="left" w:pos="567"/>
        </w:tabs>
        <w:spacing w:line="360" w:lineRule="auto"/>
        <w:rPr>
          <w:rFonts w:ascii="Times New Roman" w:hAnsi="Times New Roman" w:cs="Times New Roman"/>
        </w:rPr>
      </w:pPr>
      <w:r w:rsidRPr="00727037">
        <w:rPr>
          <w:rFonts w:ascii="Times New Roman" w:hAnsi="Times New Roman" w:cs="Times New Roman"/>
          <w:b/>
        </w:rPr>
        <w:t xml:space="preserve">1.1 </w:t>
      </w:r>
      <w:r w:rsidR="0096526F" w:rsidRPr="00727037">
        <w:rPr>
          <w:rFonts w:ascii="Times New Roman" w:hAnsi="Times New Roman" w:cs="Times New Roman"/>
          <w:b/>
        </w:rPr>
        <w:t>Antecedentes del problema</w:t>
      </w:r>
    </w:p>
    <w:p w14:paraId="7716C55E" w14:textId="6AFFA7B4" w:rsidR="002C48CB" w:rsidRDefault="00A21CF8" w:rsidP="00727037">
      <w:pPr>
        <w:tabs>
          <w:tab w:val="left" w:pos="567"/>
        </w:tabs>
        <w:spacing w:line="360" w:lineRule="auto"/>
        <w:rPr>
          <w:rFonts w:ascii="Times New Roman" w:hAnsi="Times New Roman" w:cs="Times New Roman"/>
        </w:rPr>
      </w:pPr>
      <w:r>
        <w:rPr>
          <w:rFonts w:ascii="Times New Roman" w:hAnsi="Times New Roman" w:cs="Times New Roman"/>
        </w:rPr>
        <w:tab/>
      </w:r>
      <w:r w:rsidR="0059031E">
        <w:rPr>
          <w:rFonts w:ascii="Times New Roman" w:hAnsi="Times New Roman" w:cs="Times New Roman"/>
        </w:rPr>
        <w:t>Se</w:t>
      </w:r>
      <w:r w:rsidR="002C48CB">
        <w:rPr>
          <w:rFonts w:ascii="Times New Roman" w:hAnsi="Times New Roman" w:cs="Times New Roman"/>
        </w:rPr>
        <w:t xml:space="preserve"> participa en un mundo cada vez más interconectado, complejo y </w:t>
      </w:r>
      <w:r w:rsidR="00F02854">
        <w:rPr>
          <w:rFonts w:ascii="Times New Roman" w:hAnsi="Times New Roman" w:cs="Times New Roman"/>
        </w:rPr>
        <w:t>desafiante (</w:t>
      </w:r>
      <w:r w:rsidR="002C48CB">
        <w:rPr>
          <w:rFonts w:ascii="Times New Roman" w:hAnsi="Times New Roman" w:cs="Times New Roman"/>
        </w:rPr>
        <w:t xml:space="preserve">SEP, 2017), lo que plantea la necesidad de que los alumnos de educación </w:t>
      </w:r>
      <w:r w:rsidR="00A4314B">
        <w:rPr>
          <w:rFonts w:ascii="Times New Roman" w:hAnsi="Times New Roman" w:cs="Times New Roman"/>
        </w:rPr>
        <w:t>básica</w:t>
      </w:r>
      <w:r w:rsidR="002C48CB">
        <w:rPr>
          <w:rFonts w:ascii="Times New Roman" w:hAnsi="Times New Roman" w:cs="Times New Roman"/>
        </w:rPr>
        <w:t xml:space="preserve"> desarrollen paulatinamente las competencias que les permitan </w:t>
      </w:r>
      <w:r w:rsidR="00BC2E43">
        <w:rPr>
          <w:rFonts w:ascii="Times New Roman" w:hAnsi="Times New Roman" w:cs="Times New Roman"/>
        </w:rPr>
        <w:t>enfrentar estos</w:t>
      </w:r>
      <w:r w:rsidR="002C48CB">
        <w:rPr>
          <w:rFonts w:ascii="Times New Roman" w:hAnsi="Times New Roman" w:cs="Times New Roman"/>
        </w:rPr>
        <w:t xml:space="preserve"> retos, desafíos y cambios constantes en las sociedades, con conocimientos y aprendizajes significativos, rel</w:t>
      </w:r>
      <w:r w:rsidR="00193188">
        <w:rPr>
          <w:rFonts w:ascii="Times New Roman" w:hAnsi="Times New Roman" w:cs="Times New Roman"/>
        </w:rPr>
        <w:t xml:space="preserve">evantes y útiles para la vida. </w:t>
      </w:r>
      <w:r w:rsidR="00CF3E5E">
        <w:rPr>
          <w:rFonts w:ascii="Times New Roman" w:hAnsi="Times New Roman" w:cs="Times New Roman"/>
        </w:rPr>
        <w:t>Una sociedad donde los</w:t>
      </w:r>
      <w:r w:rsidR="009C1B67">
        <w:rPr>
          <w:rFonts w:ascii="Times New Roman" w:hAnsi="Times New Roman" w:cs="Times New Roman"/>
        </w:rPr>
        <w:t xml:space="preserve"> estudiantes</w:t>
      </w:r>
      <w:r w:rsidR="00193188">
        <w:rPr>
          <w:rFonts w:ascii="Times New Roman" w:hAnsi="Times New Roman" w:cs="Times New Roman"/>
        </w:rPr>
        <w:t xml:space="preserve"> </w:t>
      </w:r>
      <w:r w:rsidR="002C48CB">
        <w:rPr>
          <w:rFonts w:ascii="Times New Roman" w:hAnsi="Times New Roman" w:cs="Times New Roman"/>
        </w:rPr>
        <w:t xml:space="preserve">logren desarrollarse en diferentes tipos de contextos y </w:t>
      </w:r>
      <w:r w:rsidR="00CF3E5E">
        <w:rPr>
          <w:rFonts w:ascii="Times New Roman" w:hAnsi="Times New Roman" w:cs="Times New Roman"/>
        </w:rPr>
        <w:t>realidades, recibiendo</w:t>
      </w:r>
      <w:r w:rsidR="009C1B67">
        <w:rPr>
          <w:rFonts w:ascii="Times New Roman" w:hAnsi="Times New Roman" w:cs="Times New Roman"/>
        </w:rPr>
        <w:t xml:space="preserve"> una educación sustentada</w:t>
      </w:r>
      <w:r w:rsidR="002C48CB">
        <w:rPr>
          <w:rFonts w:ascii="Times New Roman" w:hAnsi="Times New Roman" w:cs="Times New Roman"/>
        </w:rPr>
        <w:t xml:space="preserve"> en principios de equidad, inclusión, que sea intercultural, integral y de excelencia, y esta última </w:t>
      </w:r>
      <w:r w:rsidR="009749C5">
        <w:rPr>
          <w:rFonts w:ascii="Times New Roman" w:hAnsi="Times New Roman" w:cs="Times New Roman"/>
        </w:rPr>
        <w:t>atendiendo</w:t>
      </w:r>
      <w:r w:rsidR="002C48CB">
        <w:rPr>
          <w:rFonts w:ascii="Times New Roman" w:hAnsi="Times New Roman" w:cs="Times New Roman"/>
        </w:rPr>
        <w:t xml:space="preserve"> y prom</w:t>
      </w:r>
      <w:r w:rsidR="009749C5">
        <w:rPr>
          <w:rFonts w:ascii="Times New Roman" w:hAnsi="Times New Roman" w:cs="Times New Roman"/>
        </w:rPr>
        <w:t>oviendo</w:t>
      </w:r>
      <w:r w:rsidR="002C48CB">
        <w:rPr>
          <w:rFonts w:ascii="Times New Roman" w:hAnsi="Times New Roman" w:cs="Times New Roman"/>
        </w:rPr>
        <w:t xml:space="preserve"> el máximo logro de aprendizaje de los educandos</w:t>
      </w:r>
      <w:r w:rsidR="00053946">
        <w:rPr>
          <w:rFonts w:ascii="Times New Roman" w:hAnsi="Times New Roman" w:cs="Times New Roman"/>
        </w:rPr>
        <w:t>.</w:t>
      </w:r>
    </w:p>
    <w:p w14:paraId="51BFA94F" w14:textId="39A6B9C7" w:rsidR="00053946" w:rsidRDefault="00A21CF8" w:rsidP="00727037">
      <w:pPr>
        <w:tabs>
          <w:tab w:val="left" w:pos="567"/>
        </w:tabs>
        <w:spacing w:line="360" w:lineRule="auto"/>
        <w:rPr>
          <w:rFonts w:ascii="Times New Roman" w:hAnsi="Times New Roman" w:cs="Times New Roman"/>
        </w:rPr>
      </w:pPr>
      <w:r>
        <w:rPr>
          <w:rFonts w:ascii="Times New Roman" w:hAnsi="Times New Roman" w:cs="Times New Roman"/>
        </w:rPr>
        <w:tab/>
      </w:r>
      <w:r w:rsidR="00053946">
        <w:rPr>
          <w:rFonts w:ascii="Times New Roman" w:hAnsi="Times New Roman" w:cs="Times New Roman"/>
        </w:rPr>
        <w:t>Es por ello, que han surgido en diversos países</w:t>
      </w:r>
      <w:r w:rsidR="009749C5">
        <w:rPr>
          <w:rFonts w:ascii="Times New Roman" w:hAnsi="Times New Roman" w:cs="Times New Roman"/>
        </w:rPr>
        <w:t>,</w:t>
      </w:r>
      <w:r w:rsidR="00053946">
        <w:rPr>
          <w:rFonts w:ascii="Times New Roman" w:hAnsi="Times New Roman" w:cs="Times New Roman"/>
        </w:rPr>
        <w:t xml:space="preserve"> propuestas y puestas en marcha de movimientos teóricos </w:t>
      </w:r>
      <w:r w:rsidR="00CF3E5E">
        <w:rPr>
          <w:rFonts w:ascii="Times New Roman" w:hAnsi="Times New Roman" w:cs="Times New Roman"/>
        </w:rPr>
        <w:t>sobre</w:t>
      </w:r>
      <w:r w:rsidR="00053946">
        <w:rPr>
          <w:rFonts w:ascii="Times New Roman" w:hAnsi="Times New Roman" w:cs="Times New Roman"/>
        </w:rPr>
        <w:t xml:space="preserve"> la “mejora escolar”, cuyo propósito es desarrollar un cambio en las escuela</w:t>
      </w:r>
      <w:r w:rsidR="00B63BE5">
        <w:rPr>
          <w:rFonts w:ascii="Times New Roman" w:hAnsi="Times New Roman" w:cs="Times New Roman"/>
        </w:rPr>
        <w:t>s</w:t>
      </w:r>
      <w:r w:rsidR="00053946">
        <w:rPr>
          <w:rFonts w:ascii="Times New Roman" w:hAnsi="Times New Roman" w:cs="Times New Roman"/>
        </w:rPr>
        <w:t xml:space="preserve"> y </w:t>
      </w:r>
      <w:r w:rsidR="00CF3E5E">
        <w:rPr>
          <w:rFonts w:ascii="Times New Roman" w:hAnsi="Times New Roman" w:cs="Times New Roman"/>
        </w:rPr>
        <w:t>hacer más eficientes</w:t>
      </w:r>
      <w:r w:rsidR="00053946">
        <w:rPr>
          <w:rFonts w:ascii="Times New Roman" w:hAnsi="Times New Roman" w:cs="Times New Roman"/>
        </w:rPr>
        <w:t xml:space="preserve"> los procesos de enseñanza-aprendizaje</w:t>
      </w:r>
      <w:r w:rsidR="009C1B67">
        <w:rPr>
          <w:rFonts w:ascii="Times New Roman" w:hAnsi="Times New Roman" w:cs="Times New Roman"/>
        </w:rPr>
        <w:t xml:space="preserve"> </w:t>
      </w:r>
      <w:r w:rsidR="00BC2E43">
        <w:rPr>
          <w:rFonts w:ascii="Times New Roman" w:hAnsi="Times New Roman" w:cs="Times New Roman"/>
        </w:rPr>
        <w:t>según señalan</w:t>
      </w:r>
      <w:r w:rsidR="00053946">
        <w:rPr>
          <w:rFonts w:ascii="Times New Roman" w:hAnsi="Times New Roman" w:cs="Times New Roman"/>
        </w:rPr>
        <w:t xml:space="preserve"> Arnaiz-Sánchez, </w:t>
      </w:r>
      <w:r w:rsidR="00B63BE5">
        <w:rPr>
          <w:rFonts w:ascii="Times New Roman" w:hAnsi="Times New Roman" w:cs="Times New Roman"/>
        </w:rPr>
        <w:t>Azorín-Abellán y García-Sanz (201</w:t>
      </w:r>
      <w:r w:rsidR="00383ABB">
        <w:rPr>
          <w:rFonts w:ascii="Times New Roman" w:hAnsi="Times New Roman" w:cs="Times New Roman"/>
        </w:rPr>
        <w:t>5</w:t>
      </w:r>
      <w:r w:rsidR="00B63BE5">
        <w:rPr>
          <w:rFonts w:ascii="Times New Roman" w:hAnsi="Times New Roman" w:cs="Times New Roman"/>
        </w:rPr>
        <w:t xml:space="preserve">). Sin embargo, </w:t>
      </w:r>
      <w:r w:rsidR="000759F9">
        <w:rPr>
          <w:rFonts w:ascii="Times New Roman" w:hAnsi="Times New Roman" w:cs="Times New Roman"/>
        </w:rPr>
        <w:t xml:space="preserve">al mismo tiempo </w:t>
      </w:r>
      <w:r w:rsidR="00B63BE5">
        <w:rPr>
          <w:rFonts w:ascii="Times New Roman" w:hAnsi="Times New Roman" w:cs="Times New Roman"/>
        </w:rPr>
        <w:t>están surgiendo d</w:t>
      </w:r>
      <w:r w:rsidR="00502FFF">
        <w:rPr>
          <w:rFonts w:ascii="Times New Roman" w:hAnsi="Times New Roman" w:cs="Times New Roman"/>
        </w:rPr>
        <w:t>iversas investigaciones nacionales</w:t>
      </w:r>
      <w:r w:rsidR="00B63BE5">
        <w:rPr>
          <w:rFonts w:ascii="Times New Roman" w:hAnsi="Times New Roman" w:cs="Times New Roman"/>
        </w:rPr>
        <w:t xml:space="preserve"> e internacionales, que dirigen sus análisis sobre los resultados de estos proyectos y programa</w:t>
      </w:r>
      <w:r w:rsidR="009C1B67">
        <w:rPr>
          <w:rFonts w:ascii="Times New Roman" w:hAnsi="Times New Roman" w:cs="Times New Roman"/>
        </w:rPr>
        <w:t>s</w:t>
      </w:r>
      <w:r w:rsidR="00B63BE5">
        <w:rPr>
          <w:rFonts w:ascii="Times New Roman" w:hAnsi="Times New Roman" w:cs="Times New Roman"/>
        </w:rPr>
        <w:t xml:space="preserve"> de mejora </w:t>
      </w:r>
      <w:r w:rsidR="00B63BE5">
        <w:rPr>
          <w:rFonts w:ascii="Times New Roman" w:hAnsi="Times New Roman" w:cs="Times New Roman"/>
        </w:rPr>
        <w:lastRenderedPageBreak/>
        <w:t xml:space="preserve">escolar y su impacto en los aprendizajes. </w:t>
      </w:r>
      <w:r w:rsidR="000759F9">
        <w:rPr>
          <w:rFonts w:ascii="Times New Roman" w:hAnsi="Times New Roman" w:cs="Times New Roman"/>
        </w:rPr>
        <w:t>De hecho, actualmente estamos transitando por una emergencia sanitaria por el CO</w:t>
      </w:r>
      <w:r w:rsidR="00546370">
        <w:rPr>
          <w:rFonts w:ascii="Times New Roman" w:hAnsi="Times New Roman" w:cs="Times New Roman"/>
        </w:rPr>
        <w:t>VI</w:t>
      </w:r>
      <w:r w:rsidR="000759F9">
        <w:rPr>
          <w:rFonts w:ascii="Times New Roman" w:hAnsi="Times New Roman" w:cs="Times New Roman"/>
        </w:rPr>
        <w:t xml:space="preserve">D-19 que ha obligado a los países a poner en marcha </w:t>
      </w:r>
      <w:r w:rsidR="009749C5">
        <w:rPr>
          <w:rFonts w:ascii="Times New Roman" w:hAnsi="Times New Roman" w:cs="Times New Roman"/>
        </w:rPr>
        <w:t>una</w:t>
      </w:r>
      <w:r w:rsidR="000759F9">
        <w:rPr>
          <w:rFonts w:ascii="Times New Roman" w:hAnsi="Times New Roman" w:cs="Times New Roman"/>
        </w:rPr>
        <w:t xml:space="preserve"> educación a distancia y la necesidad reestructurar los planes de mejora de las instituciones educativas.</w:t>
      </w:r>
    </w:p>
    <w:p w14:paraId="2F1324E8" w14:textId="168D9B77" w:rsidR="002C48CB" w:rsidRPr="002C48CB" w:rsidRDefault="002C48CB" w:rsidP="002C48CB">
      <w:pPr>
        <w:tabs>
          <w:tab w:val="left" w:pos="426"/>
        </w:tabs>
        <w:spacing w:line="360" w:lineRule="auto"/>
        <w:rPr>
          <w:rFonts w:ascii="Times New Roman" w:hAnsi="Times New Roman" w:cs="Times New Roman"/>
        </w:rPr>
      </w:pPr>
      <w:r>
        <w:rPr>
          <w:rFonts w:ascii="Times New Roman" w:hAnsi="Times New Roman" w:cs="Times New Roman"/>
          <w:b/>
        </w:rPr>
        <w:tab/>
      </w:r>
      <w:r w:rsidRPr="00727037">
        <w:rPr>
          <w:rFonts w:ascii="Times New Roman" w:hAnsi="Times New Roman" w:cs="Times New Roman"/>
          <w:b/>
        </w:rPr>
        <w:t xml:space="preserve">1.1.1. </w:t>
      </w:r>
      <w:r>
        <w:rPr>
          <w:rFonts w:ascii="Times New Roman" w:hAnsi="Times New Roman" w:cs="Times New Roman"/>
          <w:b/>
        </w:rPr>
        <w:t xml:space="preserve">Contexto nacional e internacional. </w:t>
      </w:r>
      <w:r w:rsidRPr="002C48CB">
        <w:rPr>
          <w:rFonts w:ascii="Times New Roman" w:hAnsi="Times New Roman" w:cs="Times New Roman"/>
        </w:rPr>
        <w:t xml:space="preserve">En la </w:t>
      </w:r>
      <w:r>
        <w:rPr>
          <w:rFonts w:ascii="Times New Roman" w:hAnsi="Times New Roman" w:cs="Times New Roman"/>
        </w:rPr>
        <w:t>Agenda 2030 y los Objetivos de Desarrollo Sostenible de</w:t>
      </w:r>
      <w:r w:rsidR="00D86126">
        <w:rPr>
          <w:rFonts w:ascii="Times New Roman" w:hAnsi="Times New Roman" w:cs="Times New Roman"/>
        </w:rPr>
        <w:t xml:space="preserve"> las Naciones Unidas</w:t>
      </w:r>
      <w:r>
        <w:rPr>
          <w:rFonts w:ascii="Times New Roman" w:hAnsi="Times New Roman" w:cs="Times New Roman"/>
        </w:rPr>
        <w:t xml:space="preserve"> (2016) en su Objetivo 4 señala la oportunidad para los ciudadanos y la obligación de los países para poder  “Garantizar una educación inclusiva, equitativa y de calidad y promover oportunidades de aprendizaje durante toda la vida para todos”, com</w:t>
      </w:r>
      <w:r w:rsidR="00D456A1">
        <w:rPr>
          <w:rFonts w:ascii="Times New Roman" w:hAnsi="Times New Roman" w:cs="Times New Roman"/>
        </w:rPr>
        <w:t>promiso</w:t>
      </w:r>
      <w:r>
        <w:rPr>
          <w:rFonts w:ascii="Times New Roman" w:hAnsi="Times New Roman" w:cs="Times New Roman"/>
        </w:rPr>
        <w:t xml:space="preserve"> que </w:t>
      </w:r>
      <w:r w:rsidR="00D456A1">
        <w:rPr>
          <w:rFonts w:ascii="Times New Roman" w:hAnsi="Times New Roman" w:cs="Times New Roman"/>
        </w:rPr>
        <w:t>obliga a los diferentes miembros de la ONU a implementar acciones</w:t>
      </w:r>
      <w:r w:rsidR="00CF3E5E">
        <w:rPr>
          <w:rFonts w:ascii="Times New Roman" w:hAnsi="Times New Roman" w:cs="Times New Roman"/>
        </w:rPr>
        <w:t xml:space="preserve"> o</w:t>
      </w:r>
      <w:r w:rsidR="00D456A1">
        <w:rPr>
          <w:rFonts w:ascii="Times New Roman" w:hAnsi="Times New Roman" w:cs="Times New Roman"/>
        </w:rPr>
        <w:t xml:space="preserve"> reformas </w:t>
      </w:r>
      <w:r w:rsidR="00040BCA">
        <w:rPr>
          <w:rFonts w:ascii="Times New Roman" w:hAnsi="Times New Roman" w:cs="Times New Roman"/>
        </w:rPr>
        <w:t>a</w:t>
      </w:r>
      <w:r w:rsidR="00D456A1">
        <w:rPr>
          <w:rFonts w:ascii="Times New Roman" w:hAnsi="Times New Roman" w:cs="Times New Roman"/>
        </w:rPr>
        <w:t xml:space="preserve"> los sistemas educativos, que permitan acercarse a las metas internacionales asumidas. </w:t>
      </w:r>
    </w:p>
    <w:p w14:paraId="54C6F5B7" w14:textId="27AFB0C9" w:rsidR="00DF6BE4" w:rsidRDefault="00715CCC" w:rsidP="00727037">
      <w:pPr>
        <w:tabs>
          <w:tab w:val="left" w:pos="567"/>
        </w:tabs>
        <w:spacing w:line="360" w:lineRule="auto"/>
        <w:rPr>
          <w:rFonts w:ascii="Times New Roman" w:hAnsi="Times New Roman" w:cs="Times New Roman"/>
        </w:rPr>
      </w:pPr>
      <w:r>
        <w:rPr>
          <w:rFonts w:ascii="Times New Roman" w:hAnsi="Times New Roman" w:cs="Times New Roman"/>
        </w:rPr>
        <w:tab/>
      </w:r>
      <w:r w:rsidR="00DF6BE4">
        <w:rPr>
          <w:rFonts w:ascii="Times New Roman" w:hAnsi="Times New Roman" w:cs="Times New Roman"/>
        </w:rPr>
        <w:t>El 15 de mayo</w:t>
      </w:r>
      <w:r w:rsidR="00A7689C">
        <w:rPr>
          <w:rFonts w:ascii="Times New Roman" w:hAnsi="Times New Roman" w:cs="Times New Roman"/>
        </w:rPr>
        <w:t xml:space="preserve"> de 2019,</w:t>
      </w:r>
      <w:r w:rsidR="00DF6BE4">
        <w:rPr>
          <w:rFonts w:ascii="Times New Roman" w:hAnsi="Times New Roman" w:cs="Times New Roman"/>
        </w:rPr>
        <w:t xml:space="preserve"> el Poder Ejecutivo a través de la Secretaría de Gobernación</w:t>
      </w:r>
      <w:r w:rsidR="008414CD">
        <w:rPr>
          <w:rFonts w:ascii="Times New Roman" w:hAnsi="Times New Roman" w:cs="Times New Roman"/>
        </w:rPr>
        <w:t xml:space="preserve"> (2019)</w:t>
      </w:r>
      <w:r w:rsidR="00DF6BE4">
        <w:rPr>
          <w:rFonts w:ascii="Times New Roman" w:hAnsi="Times New Roman" w:cs="Times New Roman"/>
        </w:rPr>
        <w:t xml:space="preserve"> publica el Decreto por el que se reforman, adicionan y derogan diversas d</w:t>
      </w:r>
      <w:r w:rsidR="00193188">
        <w:rPr>
          <w:rFonts w:ascii="Times New Roman" w:hAnsi="Times New Roman" w:cs="Times New Roman"/>
        </w:rPr>
        <w:t>isposiciones de los artículos 3o.</w:t>
      </w:r>
      <w:r w:rsidR="000867CF">
        <w:rPr>
          <w:rFonts w:ascii="Times New Roman" w:hAnsi="Times New Roman" w:cs="Times New Roman"/>
        </w:rPr>
        <w:t>,</w:t>
      </w:r>
      <w:r w:rsidR="00DF6BE4">
        <w:rPr>
          <w:rFonts w:ascii="Times New Roman" w:hAnsi="Times New Roman" w:cs="Times New Roman"/>
        </w:rPr>
        <w:t xml:space="preserve"> 31 y 73 de la Constitución Política de los Estados Unidos Mexicanos en materia educativa, </w:t>
      </w:r>
      <w:r w:rsidR="00D456A1">
        <w:rPr>
          <w:rFonts w:ascii="Times New Roman" w:hAnsi="Times New Roman" w:cs="Times New Roman"/>
        </w:rPr>
        <w:t xml:space="preserve">donde </w:t>
      </w:r>
      <w:r w:rsidR="00DF6BE4">
        <w:rPr>
          <w:rFonts w:ascii="Times New Roman" w:hAnsi="Times New Roman" w:cs="Times New Roman"/>
        </w:rPr>
        <w:t>se establece en el transitorio Décimo séptimo que las leyes secundarias definirán dentro de los Consejos Técnicos Escolares la conformación de un “programa de mejora continua”, dond</w:t>
      </w:r>
      <w:r w:rsidR="00193188">
        <w:rPr>
          <w:rFonts w:ascii="Times New Roman" w:hAnsi="Times New Roman" w:cs="Times New Roman"/>
        </w:rPr>
        <w:t xml:space="preserve">e se definan objetivos y metas </w:t>
      </w:r>
      <w:r w:rsidR="00DF6BE4">
        <w:rPr>
          <w:rFonts w:ascii="Times New Roman" w:hAnsi="Times New Roman" w:cs="Times New Roman"/>
        </w:rPr>
        <w:t xml:space="preserve"> que atiendan las problemáticas y necesidades de los centros escolares. </w:t>
      </w:r>
      <w:r w:rsidR="000867CF">
        <w:rPr>
          <w:rFonts w:ascii="Times New Roman" w:hAnsi="Times New Roman" w:cs="Times New Roman"/>
        </w:rPr>
        <w:t xml:space="preserve">De igual forma, se destaca el papel de </w:t>
      </w:r>
      <w:proofErr w:type="gramStart"/>
      <w:r w:rsidR="000867CF">
        <w:rPr>
          <w:rFonts w:ascii="Times New Roman" w:hAnsi="Times New Roman" w:cs="Times New Roman"/>
        </w:rPr>
        <w:t>las maestras y los maestros</w:t>
      </w:r>
      <w:proofErr w:type="gramEnd"/>
      <w:r w:rsidR="000867CF">
        <w:rPr>
          <w:rFonts w:ascii="Times New Roman" w:hAnsi="Times New Roman" w:cs="Times New Roman"/>
        </w:rPr>
        <w:t xml:space="preserve"> como agentes fundamentales del proceso educativo. De esta forma, se busca consolidar los centros educativos como uno</w:t>
      </w:r>
      <w:r w:rsidR="0067175D">
        <w:rPr>
          <w:rFonts w:ascii="Times New Roman" w:hAnsi="Times New Roman" w:cs="Times New Roman"/>
        </w:rPr>
        <w:t xml:space="preserve"> de los principales ejes para alcanzar las metas y objetivos propuestos en las diferentes agendas internacion</w:t>
      </w:r>
      <w:r w:rsidR="005E1A9A">
        <w:rPr>
          <w:rFonts w:ascii="Times New Roman" w:hAnsi="Times New Roman" w:cs="Times New Roman"/>
        </w:rPr>
        <w:t>al</w:t>
      </w:r>
      <w:r w:rsidR="0067175D">
        <w:rPr>
          <w:rFonts w:ascii="Times New Roman" w:hAnsi="Times New Roman" w:cs="Times New Roman"/>
        </w:rPr>
        <w:t xml:space="preserve">es, nacionales y estatales. </w:t>
      </w:r>
      <w:r w:rsidR="002C48CB">
        <w:rPr>
          <w:rFonts w:ascii="Times New Roman" w:hAnsi="Times New Roman" w:cs="Times New Roman"/>
        </w:rPr>
        <w:t xml:space="preserve">Para ello, se están reformulando las leyes secundarias en educación y proponer los nuevos planes y programas de estudio dentro del marco de la Nueva Escuela Mexicana, y </w:t>
      </w:r>
      <w:r w:rsidR="006B37B3">
        <w:rPr>
          <w:rFonts w:ascii="Times New Roman" w:hAnsi="Times New Roman" w:cs="Times New Roman"/>
        </w:rPr>
        <w:t>así atender la complejidad del Sistema Educativo N</w:t>
      </w:r>
      <w:r w:rsidR="002C48CB">
        <w:rPr>
          <w:rFonts w:ascii="Times New Roman" w:hAnsi="Times New Roman" w:cs="Times New Roman"/>
        </w:rPr>
        <w:t>acional</w:t>
      </w:r>
      <w:r w:rsidR="005E1A9A">
        <w:rPr>
          <w:rFonts w:ascii="Times New Roman" w:hAnsi="Times New Roman" w:cs="Times New Roman"/>
        </w:rPr>
        <w:t xml:space="preserve"> Mexicano</w:t>
      </w:r>
      <w:r w:rsidR="002C48CB">
        <w:rPr>
          <w:rFonts w:ascii="Times New Roman" w:hAnsi="Times New Roman" w:cs="Times New Roman"/>
        </w:rPr>
        <w:t xml:space="preserve">. </w:t>
      </w:r>
    </w:p>
    <w:p w14:paraId="749FADEF" w14:textId="7A3E8F68" w:rsidR="00E33F89" w:rsidRDefault="00BC0DF8" w:rsidP="00727037">
      <w:pPr>
        <w:tabs>
          <w:tab w:val="left" w:pos="567"/>
        </w:tabs>
        <w:spacing w:line="360" w:lineRule="auto"/>
        <w:rPr>
          <w:rFonts w:ascii="Times New Roman" w:hAnsi="Times New Roman" w:cs="Times New Roman"/>
        </w:rPr>
      </w:pPr>
      <w:r>
        <w:rPr>
          <w:rFonts w:ascii="Times New Roman" w:hAnsi="Times New Roman" w:cs="Times New Roman"/>
        </w:rPr>
        <w:tab/>
        <w:t xml:space="preserve">En el último informe </w:t>
      </w:r>
      <w:r w:rsidR="00F36B3B">
        <w:rPr>
          <w:rFonts w:ascii="Times New Roman" w:hAnsi="Times New Roman" w:cs="Times New Roman"/>
        </w:rPr>
        <w:t>del Instituto Nacional para la Evaluación de la Educación (2019) sobre la “La Educación Obligatoria en México.</w:t>
      </w:r>
      <w:r w:rsidR="00715CCC">
        <w:rPr>
          <w:rFonts w:ascii="Times New Roman" w:hAnsi="Times New Roman" w:cs="Times New Roman"/>
        </w:rPr>
        <w:t xml:space="preserve"> </w:t>
      </w:r>
      <w:r w:rsidR="00F36B3B">
        <w:rPr>
          <w:rFonts w:ascii="Times New Roman" w:hAnsi="Times New Roman" w:cs="Times New Roman"/>
        </w:rPr>
        <w:t>Informe 2019”, señalan grandes desa</w:t>
      </w:r>
      <w:r w:rsidR="00040BCA">
        <w:rPr>
          <w:rFonts w:ascii="Times New Roman" w:hAnsi="Times New Roman" w:cs="Times New Roman"/>
        </w:rPr>
        <w:t>fíos que debe enfrentar el</w:t>
      </w:r>
      <w:r w:rsidR="00F36B3B">
        <w:rPr>
          <w:rFonts w:ascii="Times New Roman" w:hAnsi="Times New Roman" w:cs="Times New Roman"/>
        </w:rPr>
        <w:t xml:space="preserve"> sistema educativo</w:t>
      </w:r>
      <w:r w:rsidR="00040BCA">
        <w:rPr>
          <w:rFonts w:ascii="Times New Roman" w:hAnsi="Times New Roman" w:cs="Times New Roman"/>
        </w:rPr>
        <w:t xml:space="preserve"> nacional</w:t>
      </w:r>
      <w:r w:rsidR="00F36B3B">
        <w:rPr>
          <w:rFonts w:ascii="Times New Roman" w:hAnsi="Times New Roman" w:cs="Times New Roman"/>
        </w:rPr>
        <w:t xml:space="preserve"> para garantizar el derecho a una educación de cal</w:t>
      </w:r>
      <w:r w:rsidR="00040BCA">
        <w:rPr>
          <w:rFonts w:ascii="Times New Roman" w:hAnsi="Times New Roman" w:cs="Times New Roman"/>
        </w:rPr>
        <w:t>idad, o</w:t>
      </w:r>
      <w:r w:rsidR="00F02854">
        <w:rPr>
          <w:rFonts w:ascii="Times New Roman" w:hAnsi="Times New Roman" w:cs="Times New Roman"/>
        </w:rPr>
        <w:t xml:space="preserve"> de excelencia</w:t>
      </w:r>
      <w:r w:rsidR="005E1A9A">
        <w:rPr>
          <w:rFonts w:ascii="Times New Roman" w:hAnsi="Times New Roman" w:cs="Times New Roman"/>
        </w:rPr>
        <w:t>,</w:t>
      </w:r>
      <w:r w:rsidR="00040BCA">
        <w:rPr>
          <w:rFonts w:ascii="Times New Roman" w:hAnsi="Times New Roman" w:cs="Times New Roman"/>
        </w:rPr>
        <w:t xml:space="preserve"> como lo señalan los</w:t>
      </w:r>
      <w:r w:rsidR="00F36B3B">
        <w:rPr>
          <w:rFonts w:ascii="Times New Roman" w:hAnsi="Times New Roman" w:cs="Times New Roman"/>
        </w:rPr>
        <w:t xml:space="preserve"> actuales documentos</w:t>
      </w:r>
      <w:r w:rsidR="00C72A19">
        <w:rPr>
          <w:rFonts w:ascii="Times New Roman" w:hAnsi="Times New Roman" w:cs="Times New Roman"/>
        </w:rPr>
        <w:t xml:space="preserve"> normativos. </w:t>
      </w:r>
      <w:r w:rsidR="00AD40CF">
        <w:rPr>
          <w:rFonts w:ascii="Times New Roman" w:hAnsi="Times New Roman" w:cs="Times New Roman"/>
        </w:rPr>
        <w:t>Dicho informe i</w:t>
      </w:r>
      <w:r w:rsidR="00C72A19">
        <w:rPr>
          <w:rFonts w:ascii="Times New Roman" w:hAnsi="Times New Roman" w:cs="Times New Roman"/>
        </w:rPr>
        <w:t>ndica</w:t>
      </w:r>
      <w:r w:rsidR="00F36B3B">
        <w:rPr>
          <w:rFonts w:ascii="Times New Roman" w:hAnsi="Times New Roman" w:cs="Times New Roman"/>
        </w:rPr>
        <w:t xml:space="preserve"> como principales causas para no alcanzar esta calidad </w:t>
      </w:r>
      <w:r w:rsidR="00957313">
        <w:rPr>
          <w:rFonts w:ascii="Times New Roman" w:hAnsi="Times New Roman" w:cs="Times New Roman"/>
        </w:rPr>
        <w:lastRenderedPageBreak/>
        <w:t>educativa: la</w:t>
      </w:r>
      <w:r w:rsidR="00F36B3B">
        <w:rPr>
          <w:rFonts w:ascii="Times New Roman" w:hAnsi="Times New Roman" w:cs="Times New Roman"/>
        </w:rPr>
        <w:t xml:space="preserve"> desigualdad social y la distribución inequitativa de los servicios </w:t>
      </w:r>
      <w:r w:rsidR="00F02854">
        <w:rPr>
          <w:rFonts w:ascii="Times New Roman" w:hAnsi="Times New Roman" w:cs="Times New Roman"/>
        </w:rPr>
        <w:t>educativos; no</w:t>
      </w:r>
      <w:r w:rsidR="00F36B3B">
        <w:rPr>
          <w:rFonts w:ascii="Times New Roman" w:hAnsi="Times New Roman" w:cs="Times New Roman"/>
        </w:rPr>
        <w:t xml:space="preserve"> se </w:t>
      </w:r>
      <w:r w:rsidR="00BC2E43">
        <w:rPr>
          <w:rFonts w:ascii="Times New Roman" w:hAnsi="Times New Roman" w:cs="Times New Roman"/>
        </w:rPr>
        <w:t>ha logrado</w:t>
      </w:r>
      <w:r w:rsidR="00F36B3B">
        <w:rPr>
          <w:rFonts w:ascii="Times New Roman" w:hAnsi="Times New Roman" w:cs="Times New Roman"/>
        </w:rPr>
        <w:t xml:space="preserve"> garantizar plenamente el derecho de acceso, permanencia y lo</w:t>
      </w:r>
      <w:r w:rsidR="00715CCC">
        <w:rPr>
          <w:rFonts w:ascii="Times New Roman" w:hAnsi="Times New Roman" w:cs="Times New Roman"/>
        </w:rPr>
        <w:t>gro de aprendiza</w:t>
      </w:r>
      <w:r w:rsidR="00AD40CF">
        <w:rPr>
          <w:rFonts w:ascii="Times New Roman" w:hAnsi="Times New Roman" w:cs="Times New Roman"/>
        </w:rPr>
        <w:t xml:space="preserve">jes relevantes; no se </w:t>
      </w:r>
      <w:r w:rsidR="00957313">
        <w:rPr>
          <w:rFonts w:ascii="Times New Roman" w:hAnsi="Times New Roman" w:cs="Times New Roman"/>
        </w:rPr>
        <w:t>ha garantizado</w:t>
      </w:r>
      <w:r w:rsidR="00715CCC">
        <w:rPr>
          <w:rFonts w:ascii="Times New Roman" w:hAnsi="Times New Roman" w:cs="Times New Roman"/>
        </w:rPr>
        <w:t xml:space="preserve"> el derecho a servicios educativos dignos, pertinentes y de calidad para todos</w:t>
      </w:r>
      <w:r w:rsidR="00F412D0">
        <w:rPr>
          <w:rFonts w:ascii="Times New Roman" w:hAnsi="Times New Roman" w:cs="Times New Roman"/>
        </w:rPr>
        <w:t xml:space="preserve">. </w:t>
      </w:r>
      <w:r w:rsidR="00D456A1">
        <w:rPr>
          <w:rFonts w:ascii="Times New Roman" w:hAnsi="Times New Roman" w:cs="Times New Roman"/>
        </w:rPr>
        <w:t xml:space="preserve"> </w:t>
      </w:r>
    </w:p>
    <w:p w14:paraId="64ABECD4" w14:textId="6E5446B8" w:rsidR="00C462BE" w:rsidRDefault="00C462BE" w:rsidP="00727037">
      <w:pPr>
        <w:tabs>
          <w:tab w:val="left" w:pos="567"/>
        </w:tabs>
        <w:spacing w:line="360" w:lineRule="auto"/>
        <w:rPr>
          <w:rFonts w:ascii="Times New Roman" w:hAnsi="Times New Roman" w:cs="Times New Roman"/>
        </w:rPr>
      </w:pPr>
      <w:r>
        <w:rPr>
          <w:rFonts w:ascii="Times New Roman" w:hAnsi="Times New Roman" w:cs="Times New Roman"/>
          <w:b/>
        </w:rPr>
        <w:tab/>
        <w:t>1.1.2</w:t>
      </w:r>
      <w:r w:rsidRPr="00727037">
        <w:rPr>
          <w:rFonts w:ascii="Times New Roman" w:hAnsi="Times New Roman" w:cs="Times New Roman"/>
          <w:b/>
        </w:rPr>
        <w:t xml:space="preserve">. </w:t>
      </w:r>
      <w:r>
        <w:rPr>
          <w:rFonts w:ascii="Times New Roman" w:hAnsi="Times New Roman" w:cs="Times New Roman"/>
          <w:b/>
        </w:rPr>
        <w:t xml:space="preserve">Contexto estatal y local. </w:t>
      </w:r>
      <w:r w:rsidR="00DA03CA">
        <w:rPr>
          <w:rFonts w:ascii="Times New Roman" w:hAnsi="Times New Roman" w:cs="Times New Roman"/>
        </w:rPr>
        <w:t>En el Plan de Desarrollo del Estado de México 2017-2018 (2018) se planten retos importantes en el ámbito educativo, proponiendo alcanzar una educación incluyente y de calidad, atendiendo de igual manera las acciones propuestas en el Marc</w:t>
      </w:r>
      <w:r w:rsidR="005270DA">
        <w:rPr>
          <w:rFonts w:ascii="Times New Roman" w:hAnsi="Times New Roman" w:cs="Times New Roman"/>
        </w:rPr>
        <w:t>o de la Agenda 2030 de las Naciones Unidas</w:t>
      </w:r>
      <w:r w:rsidR="005E1A9A">
        <w:rPr>
          <w:rFonts w:ascii="Times New Roman" w:hAnsi="Times New Roman" w:cs="Times New Roman"/>
        </w:rPr>
        <w:t>.</w:t>
      </w:r>
      <w:r w:rsidR="00DA03CA">
        <w:rPr>
          <w:rFonts w:ascii="Times New Roman" w:hAnsi="Times New Roman" w:cs="Times New Roman"/>
        </w:rPr>
        <w:t xml:space="preserve"> </w:t>
      </w:r>
      <w:r w:rsidR="005E1A9A">
        <w:rPr>
          <w:rFonts w:ascii="Times New Roman" w:hAnsi="Times New Roman" w:cs="Times New Roman"/>
        </w:rPr>
        <w:t>P</w:t>
      </w:r>
      <w:r w:rsidR="00DA03CA">
        <w:rPr>
          <w:rFonts w:ascii="Times New Roman" w:hAnsi="Times New Roman" w:cs="Times New Roman"/>
        </w:rPr>
        <w:t>ara ello</w:t>
      </w:r>
      <w:r w:rsidR="005E1A9A">
        <w:rPr>
          <w:rFonts w:ascii="Times New Roman" w:hAnsi="Times New Roman" w:cs="Times New Roman"/>
        </w:rPr>
        <w:t>,</w:t>
      </w:r>
      <w:r w:rsidR="00DA03CA">
        <w:rPr>
          <w:rFonts w:ascii="Times New Roman" w:hAnsi="Times New Roman" w:cs="Times New Roman"/>
        </w:rPr>
        <w:t xml:space="preserve"> considera importante atender el nivel de preescolar debido a que los pad</w:t>
      </w:r>
      <w:r w:rsidR="00C72A19">
        <w:rPr>
          <w:rFonts w:ascii="Times New Roman" w:hAnsi="Times New Roman" w:cs="Times New Roman"/>
        </w:rPr>
        <w:t>res no la consideran importante</w:t>
      </w:r>
      <w:r w:rsidR="000A588B">
        <w:rPr>
          <w:rFonts w:ascii="Times New Roman" w:hAnsi="Times New Roman" w:cs="Times New Roman"/>
        </w:rPr>
        <w:t>, según se refiere en el Plan Estatal</w:t>
      </w:r>
      <w:r w:rsidR="00C72A19">
        <w:rPr>
          <w:rFonts w:ascii="Times New Roman" w:hAnsi="Times New Roman" w:cs="Times New Roman"/>
        </w:rPr>
        <w:t xml:space="preserve">. </w:t>
      </w:r>
      <w:r w:rsidR="000A588B">
        <w:rPr>
          <w:rFonts w:ascii="Times New Roman" w:hAnsi="Times New Roman" w:cs="Times New Roman"/>
        </w:rPr>
        <w:t>Se describe a la entidad como el estado</w:t>
      </w:r>
      <w:r w:rsidR="005270DA">
        <w:rPr>
          <w:rFonts w:ascii="Times New Roman" w:hAnsi="Times New Roman" w:cs="Times New Roman"/>
        </w:rPr>
        <w:t xml:space="preserve"> con el</w:t>
      </w:r>
      <w:r w:rsidR="00DA03CA">
        <w:rPr>
          <w:rFonts w:ascii="Times New Roman" w:hAnsi="Times New Roman" w:cs="Times New Roman"/>
        </w:rPr>
        <w:t xml:space="preserve"> sistema educativo más grande del país, al tener una matrícula de 4 millones 834 mil 551 alumnos y cerca de 260 mil docentes que los atienden; de igual forma identifican avances significativos en cobertura y eficiencia terminal. Sin </w:t>
      </w:r>
      <w:r w:rsidR="00F02854">
        <w:rPr>
          <w:rFonts w:ascii="Times New Roman" w:hAnsi="Times New Roman" w:cs="Times New Roman"/>
        </w:rPr>
        <w:t>embargo,</w:t>
      </w:r>
      <w:r w:rsidR="00DA03CA">
        <w:rPr>
          <w:rFonts w:ascii="Times New Roman" w:hAnsi="Times New Roman" w:cs="Times New Roman"/>
        </w:rPr>
        <w:t xml:space="preserve"> preescolar nuevamente es el nivel que requiere mayor atención por la baja cobertura (63.9%); </w:t>
      </w:r>
      <w:r w:rsidR="00A7689C">
        <w:rPr>
          <w:rFonts w:ascii="Times New Roman" w:hAnsi="Times New Roman" w:cs="Times New Roman"/>
        </w:rPr>
        <w:t xml:space="preserve">y </w:t>
      </w:r>
      <w:r w:rsidR="00F02854">
        <w:rPr>
          <w:rFonts w:ascii="Times New Roman" w:hAnsi="Times New Roman" w:cs="Times New Roman"/>
        </w:rPr>
        <w:t>se</w:t>
      </w:r>
      <w:r w:rsidR="00DA03CA">
        <w:rPr>
          <w:rFonts w:ascii="Times New Roman" w:hAnsi="Times New Roman" w:cs="Times New Roman"/>
        </w:rPr>
        <w:t xml:space="preserve"> menciona</w:t>
      </w:r>
      <w:r w:rsidR="00F02854">
        <w:rPr>
          <w:rFonts w:ascii="Times New Roman" w:hAnsi="Times New Roman" w:cs="Times New Roman"/>
        </w:rPr>
        <w:t xml:space="preserve"> además</w:t>
      </w:r>
      <w:r w:rsidR="00DA03CA">
        <w:rPr>
          <w:rFonts w:ascii="Times New Roman" w:hAnsi="Times New Roman" w:cs="Times New Roman"/>
        </w:rPr>
        <w:t xml:space="preserve"> la importancia de atender a las poblacione</w:t>
      </w:r>
      <w:r w:rsidR="005270DA">
        <w:rPr>
          <w:rFonts w:ascii="Times New Roman" w:hAnsi="Times New Roman" w:cs="Times New Roman"/>
        </w:rPr>
        <w:t xml:space="preserve">s vulnerables, para </w:t>
      </w:r>
      <w:r w:rsidR="00F02854">
        <w:rPr>
          <w:rFonts w:ascii="Times New Roman" w:hAnsi="Times New Roman" w:cs="Times New Roman"/>
        </w:rPr>
        <w:t>alcanzar mejores</w:t>
      </w:r>
      <w:r w:rsidR="00DA03CA">
        <w:rPr>
          <w:rFonts w:ascii="Times New Roman" w:hAnsi="Times New Roman" w:cs="Times New Roman"/>
        </w:rPr>
        <w:t xml:space="preserve"> estándares de equidad e inclusión. </w:t>
      </w:r>
      <w:r w:rsidR="00384C3D">
        <w:rPr>
          <w:rFonts w:ascii="Times New Roman" w:hAnsi="Times New Roman" w:cs="Times New Roman"/>
        </w:rPr>
        <w:t xml:space="preserve"> </w:t>
      </w:r>
      <w:r w:rsidR="00A6542F">
        <w:rPr>
          <w:rFonts w:ascii="Times New Roman" w:hAnsi="Times New Roman" w:cs="Times New Roman"/>
        </w:rPr>
        <w:t xml:space="preserve"> </w:t>
      </w:r>
    </w:p>
    <w:p w14:paraId="66F2C8BC" w14:textId="4E83F86D" w:rsidR="006732B5" w:rsidRDefault="00EB4065" w:rsidP="00727037">
      <w:pPr>
        <w:tabs>
          <w:tab w:val="left" w:pos="567"/>
        </w:tabs>
        <w:spacing w:line="360" w:lineRule="auto"/>
        <w:rPr>
          <w:rFonts w:ascii="Times New Roman" w:hAnsi="Times New Roman" w:cs="Times New Roman"/>
        </w:rPr>
      </w:pPr>
      <w:r>
        <w:rPr>
          <w:rFonts w:ascii="Times New Roman" w:hAnsi="Times New Roman" w:cs="Times New Roman"/>
        </w:rPr>
        <w:tab/>
      </w:r>
      <w:r w:rsidR="005E1A9A">
        <w:rPr>
          <w:rFonts w:ascii="Times New Roman" w:hAnsi="Times New Roman" w:cs="Times New Roman"/>
        </w:rPr>
        <w:t>E</w:t>
      </w:r>
      <w:r>
        <w:rPr>
          <w:rFonts w:ascii="Times New Roman" w:hAnsi="Times New Roman" w:cs="Times New Roman"/>
        </w:rPr>
        <w:t>n la entidad no se cuenta con estudios que</w:t>
      </w:r>
      <w:r w:rsidR="00B02597">
        <w:rPr>
          <w:rFonts w:ascii="Times New Roman" w:hAnsi="Times New Roman" w:cs="Times New Roman"/>
        </w:rPr>
        <w:t xml:space="preserve"> </w:t>
      </w:r>
      <w:r w:rsidR="003B2240">
        <w:rPr>
          <w:rFonts w:ascii="Times New Roman" w:hAnsi="Times New Roman" w:cs="Times New Roman"/>
        </w:rPr>
        <w:t xml:space="preserve">describan </w:t>
      </w:r>
      <w:r>
        <w:rPr>
          <w:rFonts w:ascii="Times New Roman" w:hAnsi="Times New Roman" w:cs="Times New Roman"/>
        </w:rPr>
        <w:t xml:space="preserve"> la situación actual de los Consejos Técnicos Escolares, como lo </w:t>
      </w:r>
      <w:r w:rsidR="00373FC2">
        <w:rPr>
          <w:rFonts w:ascii="Times New Roman" w:hAnsi="Times New Roman" w:cs="Times New Roman"/>
        </w:rPr>
        <w:t>existe en el estado de Tlaxcala;</w:t>
      </w:r>
      <w:r>
        <w:rPr>
          <w:rFonts w:ascii="Times New Roman" w:hAnsi="Times New Roman" w:cs="Times New Roman"/>
        </w:rPr>
        <w:t xml:space="preserve"> donde Carro-Olvera, Lima-Gutiérrez y Carrasco-Lozano (2018), nos describen en su investigación algunas características actuales de los</w:t>
      </w:r>
      <w:r w:rsidR="00EA3E10">
        <w:rPr>
          <w:rFonts w:ascii="Times New Roman" w:hAnsi="Times New Roman" w:cs="Times New Roman"/>
        </w:rPr>
        <w:t xml:space="preserve"> Consejos Técnicos Escolares</w:t>
      </w:r>
      <w:r>
        <w:rPr>
          <w:rFonts w:ascii="Times New Roman" w:hAnsi="Times New Roman" w:cs="Times New Roman"/>
        </w:rPr>
        <w:t xml:space="preserve"> </w:t>
      </w:r>
      <w:r w:rsidR="00EA3E10">
        <w:rPr>
          <w:rFonts w:ascii="Times New Roman" w:hAnsi="Times New Roman" w:cs="Times New Roman"/>
        </w:rPr>
        <w:t>(</w:t>
      </w:r>
      <w:r>
        <w:rPr>
          <w:rFonts w:ascii="Times New Roman" w:hAnsi="Times New Roman" w:cs="Times New Roman"/>
        </w:rPr>
        <w:t>CTE</w:t>
      </w:r>
      <w:r w:rsidR="00EA3E10">
        <w:rPr>
          <w:rFonts w:ascii="Times New Roman" w:hAnsi="Times New Roman" w:cs="Times New Roman"/>
        </w:rPr>
        <w:t>)</w:t>
      </w:r>
      <w:r>
        <w:rPr>
          <w:rFonts w:ascii="Times New Roman" w:hAnsi="Times New Roman" w:cs="Times New Roman"/>
        </w:rPr>
        <w:t>, señalando que siguen en proceso de consolidación, se identifican todavía muchas inercias y rutinas que no les permiten consolidarse como espacios para la mejora continua y de los centros educativos, además que a las acciones planteadas les hace fa</w:t>
      </w:r>
      <w:r w:rsidR="005270DA">
        <w:rPr>
          <w:rFonts w:ascii="Times New Roman" w:hAnsi="Times New Roman" w:cs="Times New Roman"/>
        </w:rPr>
        <w:t>lta claridad y se desarrollan</w:t>
      </w:r>
      <w:r>
        <w:rPr>
          <w:rFonts w:ascii="Times New Roman" w:hAnsi="Times New Roman" w:cs="Times New Roman"/>
        </w:rPr>
        <w:t xml:space="preserve"> acciones aisladas. De esta manera, la estrategia nacional de solicitar a los CTE su Programa Escolar de Mejora Continua, requiere una serie de cambios, evaluaciones, seguimientos y procesos que fortalezcan las acciones de los colectivos escolares, para ofrecer a los alumnos </w:t>
      </w:r>
      <w:r w:rsidR="00E53C0D">
        <w:rPr>
          <w:rFonts w:ascii="Times New Roman" w:hAnsi="Times New Roman" w:cs="Times New Roman"/>
        </w:rPr>
        <w:t xml:space="preserve">una educación de calidad y excelencia. </w:t>
      </w:r>
    </w:p>
    <w:p w14:paraId="4D2E3527" w14:textId="2829D5C9" w:rsidR="005B2C01" w:rsidRPr="00727037" w:rsidRDefault="00861AF4" w:rsidP="00727037">
      <w:pPr>
        <w:tabs>
          <w:tab w:val="left" w:pos="567"/>
        </w:tabs>
        <w:spacing w:line="360" w:lineRule="auto"/>
        <w:rPr>
          <w:rFonts w:ascii="Times New Roman" w:hAnsi="Times New Roman" w:cs="Times New Roman"/>
        </w:rPr>
      </w:pPr>
      <w:r>
        <w:rPr>
          <w:rFonts w:ascii="Times New Roman" w:hAnsi="Times New Roman" w:cs="Times New Roman"/>
        </w:rPr>
        <w:tab/>
      </w:r>
      <w:r w:rsidR="00B02597">
        <w:rPr>
          <w:rFonts w:ascii="Times New Roman" w:hAnsi="Times New Roman" w:cs="Times New Roman"/>
        </w:rPr>
        <w:t>La Zona escolar P045 donde se aplic</w:t>
      </w:r>
      <w:r w:rsidR="00F11F37">
        <w:rPr>
          <w:rFonts w:ascii="Times New Roman" w:hAnsi="Times New Roman" w:cs="Times New Roman"/>
        </w:rPr>
        <w:t>ó</w:t>
      </w:r>
      <w:r w:rsidR="00B02597">
        <w:rPr>
          <w:rFonts w:ascii="Times New Roman" w:hAnsi="Times New Roman" w:cs="Times New Roman"/>
        </w:rPr>
        <w:t xml:space="preserve"> el Proyecto de Intervención, se ubica en e</w:t>
      </w:r>
      <w:r>
        <w:rPr>
          <w:rFonts w:ascii="Times New Roman" w:hAnsi="Times New Roman" w:cs="Times New Roman"/>
        </w:rPr>
        <w:t>l municipio de Ecatepec de M</w:t>
      </w:r>
      <w:r w:rsidR="00B02597">
        <w:rPr>
          <w:rFonts w:ascii="Times New Roman" w:hAnsi="Times New Roman" w:cs="Times New Roman"/>
        </w:rPr>
        <w:t>orelos,</w:t>
      </w:r>
      <w:r>
        <w:rPr>
          <w:rFonts w:ascii="Times New Roman" w:hAnsi="Times New Roman" w:cs="Times New Roman"/>
        </w:rPr>
        <w:t xml:space="preserve"> Estado de México, entidad localizada en el parte central de México. Este estado es considerado dentro de los 5 principales estados con </w:t>
      </w:r>
      <w:r>
        <w:rPr>
          <w:rFonts w:ascii="Times New Roman" w:hAnsi="Times New Roman" w:cs="Times New Roman"/>
        </w:rPr>
        <w:lastRenderedPageBreak/>
        <w:t xml:space="preserve">mayor número de habitantes, incluyendo la Ciudad de México, Jalisco, Veracruz y Puebla. El municipio de Ecatepec de </w:t>
      </w:r>
      <w:r w:rsidR="00F02854">
        <w:rPr>
          <w:rFonts w:ascii="Times New Roman" w:hAnsi="Times New Roman" w:cs="Times New Roman"/>
        </w:rPr>
        <w:t>Morelos</w:t>
      </w:r>
      <w:r>
        <w:rPr>
          <w:rFonts w:ascii="Times New Roman" w:hAnsi="Times New Roman" w:cs="Times New Roman"/>
        </w:rPr>
        <w:t xml:space="preserve"> es el segundo municipio más poblado de todo el país, y cuenta con una población cercana a los dos millones de habitantes en una superficie de 155 km cuadrados. Por lo que se presentan las problemáticas más comunes de los centros urbanos como son: delincuencia, sobrepoblación, contaminación ambiental, escasez en los servicios públicos, y por la cantidad de asentamientos irregulares y el aumento considerable de la población, se ha presentado dificultad en el abasto del servicio de agua potable en los pasados cinco años. </w:t>
      </w:r>
    </w:p>
    <w:p w14:paraId="0B0BB901" w14:textId="25FD587A" w:rsidR="00727037" w:rsidRDefault="00727037" w:rsidP="00727037">
      <w:pPr>
        <w:tabs>
          <w:tab w:val="left" w:pos="426"/>
        </w:tabs>
        <w:spacing w:line="360" w:lineRule="auto"/>
        <w:rPr>
          <w:rFonts w:ascii="Times New Roman" w:hAnsi="Times New Roman" w:cs="Times New Roman"/>
        </w:rPr>
      </w:pPr>
      <w:r>
        <w:rPr>
          <w:rFonts w:ascii="Times New Roman" w:hAnsi="Times New Roman" w:cs="Times New Roman"/>
        </w:rPr>
        <w:tab/>
      </w:r>
      <w:r w:rsidR="00C462BE">
        <w:rPr>
          <w:rFonts w:ascii="Times New Roman" w:hAnsi="Times New Roman" w:cs="Times New Roman"/>
          <w:b/>
        </w:rPr>
        <w:t>1.1.3</w:t>
      </w:r>
      <w:r w:rsidRPr="00727037">
        <w:rPr>
          <w:rFonts w:ascii="Times New Roman" w:hAnsi="Times New Roman" w:cs="Times New Roman"/>
          <w:b/>
        </w:rPr>
        <w:t>. Antecedentes históricos del centro educativo</w:t>
      </w:r>
      <w:r w:rsidR="00C462BE">
        <w:rPr>
          <w:rFonts w:ascii="Times New Roman" w:hAnsi="Times New Roman" w:cs="Times New Roman"/>
          <w:b/>
        </w:rPr>
        <w:t xml:space="preserve">. </w:t>
      </w:r>
      <w:r w:rsidR="00C462BE">
        <w:rPr>
          <w:rFonts w:ascii="Times New Roman" w:hAnsi="Times New Roman" w:cs="Times New Roman"/>
        </w:rPr>
        <w:t xml:space="preserve">La </w:t>
      </w:r>
      <w:r w:rsidR="00D82414">
        <w:rPr>
          <w:rFonts w:ascii="Times New Roman" w:hAnsi="Times New Roman" w:cs="Times New Roman"/>
        </w:rPr>
        <w:t>zona escolar</w:t>
      </w:r>
      <w:r w:rsidR="00C462BE">
        <w:rPr>
          <w:rFonts w:ascii="Times New Roman" w:hAnsi="Times New Roman" w:cs="Times New Roman"/>
        </w:rPr>
        <w:t xml:space="preserve"> de nivel primaria P045 pertenece al Subsistema Educativo Estatal del Estado de México, </w:t>
      </w:r>
      <w:r w:rsidR="00FE7A4A">
        <w:rPr>
          <w:rFonts w:ascii="Times New Roman" w:hAnsi="Times New Roman" w:cs="Times New Roman"/>
        </w:rPr>
        <w:t xml:space="preserve">se localiza </w:t>
      </w:r>
      <w:r w:rsidR="000E5191">
        <w:rPr>
          <w:rFonts w:ascii="Times New Roman" w:hAnsi="Times New Roman" w:cs="Times New Roman"/>
        </w:rPr>
        <w:t>en la 5ta Sección de Jardi</w:t>
      </w:r>
      <w:r w:rsidR="00C462BE">
        <w:rPr>
          <w:rFonts w:ascii="Times New Roman" w:hAnsi="Times New Roman" w:cs="Times New Roman"/>
        </w:rPr>
        <w:t>nes de Morelos</w:t>
      </w:r>
      <w:r w:rsidR="00861AF4">
        <w:rPr>
          <w:rFonts w:ascii="Times New Roman" w:hAnsi="Times New Roman" w:cs="Times New Roman"/>
        </w:rPr>
        <w:t>, fraccionamiento con más de 40 años de existencia</w:t>
      </w:r>
      <w:r w:rsidR="00C462BE">
        <w:rPr>
          <w:rFonts w:ascii="Times New Roman" w:hAnsi="Times New Roman" w:cs="Times New Roman"/>
        </w:rPr>
        <w:t>, del municipio de Ecatepec de Morelos</w:t>
      </w:r>
      <w:r w:rsidR="00B02597">
        <w:rPr>
          <w:rFonts w:ascii="Times New Roman" w:hAnsi="Times New Roman" w:cs="Times New Roman"/>
        </w:rPr>
        <w:t>. La zona escolar es</w:t>
      </w:r>
      <w:r w:rsidR="00C462BE">
        <w:rPr>
          <w:rFonts w:ascii="Times New Roman" w:hAnsi="Times New Roman" w:cs="Times New Roman"/>
        </w:rPr>
        <w:t xml:space="preserve"> dependiente de la Subdirección Regional de Educación Básica Ecat</w:t>
      </w:r>
      <w:r w:rsidR="007941B8">
        <w:rPr>
          <w:rFonts w:ascii="Times New Roman" w:hAnsi="Times New Roman" w:cs="Times New Roman"/>
        </w:rPr>
        <w:t>epec</w:t>
      </w:r>
      <w:r w:rsidR="007A363A">
        <w:rPr>
          <w:rFonts w:ascii="Times New Roman" w:hAnsi="Times New Roman" w:cs="Times New Roman"/>
        </w:rPr>
        <w:t>,</w:t>
      </w:r>
      <w:r w:rsidR="00F11F37">
        <w:rPr>
          <w:rFonts w:ascii="Times New Roman" w:hAnsi="Times New Roman" w:cs="Times New Roman"/>
        </w:rPr>
        <w:t xml:space="preserve"> adscrita a la Secretaría de Educación del Estado de México</w:t>
      </w:r>
      <w:r w:rsidR="007941B8">
        <w:rPr>
          <w:rFonts w:ascii="Times New Roman" w:hAnsi="Times New Roman" w:cs="Times New Roman"/>
        </w:rPr>
        <w:t xml:space="preserve"> que atiende los municipios urbanos de Coacalco, Ecatepec de Morelos</w:t>
      </w:r>
      <w:r w:rsidR="00861AF4">
        <w:rPr>
          <w:rFonts w:ascii="Times New Roman" w:hAnsi="Times New Roman" w:cs="Times New Roman"/>
        </w:rPr>
        <w:t xml:space="preserve"> y Acolman. No se cuenta con instalaciones propias de la supervisión escolar, por lo que se ocupa una planta con 3 espacios, que pertenecen a la Esc</w:t>
      </w:r>
      <w:r w:rsidR="00D82414">
        <w:rPr>
          <w:rFonts w:ascii="Times New Roman" w:hAnsi="Times New Roman" w:cs="Times New Roman"/>
        </w:rPr>
        <w:t>uela</w:t>
      </w:r>
      <w:r w:rsidR="00861AF4">
        <w:rPr>
          <w:rFonts w:ascii="Times New Roman" w:hAnsi="Times New Roman" w:cs="Times New Roman"/>
        </w:rPr>
        <w:t xml:space="preserve"> Prim</w:t>
      </w:r>
      <w:r w:rsidR="00D82414">
        <w:rPr>
          <w:rFonts w:ascii="Times New Roman" w:hAnsi="Times New Roman" w:cs="Times New Roman"/>
        </w:rPr>
        <w:t>aria</w:t>
      </w:r>
      <w:r w:rsidR="00861AF4">
        <w:rPr>
          <w:rFonts w:ascii="Times New Roman" w:hAnsi="Times New Roman" w:cs="Times New Roman"/>
        </w:rPr>
        <w:t xml:space="preserve"> </w:t>
      </w:r>
      <w:r w:rsidR="00D82414">
        <w:rPr>
          <w:rFonts w:ascii="Times New Roman" w:hAnsi="Times New Roman" w:cs="Times New Roman"/>
        </w:rPr>
        <w:t>“</w:t>
      </w:r>
      <w:r w:rsidR="00861AF4">
        <w:rPr>
          <w:rFonts w:ascii="Times New Roman" w:hAnsi="Times New Roman" w:cs="Times New Roman"/>
        </w:rPr>
        <w:t>Siervo de la Nación</w:t>
      </w:r>
      <w:r w:rsidR="00D82414">
        <w:rPr>
          <w:rFonts w:ascii="Times New Roman" w:hAnsi="Times New Roman" w:cs="Times New Roman"/>
        </w:rPr>
        <w:t>”</w:t>
      </w:r>
      <w:r w:rsidR="00861AF4">
        <w:rPr>
          <w:rFonts w:ascii="Times New Roman" w:hAnsi="Times New Roman" w:cs="Times New Roman"/>
        </w:rPr>
        <w:t xml:space="preserve">. </w:t>
      </w:r>
      <w:r w:rsidR="007941B8">
        <w:rPr>
          <w:rFonts w:ascii="Times New Roman" w:hAnsi="Times New Roman" w:cs="Times New Roman"/>
        </w:rPr>
        <w:t xml:space="preserve"> </w:t>
      </w:r>
      <w:r w:rsidR="00861AF4">
        <w:rPr>
          <w:rFonts w:ascii="Times New Roman" w:hAnsi="Times New Roman" w:cs="Times New Roman"/>
        </w:rPr>
        <w:t xml:space="preserve">Las instalaciones de la primaria que alberga la Supervisión </w:t>
      </w:r>
      <w:r w:rsidR="00BC2E43">
        <w:rPr>
          <w:rFonts w:ascii="Times New Roman" w:hAnsi="Times New Roman" w:cs="Times New Roman"/>
        </w:rPr>
        <w:t>Escolar</w:t>
      </w:r>
      <w:r w:rsidR="00861AF4">
        <w:rPr>
          <w:rFonts w:ascii="Times New Roman" w:hAnsi="Times New Roman" w:cs="Times New Roman"/>
        </w:rPr>
        <w:t xml:space="preserve"> tienen una antigüedad de 40 años, con una superficie de 10 mil metros cuadrados, dividida en 4 secciones principales. </w:t>
      </w:r>
    </w:p>
    <w:p w14:paraId="00B9E526" w14:textId="02C3E73D" w:rsidR="005B2C01" w:rsidRPr="00C462BE" w:rsidRDefault="00861AF4" w:rsidP="00727037">
      <w:pPr>
        <w:tabs>
          <w:tab w:val="left" w:pos="426"/>
        </w:tabs>
        <w:spacing w:line="360" w:lineRule="auto"/>
        <w:rPr>
          <w:rFonts w:ascii="Times New Roman" w:hAnsi="Times New Roman" w:cs="Times New Roman"/>
        </w:rPr>
      </w:pPr>
      <w:r>
        <w:rPr>
          <w:rFonts w:ascii="Times New Roman" w:hAnsi="Times New Roman" w:cs="Times New Roman"/>
        </w:rPr>
        <w:tab/>
      </w:r>
      <w:r w:rsidR="00F04715">
        <w:rPr>
          <w:rFonts w:ascii="Times New Roman" w:hAnsi="Times New Roman" w:cs="Times New Roman"/>
        </w:rPr>
        <w:t>Se carecen de</w:t>
      </w:r>
      <w:r w:rsidR="008D751E">
        <w:rPr>
          <w:rFonts w:ascii="Times New Roman" w:hAnsi="Times New Roman" w:cs="Times New Roman"/>
        </w:rPr>
        <w:t xml:space="preserve"> registro</w:t>
      </w:r>
      <w:r w:rsidR="00F04715">
        <w:rPr>
          <w:rFonts w:ascii="Times New Roman" w:hAnsi="Times New Roman" w:cs="Times New Roman"/>
        </w:rPr>
        <w:t>s</w:t>
      </w:r>
      <w:r w:rsidR="008D751E">
        <w:rPr>
          <w:rFonts w:ascii="Times New Roman" w:hAnsi="Times New Roman" w:cs="Times New Roman"/>
        </w:rPr>
        <w:t xml:space="preserve"> sobre la antigüedad de la Supervisión Escolar de nivel primaria, </w:t>
      </w:r>
      <w:r w:rsidR="00511A87">
        <w:rPr>
          <w:rFonts w:ascii="Times New Roman" w:hAnsi="Times New Roman" w:cs="Times New Roman"/>
        </w:rPr>
        <w:t xml:space="preserve">ya que ha sufrido diversas reestructuraciones y la estructura educativa ha presentado diversas reorganizaciones. </w:t>
      </w:r>
      <w:r w:rsidR="00F11F37">
        <w:rPr>
          <w:rFonts w:ascii="Times New Roman" w:hAnsi="Times New Roman" w:cs="Times New Roman"/>
        </w:rPr>
        <w:t>Durante el</w:t>
      </w:r>
      <w:r w:rsidR="00511A87">
        <w:rPr>
          <w:rFonts w:ascii="Times New Roman" w:hAnsi="Times New Roman" w:cs="Times New Roman"/>
        </w:rPr>
        <w:t xml:space="preserve"> Ciclo Escolar 2019-2020</w:t>
      </w:r>
      <w:r w:rsidR="00F11F37">
        <w:rPr>
          <w:rFonts w:ascii="Times New Roman" w:hAnsi="Times New Roman" w:cs="Times New Roman"/>
        </w:rPr>
        <w:t>,</w:t>
      </w:r>
      <w:r w:rsidR="00511A87">
        <w:rPr>
          <w:rFonts w:ascii="Times New Roman" w:hAnsi="Times New Roman" w:cs="Times New Roman"/>
        </w:rPr>
        <w:t xml:space="preserve"> la zona escolar presenta a su cargo el seguimiento para 16 centros educativos, 10 escuelas oficiales y 6 incorporadas o privadas</w:t>
      </w:r>
      <w:r w:rsidR="00AE3CEF">
        <w:rPr>
          <w:rFonts w:ascii="Times New Roman" w:hAnsi="Times New Roman" w:cs="Times New Roman"/>
        </w:rPr>
        <w:t xml:space="preserve"> y una población estudiantil de cerca de 4000 alumnos</w:t>
      </w:r>
      <w:r w:rsidR="00511A87">
        <w:rPr>
          <w:rFonts w:ascii="Times New Roman" w:hAnsi="Times New Roman" w:cs="Times New Roman"/>
        </w:rPr>
        <w:t xml:space="preserve">. </w:t>
      </w:r>
      <w:r w:rsidR="00AA13E2">
        <w:rPr>
          <w:rFonts w:ascii="Times New Roman" w:hAnsi="Times New Roman" w:cs="Times New Roman"/>
        </w:rPr>
        <w:t>Adem</w:t>
      </w:r>
      <w:r w:rsidR="00B02597">
        <w:rPr>
          <w:rFonts w:ascii="Times New Roman" w:hAnsi="Times New Roman" w:cs="Times New Roman"/>
        </w:rPr>
        <w:t xml:space="preserve">ás, </w:t>
      </w:r>
      <w:r w:rsidR="00AA13E2">
        <w:rPr>
          <w:rFonts w:ascii="Times New Roman" w:hAnsi="Times New Roman" w:cs="Times New Roman"/>
        </w:rPr>
        <w:t xml:space="preserve"> las instituciones antes mencionadas han desarrollado la implementación de los CTE desde el Ciclo E</w:t>
      </w:r>
      <w:r w:rsidR="00B02597">
        <w:rPr>
          <w:rFonts w:ascii="Times New Roman" w:hAnsi="Times New Roman" w:cs="Times New Roman"/>
        </w:rPr>
        <w:t>scolar 2013</w:t>
      </w:r>
      <w:r w:rsidR="00AA13E2">
        <w:rPr>
          <w:rFonts w:ascii="Times New Roman" w:hAnsi="Times New Roman" w:cs="Times New Roman"/>
        </w:rPr>
        <w:t>-</w:t>
      </w:r>
      <w:r w:rsidR="00B02597">
        <w:rPr>
          <w:rFonts w:ascii="Times New Roman" w:hAnsi="Times New Roman" w:cs="Times New Roman"/>
        </w:rPr>
        <w:t>2014</w:t>
      </w:r>
      <w:r w:rsidR="00AA13E2">
        <w:rPr>
          <w:rFonts w:ascii="Times New Roman" w:hAnsi="Times New Roman" w:cs="Times New Roman"/>
        </w:rPr>
        <w:t xml:space="preserve"> cuando se estableció como elemento obligatorio, determinándose la elaboración de una Ruta de Mejora Escolar y de Estrategias Globales de Mejora, sin embargo hasta</w:t>
      </w:r>
      <w:r w:rsidR="00A7689C">
        <w:rPr>
          <w:rFonts w:ascii="Times New Roman" w:hAnsi="Times New Roman" w:cs="Times New Roman"/>
        </w:rPr>
        <w:t xml:space="preserve"> el</w:t>
      </w:r>
      <w:r w:rsidR="00AA13E2">
        <w:rPr>
          <w:rFonts w:ascii="Times New Roman" w:hAnsi="Times New Roman" w:cs="Times New Roman"/>
        </w:rPr>
        <w:t xml:space="preserve"> ciclo escolar</w:t>
      </w:r>
      <w:r w:rsidR="00A7689C">
        <w:rPr>
          <w:rFonts w:ascii="Times New Roman" w:hAnsi="Times New Roman" w:cs="Times New Roman"/>
        </w:rPr>
        <w:t xml:space="preserve"> 2019-2020</w:t>
      </w:r>
      <w:r w:rsidR="00AA13E2">
        <w:rPr>
          <w:rFonts w:ascii="Times New Roman" w:hAnsi="Times New Roman" w:cs="Times New Roman"/>
        </w:rPr>
        <w:t>, se sustituyen los anteriores por el Programa Escolar de Mejora Continua</w:t>
      </w:r>
      <w:r w:rsidR="00F04715">
        <w:rPr>
          <w:rFonts w:ascii="Times New Roman" w:hAnsi="Times New Roman" w:cs="Times New Roman"/>
        </w:rPr>
        <w:t xml:space="preserve"> (PEMC)</w:t>
      </w:r>
      <w:r w:rsidR="00AA13E2">
        <w:rPr>
          <w:rFonts w:ascii="Times New Roman" w:hAnsi="Times New Roman" w:cs="Times New Roman"/>
        </w:rPr>
        <w:t xml:space="preserve">, como proyecto de los centros escolares e instrumento para la organización de acciones </w:t>
      </w:r>
      <w:r w:rsidR="00AA13E2">
        <w:rPr>
          <w:rFonts w:ascii="Times New Roman" w:hAnsi="Times New Roman" w:cs="Times New Roman"/>
        </w:rPr>
        <w:lastRenderedPageBreak/>
        <w:t>encaminadas a mejorar los resultados educativos y resolver problem</w:t>
      </w:r>
      <w:r w:rsidR="00820B20">
        <w:rPr>
          <w:rFonts w:ascii="Times New Roman" w:hAnsi="Times New Roman" w:cs="Times New Roman"/>
        </w:rPr>
        <w:t>áticas escolares (</w:t>
      </w:r>
      <w:r w:rsidR="00E04D4B">
        <w:rPr>
          <w:rFonts w:ascii="Times New Roman" w:hAnsi="Times New Roman" w:cs="Times New Roman"/>
        </w:rPr>
        <w:t>DGDGE</w:t>
      </w:r>
      <w:r w:rsidR="00820B20">
        <w:rPr>
          <w:rFonts w:ascii="Times New Roman" w:hAnsi="Times New Roman" w:cs="Times New Roman"/>
        </w:rPr>
        <w:t>, 2019)</w:t>
      </w:r>
      <w:r>
        <w:rPr>
          <w:rFonts w:ascii="Times New Roman" w:hAnsi="Times New Roman" w:cs="Times New Roman"/>
        </w:rPr>
        <w:t>.</w:t>
      </w:r>
    </w:p>
    <w:p w14:paraId="5BC513A2" w14:textId="05D59C2A" w:rsidR="0096526F" w:rsidRPr="002114E0" w:rsidRDefault="0096526F" w:rsidP="0096526F">
      <w:pPr>
        <w:tabs>
          <w:tab w:val="left" w:pos="567"/>
        </w:tabs>
        <w:spacing w:line="360" w:lineRule="auto"/>
        <w:rPr>
          <w:rFonts w:ascii="Times New Roman" w:hAnsi="Times New Roman" w:cs="Times New Roman"/>
        </w:rPr>
      </w:pPr>
      <w:r w:rsidRPr="0096526F">
        <w:rPr>
          <w:rFonts w:ascii="Times New Roman" w:hAnsi="Times New Roman" w:cs="Times New Roman"/>
          <w:b/>
        </w:rPr>
        <w:t xml:space="preserve">       </w:t>
      </w:r>
      <w:r w:rsidR="00C462BE">
        <w:rPr>
          <w:rFonts w:ascii="Times New Roman" w:hAnsi="Times New Roman" w:cs="Times New Roman"/>
          <w:b/>
        </w:rPr>
        <w:t>1.1.4</w:t>
      </w:r>
      <w:r w:rsidRPr="0096526F">
        <w:rPr>
          <w:rFonts w:ascii="Times New Roman" w:hAnsi="Times New Roman" w:cs="Times New Roman"/>
          <w:b/>
        </w:rPr>
        <w:t xml:space="preserve">. Contexto escolar. </w:t>
      </w:r>
      <w:r w:rsidR="00820B20">
        <w:rPr>
          <w:rFonts w:ascii="Times New Roman" w:hAnsi="Times New Roman" w:cs="Times New Roman"/>
        </w:rPr>
        <w:t>Los centros educativos pertenecientes a la Zona Escolar de Nivel Primaria P045, se</w:t>
      </w:r>
      <w:r w:rsidR="001848B0">
        <w:rPr>
          <w:rFonts w:ascii="Times New Roman" w:hAnsi="Times New Roman" w:cs="Times New Roman"/>
        </w:rPr>
        <w:t xml:space="preserve"> encuentran ubicados en una zona urbana</w:t>
      </w:r>
      <w:r w:rsidR="00820B20">
        <w:rPr>
          <w:rFonts w:ascii="Times New Roman" w:hAnsi="Times New Roman" w:cs="Times New Roman"/>
        </w:rPr>
        <w:t xml:space="preserve"> del municipio de Ecatepec de Morelos, </w:t>
      </w:r>
      <w:r w:rsidR="00F04715">
        <w:rPr>
          <w:rFonts w:ascii="Times New Roman" w:hAnsi="Times New Roman" w:cs="Times New Roman"/>
        </w:rPr>
        <w:t>donde</w:t>
      </w:r>
      <w:r w:rsidR="00820B20">
        <w:rPr>
          <w:rFonts w:ascii="Times New Roman" w:hAnsi="Times New Roman" w:cs="Times New Roman"/>
        </w:rPr>
        <w:t xml:space="preserve"> asisten</w:t>
      </w:r>
      <w:r w:rsidR="00F04715">
        <w:rPr>
          <w:rFonts w:ascii="Times New Roman" w:hAnsi="Times New Roman" w:cs="Times New Roman"/>
        </w:rPr>
        <w:t xml:space="preserve"> familias</w:t>
      </w:r>
      <w:r w:rsidR="00820B20">
        <w:rPr>
          <w:rFonts w:ascii="Times New Roman" w:hAnsi="Times New Roman" w:cs="Times New Roman"/>
        </w:rPr>
        <w:t xml:space="preserve"> de nivele</w:t>
      </w:r>
      <w:r w:rsidR="005270DA">
        <w:rPr>
          <w:rFonts w:ascii="Times New Roman" w:hAnsi="Times New Roman" w:cs="Times New Roman"/>
        </w:rPr>
        <w:t>s</w:t>
      </w:r>
      <w:r w:rsidR="00F04715">
        <w:rPr>
          <w:rFonts w:ascii="Times New Roman" w:hAnsi="Times New Roman" w:cs="Times New Roman"/>
        </w:rPr>
        <w:t xml:space="preserve"> socioeconómicos</w:t>
      </w:r>
      <w:r w:rsidR="005270DA">
        <w:rPr>
          <w:rFonts w:ascii="Times New Roman" w:hAnsi="Times New Roman" w:cs="Times New Roman"/>
        </w:rPr>
        <w:t xml:space="preserve"> bajo, medio y medio alto. Dentro del</w:t>
      </w:r>
      <w:r w:rsidR="001848B0">
        <w:rPr>
          <w:rFonts w:ascii="Times New Roman" w:hAnsi="Times New Roman" w:cs="Times New Roman"/>
        </w:rPr>
        <w:t xml:space="preserve"> perfil de lo</w:t>
      </w:r>
      <w:r w:rsidR="005270DA">
        <w:rPr>
          <w:rFonts w:ascii="Times New Roman" w:hAnsi="Times New Roman" w:cs="Times New Roman"/>
        </w:rPr>
        <w:t>s docentes y directivos,</w:t>
      </w:r>
      <w:r w:rsidR="001848B0">
        <w:rPr>
          <w:rFonts w:ascii="Times New Roman" w:hAnsi="Times New Roman" w:cs="Times New Roman"/>
        </w:rPr>
        <w:t xml:space="preserve"> la mayoría </w:t>
      </w:r>
      <w:r w:rsidR="004656CD">
        <w:rPr>
          <w:rFonts w:ascii="Times New Roman" w:hAnsi="Times New Roman" w:cs="Times New Roman"/>
        </w:rPr>
        <w:t xml:space="preserve">cuenta </w:t>
      </w:r>
      <w:r w:rsidR="001848B0">
        <w:rPr>
          <w:rFonts w:ascii="Times New Roman" w:hAnsi="Times New Roman" w:cs="Times New Roman"/>
        </w:rPr>
        <w:t xml:space="preserve">con estudios de nivel licenciatura y maestría, además de participar de manera regular en procesos de formación y actualización. </w:t>
      </w:r>
      <w:r w:rsidR="004656CD">
        <w:rPr>
          <w:rFonts w:ascii="Times New Roman" w:hAnsi="Times New Roman" w:cs="Times New Roman"/>
        </w:rPr>
        <w:t>La zona escolar de educación primaria está integrada</w:t>
      </w:r>
      <w:r w:rsidR="001848B0">
        <w:rPr>
          <w:rFonts w:ascii="Times New Roman" w:hAnsi="Times New Roman" w:cs="Times New Roman"/>
        </w:rPr>
        <w:t xml:space="preserve"> con 116 </w:t>
      </w:r>
      <w:r w:rsidR="00262273">
        <w:rPr>
          <w:rFonts w:ascii="Times New Roman" w:hAnsi="Times New Roman" w:cs="Times New Roman"/>
        </w:rPr>
        <w:t>personas</w:t>
      </w:r>
      <w:r w:rsidR="004656CD">
        <w:rPr>
          <w:rFonts w:ascii="Times New Roman" w:hAnsi="Times New Roman" w:cs="Times New Roman"/>
        </w:rPr>
        <w:t>,</w:t>
      </w:r>
      <w:r w:rsidR="001848B0">
        <w:rPr>
          <w:rFonts w:ascii="Times New Roman" w:hAnsi="Times New Roman" w:cs="Times New Roman"/>
        </w:rPr>
        <w:t xml:space="preserve"> entre el personal docente y directivos en los centros educativos oficiales, y considerando las escuelas incorporadas, con un total de 150. </w:t>
      </w:r>
      <w:r w:rsidR="00262273">
        <w:rPr>
          <w:rFonts w:ascii="Times New Roman" w:hAnsi="Times New Roman" w:cs="Times New Roman"/>
        </w:rPr>
        <w:t>Dentro del equipo de l</w:t>
      </w:r>
      <w:r w:rsidR="005270DA">
        <w:rPr>
          <w:rFonts w:ascii="Times New Roman" w:hAnsi="Times New Roman" w:cs="Times New Roman"/>
        </w:rPr>
        <w:t xml:space="preserve">a supervisión escolar, se </w:t>
      </w:r>
      <w:r w:rsidR="00F11F37">
        <w:rPr>
          <w:rFonts w:ascii="Times New Roman" w:hAnsi="Times New Roman" w:cs="Times New Roman"/>
        </w:rPr>
        <w:t>cuenta con la</w:t>
      </w:r>
      <w:r w:rsidR="00262273">
        <w:rPr>
          <w:rFonts w:ascii="Times New Roman" w:hAnsi="Times New Roman" w:cs="Times New Roman"/>
        </w:rPr>
        <w:t xml:space="preserve"> figura del supervisor escolar, Auxiliar de supervisión, secretaria escolar, promotora de valores, dos asesores metodológicos y una persona </w:t>
      </w:r>
      <w:r w:rsidR="00C1191F">
        <w:rPr>
          <w:rFonts w:ascii="Times New Roman" w:hAnsi="Times New Roman" w:cs="Times New Roman"/>
        </w:rPr>
        <w:t>para las funciones de limpieza</w:t>
      </w:r>
      <w:r w:rsidR="00F04715">
        <w:rPr>
          <w:rFonts w:ascii="Times New Roman" w:hAnsi="Times New Roman" w:cs="Times New Roman"/>
        </w:rPr>
        <w:t>, es decir,</w:t>
      </w:r>
      <w:r w:rsidR="00C1191F">
        <w:rPr>
          <w:rFonts w:ascii="Times New Roman" w:hAnsi="Times New Roman" w:cs="Times New Roman"/>
        </w:rPr>
        <w:t xml:space="preserve"> se cuenta con todo el equipo y figuras de un</w:t>
      </w:r>
      <w:r w:rsidR="005270DA">
        <w:rPr>
          <w:rFonts w:ascii="Times New Roman" w:hAnsi="Times New Roman" w:cs="Times New Roman"/>
        </w:rPr>
        <w:t>a supervisión escolar. Se dispone de</w:t>
      </w:r>
      <w:r w:rsidR="00C1191F">
        <w:rPr>
          <w:rFonts w:ascii="Times New Roman" w:hAnsi="Times New Roman" w:cs="Times New Roman"/>
        </w:rPr>
        <w:t xml:space="preserve"> equipo de cómputo, proyector, acceso a internet, impresoras y diversas herramientas y materiales de actualización docente. </w:t>
      </w:r>
      <w:r w:rsidR="005270DA">
        <w:rPr>
          <w:rFonts w:ascii="Times New Roman" w:hAnsi="Times New Roman" w:cs="Times New Roman"/>
        </w:rPr>
        <w:t xml:space="preserve"> </w:t>
      </w:r>
    </w:p>
    <w:p w14:paraId="328F1780" w14:textId="77777777" w:rsidR="0096526F" w:rsidRDefault="0096526F" w:rsidP="0096526F">
      <w:pPr>
        <w:spacing w:line="360" w:lineRule="auto"/>
        <w:rPr>
          <w:rFonts w:ascii="Times New Roman" w:hAnsi="Times New Roman" w:cs="Times New Roman"/>
          <w:b/>
        </w:rPr>
      </w:pPr>
      <w:r w:rsidRPr="0096526F">
        <w:rPr>
          <w:rFonts w:ascii="Times New Roman" w:hAnsi="Times New Roman" w:cs="Times New Roman"/>
          <w:b/>
        </w:rPr>
        <w:t>1.2. Diagnóstico</w:t>
      </w:r>
    </w:p>
    <w:p w14:paraId="06104384" w14:textId="308AB0CE" w:rsidR="0023221A" w:rsidRDefault="00AE3CEF" w:rsidP="0096526F">
      <w:pPr>
        <w:spacing w:line="360" w:lineRule="auto"/>
        <w:rPr>
          <w:rFonts w:ascii="Times New Roman" w:hAnsi="Times New Roman" w:cs="Times New Roman"/>
        </w:rPr>
      </w:pPr>
      <w:r>
        <w:rPr>
          <w:rFonts w:ascii="Times New Roman" w:hAnsi="Times New Roman" w:cs="Times New Roman"/>
        </w:rPr>
        <w:tab/>
      </w:r>
      <w:r w:rsidR="0048402E">
        <w:rPr>
          <w:rFonts w:ascii="Times New Roman" w:hAnsi="Times New Roman" w:cs="Times New Roman"/>
        </w:rPr>
        <w:t>En la Zona Escolar P045 se realiza un trabajo bajo una organización de Consejos Técnicos Escolares desde el establecimiento de los Lineamientos para la organización y el funcionamiento de los Consejos Técnicos Escolares</w:t>
      </w:r>
      <w:r w:rsidR="00F04715">
        <w:rPr>
          <w:rFonts w:ascii="Times New Roman" w:hAnsi="Times New Roman" w:cs="Times New Roman"/>
        </w:rPr>
        <w:t xml:space="preserve"> en</w:t>
      </w:r>
      <w:r w:rsidR="0048402E">
        <w:rPr>
          <w:rFonts w:ascii="Times New Roman" w:hAnsi="Times New Roman" w:cs="Times New Roman"/>
        </w:rPr>
        <w:t xml:space="preserve"> Educación Básica, teniendo su última modificación en el Acuerdo número 12/05/19 (SEP, 2019</w:t>
      </w:r>
      <w:r w:rsidR="00B7692D">
        <w:rPr>
          <w:rFonts w:ascii="Times New Roman" w:hAnsi="Times New Roman" w:cs="Times New Roman"/>
        </w:rPr>
        <w:t>b</w:t>
      </w:r>
      <w:r w:rsidR="0048402E">
        <w:rPr>
          <w:rFonts w:ascii="Times New Roman" w:hAnsi="Times New Roman" w:cs="Times New Roman"/>
        </w:rPr>
        <w:t>), y estableciéndose desde el 26 de febrero de 2013, donde se busca fortalecer y consolidar el trabajo colegiado de los colectivos escolares, atendiendo el principio de Autonomía de Gestión, mejorar la toma de decisiones, detectar retos y trazar propuestas para alcanzar el máximo logro de los aprendizajes (SEP, 2017).</w:t>
      </w:r>
    </w:p>
    <w:p w14:paraId="5E00DBAA" w14:textId="74F6E391" w:rsidR="0023221A" w:rsidRDefault="00727037" w:rsidP="00727037">
      <w:pPr>
        <w:spacing w:line="360" w:lineRule="auto"/>
        <w:ind w:firstLine="709"/>
        <w:rPr>
          <w:rFonts w:ascii="Times New Roman" w:hAnsi="Times New Roman" w:cs="Times New Roman"/>
        </w:rPr>
      </w:pPr>
      <w:r>
        <w:rPr>
          <w:rFonts w:ascii="Times New Roman" w:hAnsi="Times New Roman" w:cs="Times New Roman"/>
          <w:b/>
        </w:rPr>
        <w:t xml:space="preserve">1.2.1 </w:t>
      </w:r>
      <w:r w:rsidR="0096526F" w:rsidRPr="0096526F">
        <w:rPr>
          <w:rFonts w:ascii="Times New Roman" w:hAnsi="Times New Roman" w:cs="Times New Roman"/>
          <w:b/>
        </w:rPr>
        <w:t xml:space="preserve">Descripción de la problemática. </w:t>
      </w:r>
      <w:r w:rsidR="0048402E">
        <w:rPr>
          <w:rFonts w:ascii="Times New Roman" w:hAnsi="Times New Roman" w:cs="Times New Roman"/>
        </w:rPr>
        <w:t>L</w:t>
      </w:r>
      <w:r w:rsidR="00F36654">
        <w:rPr>
          <w:rFonts w:ascii="Times New Roman" w:hAnsi="Times New Roman" w:cs="Times New Roman"/>
        </w:rPr>
        <w:t xml:space="preserve">os centros educativos pertenecientes a la zona </w:t>
      </w:r>
      <w:r w:rsidR="00BC2E43">
        <w:rPr>
          <w:rFonts w:ascii="Times New Roman" w:hAnsi="Times New Roman" w:cs="Times New Roman"/>
        </w:rPr>
        <w:t>escolar</w:t>
      </w:r>
      <w:r w:rsidR="00F36654">
        <w:rPr>
          <w:rFonts w:ascii="Times New Roman" w:hAnsi="Times New Roman" w:cs="Times New Roman"/>
        </w:rPr>
        <w:t xml:space="preserve"> cuentan con </w:t>
      </w:r>
      <w:r w:rsidR="00DD095C">
        <w:rPr>
          <w:rFonts w:ascii="Times New Roman" w:hAnsi="Times New Roman" w:cs="Times New Roman"/>
        </w:rPr>
        <w:t>7</w:t>
      </w:r>
      <w:r w:rsidR="00F36654">
        <w:rPr>
          <w:rFonts w:ascii="Times New Roman" w:hAnsi="Times New Roman" w:cs="Times New Roman"/>
        </w:rPr>
        <w:t xml:space="preserve"> años tr</w:t>
      </w:r>
      <w:r w:rsidR="0048402E">
        <w:rPr>
          <w:rFonts w:ascii="Times New Roman" w:hAnsi="Times New Roman" w:cs="Times New Roman"/>
        </w:rPr>
        <w:t>abajando bajo la</w:t>
      </w:r>
      <w:r w:rsidR="00F36654">
        <w:rPr>
          <w:rFonts w:ascii="Times New Roman" w:hAnsi="Times New Roman" w:cs="Times New Roman"/>
        </w:rPr>
        <w:t xml:space="preserve"> modalidad</w:t>
      </w:r>
      <w:r w:rsidR="0048402E">
        <w:rPr>
          <w:rFonts w:ascii="Times New Roman" w:hAnsi="Times New Roman" w:cs="Times New Roman"/>
        </w:rPr>
        <w:t xml:space="preserve"> de Consejos Técnicos Escolares, diseñando Rutas de Mejora Escolar y Estrate</w:t>
      </w:r>
      <w:r w:rsidR="00512322">
        <w:rPr>
          <w:rFonts w:ascii="Times New Roman" w:hAnsi="Times New Roman" w:cs="Times New Roman"/>
        </w:rPr>
        <w:t xml:space="preserve">gias Globales de Mejora </w:t>
      </w:r>
      <w:r w:rsidR="0048402E">
        <w:rPr>
          <w:rFonts w:ascii="Times New Roman" w:hAnsi="Times New Roman" w:cs="Times New Roman"/>
        </w:rPr>
        <w:t>y actualmente Programas Escolares de Mejora Continua</w:t>
      </w:r>
      <w:r w:rsidR="00512322">
        <w:rPr>
          <w:rFonts w:ascii="Times New Roman" w:hAnsi="Times New Roman" w:cs="Times New Roman"/>
        </w:rPr>
        <w:t xml:space="preserve"> (PEMC</w:t>
      </w:r>
      <w:r w:rsidR="0048402E">
        <w:rPr>
          <w:rFonts w:ascii="Times New Roman" w:hAnsi="Times New Roman" w:cs="Times New Roman"/>
        </w:rPr>
        <w:t>)</w:t>
      </w:r>
      <w:r w:rsidR="00F36654">
        <w:rPr>
          <w:rFonts w:ascii="Times New Roman" w:hAnsi="Times New Roman" w:cs="Times New Roman"/>
        </w:rPr>
        <w:t xml:space="preserve">, no </w:t>
      </w:r>
      <w:r w:rsidR="00BC2E43">
        <w:rPr>
          <w:rFonts w:ascii="Times New Roman" w:hAnsi="Times New Roman" w:cs="Times New Roman"/>
        </w:rPr>
        <w:t>obstante,</w:t>
      </w:r>
      <w:r w:rsidR="00F36654">
        <w:rPr>
          <w:rFonts w:ascii="Times New Roman" w:hAnsi="Times New Roman" w:cs="Times New Roman"/>
        </w:rPr>
        <w:t xml:space="preserve"> el rendimiento de los alumnos según resultados de pruebas estandarizadas, no</w:t>
      </w:r>
      <w:r w:rsidR="00512322">
        <w:rPr>
          <w:rFonts w:ascii="Times New Roman" w:hAnsi="Times New Roman" w:cs="Times New Roman"/>
        </w:rPr>
        <w:t xml:space="preserve"> se</w:t>
      </w:r>
      <w:r w:rsidR="00F36654">
        <w:rPr>
          <w:rFonts w:ascii="Times New Roman" w:hAnsi="Times New Roman" w:cs="Times New Roman"/>
        </w:rPr>
        <w:t xml:space="preserve"> presenta</w:t>
      </w:r>
      <w:r w:rsidR="00512322">
        <w:rPr>
          <w:rFonts w:ascii="Times New Roman" w:hAnsi="Times New Roman" w:cs="Times New Roman"/>
        </w:rPr>
        <w:t>n</w:t>
      </w:r>
      <w:r w:rsidR="00F36654">
        <w:rPr>
          <w:rFonts w:ascii="Times New Roman" w:hAnsi="Times New Roman" w:cs="Times New Roman"/>
        </w:rPr>
        <w:t xml:space="preserve"> avances significativo</w:t>
      </w:r>
      <w:r w:rsidR="007C2119">
        <w:rPr>
          <w:rFonts w:ascii="Times New Roman" w:hAnsi="Times New Roman" w:cs="Times New Roman"/>
        </w:rPr>
        <w:t>s en el nivel de logro de los alumnos</w:t>
      </w:r>
      <w:r w:rsidR="00F36654">
        <w:rPr>
          <w:rFonts w:ascii="Times New Roman" w:hAnsi="Times New Roman" w:cs="Times New Roman"/>
        </w:rPr>
        <w:t xml:space="preserve">. </w:t>
      </w:r>
      <w:r w:rsidR="007F63DA">
        <w:rPr>
          <w:rFonts w:ascii="Times New Roman" w:hAnsi="Times New Roman" w:cs="Times New Roman"/>
        </w:rPr>
        <w:t>D</w:t>
      </w:r>
      <w:r w:rsidR="00881CA4">
        <w:rPr>
          <w:rFonts w:ascii="Times New Roman" w:hAnsi="Times New Roman" w:cs="Times New Roman"/>
        </w:rPr>
        <w:t xml:space="preserve">urante la conformación de </w:t>
      </w:r>
      <w:r w:rsidR="00881CA4">
        <w:rPr>
          <w:rFonts w:ascii="Times New Roman" w:hAnsi="Times New Roman" w:cs="Times New Roman"/>
        </w:rPr>
        <w:lastRenderedPageBreak/>
        <w:t xml:space="preserve">los proyectos de mejora continua </w:t>
      </w:r>
      <w:r w:rsidR="00512322">
        <w:rPr>
          <w:rFonts w:ascii="Times New Roman" w:hAnsi="Times New Roman" w:cs="Times New Roman"/>
        </w:rPr>
        <w:t>al inicio de cada ciclo escolar,</w:t>
      </w:r>
      <w:r w:rsidR="00BC2E43">
        <w:rPr>
          <w:rFonts w:ascii="Times New Roman" w:hAnsi="Times New Roman" w:cs="Times New Roman"/>
        </w:rPr>
        <w:t xml:space="preserve"> las</w:t>
      </w:r>
      <w:r w:rsidR="00512322">
        <w:rPr>
          <w:rFonts w:ascii="Times New Roman" w:hAnsi="Times New Roman" w:cs="Times New Roman"/>
        </w:rPr>
        <w:t xml:space="preserve"> </w:t>
      </w:r>
      <w:r w:rsidR="00BC2E43">
        <w:rPr>
          <w:rFonts w:ascii="Times New Roman" w:hAnsi="Times New Roman" w:cs="Times New Roman"/>
        </w:rPr>
        <w:t xml:space="preserve">instituciones </w:t>
      </w:r>
      <w:r w:rsidR="00881CA4">
        <w:rPr>
          <w:rFonts w:ascii="Times New Roman" w:hAnsi="Times New Roman" w:cs="Times New Roman"/>
        </w:rPr>
        <w:t xml:space="preserve">presentan </w:t>
      </w:r>
      <w:r w:rsidR="00BC2E43">
        <w:rPr>
          <w:rFonts w:ascii="Times New Roman" w:hAnsi="Times New Roman" w:cs="Times New Roman"/>
        </w:rPr>
        <w:t>problemáticas</w:t>
      </w:r>
      <w:r w:rsidR="00512322">
        <w:rPr>
          <w:rFonts w:ascii="Times New Roman" w:hAnsi="Times New Roman" w:cs="Times New Roman"/>
        </w:rPr>
        <w:t xml:space="preserve"> recurrentes con</w:t>
      </w:r>
      <w:r w:rsidR="007C2119">
        <w:rPr>
          <w:rFonts w:ascii="Times New Roman" w:hAnsi="Times New Roman" w:cs="Times New Roman"/>
        </w:rPr>
        <w:t xml:space="preserve"> los alumnos (desempeños bajos en las áreas de español y matemáticas)</w:t>
      </w:r>
      <w:r w:rsidR="00512322">
        <w:rPr>
          <w:rFonts w:ascii="Times New Roman" w:hAnsi="Times New Roman" w:cs="Times New Roman"/>
        </w:rPr>
        <w:t xml:space="preserve">. </w:t>
      </w:r>
      <w:r w:rsidR="007C2119">
        <w:rPr>
          <w:rFonts w:ascii="Times New Roman" w:hAnsi="Times New Roman" w:cs="Times New Roman"/>
        </w:rPr>
        <w:t>Además</w:t>
      </w:r>
      <w:r w:rsidR="00512322">
        <w:rPr>
          <w:rFonts w:ascii="Times New Roman" w:hAnsi="Times New Roman" w:cs="Times New Roman"/>
        </w:rPr>
        <w:t xml:space="preserve">, las autoridades educativas federales y locales, brindan cada ciclo escolar nuevas herramientas y apoyos para </w:t>
      </w:r>
      <w:r w:rsidR="007C2119">
        <w:rPr>
          <w:rFonts w:ascii="Times New Roman" w:hAnsi="Times New Roman" w:cs="Times New Roman"/>
        </w:rPr>
        <w:t>incrementar la efectividad de estos programas de mejora, sin obtenerse avances significativos. Cabe agregar, que no se cuenta con un instrumento estandarizado que permita evaluar los elementos, aspectos, características, desarrollo o efectividad de los PEMC</w:t>
      </w:r>
      <w:r w:rsidR="000A02F6">
        <w:rPr>
          <w:rFonts w:ascii="Times New Roman" w:hAnsi="Times New Roman" w:cs="Times New Roman"/>
        </w:rPr>
        <w:t>, destacando la importación y papel de los directivos escolares en el diseño de este último.</w:t>
      </w:r>
    </w:p>
    <w:p w14:paraId="06DAA5DD" w14:textId="6F972D82" w:rsidR="0048402E" w:rsidRDefault="00727037" w:rsidP="00727037">
      <w:pPr>
        <w:spacing w:line="360" w:lineRule="auto"/>
        <w:ind w:firstLine="709"/>
        <w:rPr>
          <w:rFonts w:ascii="Times New Roman" w:hAnsi="Times New Roman" w:cs="Times New Roman"/>
        </w:rPr>
      </w:pPr>
      <w:r w:rsidRPr="00727037">
        <w:rPr>
          <w:rFonts w:ascii="Times New Roman" w:hAnsi="Times New Roman" w:cs="Times New Roman"/>
          <w:b/>
          <w:i/>
        </w:rPr>
        <w:t>1.2.1</w:t>
      </w:r>
      <w:r w:rsidR="0096526F" w:rsidRPr="00727037">
        <w:rPr>
          <w:rFonts w:ascii="Times New Roman" w:hAnsi="Times New Roman" w:cs="Times New Roman"/>
          <w:b/>
          <w:i/>
        </w:rPr>
        <w:t>.</w:t>
      </w:r>
      <w:r w:rsidRPr="00727037">
        <w:rPr>
          <w:rFonts w:ascii="Times New Roman" w:hAnsi="Times New Roman" w:cs="Times New Roman"/>
          <w:b/>
          <w:i/>
        </w:rPr>
        <w:t>1</w:t>
      </w:r>
      <w:r w:rsidR="0096526F" w:rsidRPr="00727037">
        <w:rPr>
          <w:rFonts w:ascii="Times New Roman" w:hAnsi="Times New Roman" w:cs="Times New Roman"/>
          <w:i/>
        </w:rPr>
        <w:t xml:space="preserve"> </w:t>
      </w:r>
      <w:r w:rsidR="0096526F" w:rsidRPr="00727037">
        <w:rPr>
          <w:rFonts w:ascii="Times New Roman" w:hAnsi="Times New Roman" w:cs="Times New Roman"/>
          <w:b/>
          <w:i/>
        </w:rPr>
        <w:t>Planteamiento del problema</w:t>
      </w:r>
    </w:p>
    <w:p w14:paraId="6BC3C4D7" w14:textId="02C63F85" w:rsidR="0096526F" w:rsidRPr="0096526F" w:rsidRDefault="00C00365" w:rsidP="00727037">
      <w:pPr>
        <w:spacing w:line="360" w:lineRule="auto"/>
        <w:ind w:firstLine="709"/>
        <w:rPr>
          <w:rFonts w:ascii="Times New Roman" w:hAnsi="Times New Roman" w:cs="Times New Roman"/>
        </w:rPr>
      </w:pPr>
      <w:r>
        <w:rPr>
          <w:rFonts w:ascii="Times New Roman" w:hAnsi="Times New Roman" w:cs="Times New Roman"/>
        </w:rPr>
        <w:t xml:space="preserve">De </w:t>
      </w:r>
      <w:r w:rsidR="00165889">
        <w:rPr>
          <w:rFonts w:ascii="Times New Roman" w:hAnsi="Times New Roman" w:cs="Times New Roman"/>
        </w:rPr>
        <w:t>lo expuesto anteriormente</w:t>
      </w:r>
      <w:r>
        <w:rPr>
          <w:rFonts w:ascii="Times New Roman" w:hAnsi="Times New Roman" w:cs="Times New Roman"/>
        </w:rPr>
        <w:t xml:space="preserve">, la pregunta </w:t>
      </w:r>
      <w:r w:rsidR="00AB1018">
        <w:rPr>
          <w:rFonts w:ascii="Times New Roman" w:hAnsi="Times New Roman" w:cs="Times New Roman"/>
        </w:rPr>
        <w:t>d</w:t>
      </w:r>
      <w:r>
        <w:rPr>
          <w:rFonts w:ascii="Times New Roman" w:hAnsi="Times New Roman" w:cs="Times New Roman"/>
        </w:rPr>
        <w:t>el presente Proyecto de Intervención es: ¿c</w:t>
      </w:r>
      <w:r w:rsidR="00AB1018">
        <w:rPr>
          <w:rFonts w:ascii="Times New Roman" w:hAnsi="Times New Roman" w:cs="Times New Roman"/>
        </w:rPr>
        <w:t>ómo sensibilizar</w:t>
      </w:r>
      <w:r>
        <w:rPr>
          <w:rFonts w:ascii="Times New Roman" w:hAnsi="Times New Roman" w:cs="Times New Roman"/>
        </w:rPr>
        <w:t xml:space="preserve"> </w:t>
      </w:r>
      <w:r w:rsidR="00AB1018">
        <w:rPr>
          <w:rFonts w:ascii="Times New Roman" w:hAnsi="Times New Roman" w:cs="Times New Roman"/>
        </w:rPr>
        <w:t>mediante</w:t>
      </w:r>
      <w:r w:rsidR="001925E4">
        <w:rPr>
          <w:rFonts w:ascii="Times New Roman" w:hAnsi="Times New Roman" w:cs="Times New Roman"/>
        </w:rPr>
        <w:t xml:space="preserve"> una capacitación en una modalidad en línea de 5 directivos escolares de instituciones pertenecientes a la zona escolar P045 sobre el </w:t>
      </w:r>
      <w:r w:rsidR="006C4BA5">
        <w:rPr>
          <w:rFonts w:ascii="Times New Roman" w:hAnsi="Times New Roman" w:cs="Times New Roman"/>
        </w:rPr>
        <w:t>rediseño de su</w:t>
      </w:r>
      <w:r w:rsidR="001925E4">
        <w:rPr>
          <w:rFonts w:ascii="Times New Roman" w:hAnsi="Times New Roman" w:cs="Times New Roman"/>
        </w:rPr>
        <w:t xml:space="preserve"> Programa Escolar de Mejora Continua</w:t>
      </w:r>
      <w:r w:rsidR="00AB1018">
        <w:rPr>
          <w:rFonts w:ascii="Times New Roman" w:hAnsi="Times New Roman" w:cs="Times New Roman"/>
        </w:rPr>
        <w:t xml:space="preserve"> y la mejora</w:t>
      </w:r>
      <w:r w:rsidR="001925E4">
        <w:rPr>
          <w:rFonts w:ascii="Times New Roman" w:hAnsi="Times New Roman" w:cs="Times New Roman"/>
        </w:rPr>
        <w:t xml:space="preserve"> </w:t>
      </w:r>
      <w:r w:rsidR="006D3DCE">
        <w:rPr>
          <w:rFonts w:ascii="Times New Roman" w:hAnsi="Times New Roman" w:cs="Times New Roman"/>
        </w:rPr>
        <w:t>en el nivel de logro de los aprendizajes de los alumnos</w:t>
      </w:r>
      <w:r w:rsidR="001925E4">
        <w:rPr>
          <w:rStyle w:val="Refdecomentario"/>
        </w:rPr>
        <w:t>?</w:t>
      </w:r>
    </w:p>
    <w:p w14:paraId="38F031AC" w14:textId="77777777" w:rsidR="008140C7" w:rsidRDefault="00727037" w:rsidP="00727037">
      <w:pPr>
        <w:spacing w:line="360" w:lineRule="auto"/>
        <w:ind w:firstLine="709"/>
        <w:rPr>
          <w:rFonts w:ascii="Times New Roman" w:hAnsi="Times New Roman" w:cs="Times New Roman"/>
        </w:rPr>
      </w:pPr>
      <w:r>
        <w:rPr>
          <w:rFonts w:ascii="Times New Roman" w:hAnsi="Times New Roman" w:cs="Times New Roman"/>
          <w:b/>
        </w:rPr>
        <w:t>1.2.2</w:t>
      </w:r>
      <w:r w:rsidR="0096526F" w:rsidRPr="0096526F">
        <w:rPr>
          <w:rFonts w:ascii="Times New Roman" w:hAnsi="Times New Roman" w:cs="Times New Roman"/>
          <w:b/>
        </w:rPr>
        <w:t xml:space="preserve">. Herramientas metodológicas utilizadas en el diagnóstico. </w:t>
      </w:r>
      <w:r w:rsidR="00DA79A3">
        <w:rPr>
          <w:rFonts w:ascii="Times New Roman" w:hAnsi="Times New Roman" w:cs="Times New Roman"/>
        </w:rPr>
        <w:t>Para determinar el nivel de logro y rendimiento académico</w:t>
      </w:r>
      <w:r w:rsidR="0035118D">
        <w:rPr>
          <w:rFonts w:ascii="Times New Roman" w:hAnsi="Times New Roman" w:cs="Times New Roman"/>
        </w:rPr>
        <w:t xml:space="preserve"> de los alumnos, se utilizaron instrume</w:t>
      </w:r>
      <w:r w:rsidR="00041AB8">
        <w:rPr>
          <w:rFonts w:ascii="Times New Roman" w:hAnsi="Times New Roman" w:cs="Times New Roman"/>
        </w:rPr>
        <w:t>ntos estandarizados que permitieran</w:t>
      </w:r>
      <w:r w:rsidR="0035118D">
        <w:rPr>
          <w:rFonts w:ascii="Times New Roman" w:hAnsi="Times New Roman" w:cs="Times New Roman"/>
        </w:rPr>
        <w:t xml:space="preserve"> considerar los aprendizajes relevantes que los alumnos han alcanzado. </w:t>
      </w:r>
    </w:p>
    <w:p w14:paraId="712229B8" w14:textId="793E54B0" w:rsidR="0035118D" w:rsidRPr="008140C7" w:rsidRDefault="0035118D" w:rsidP="00C82AD1">
      <w:pPr>
        <w:pStyle w:val="Prrafodelista"/>
        <w:numPr>
          <w:ilvl w:val="0"/>
          <w:numId w:val="5"/>
        </w:numPr>
        <w:spacing w:line="360" w:lineRule="auto"/>
        <w:ind w:left="567" w:firstLine="0"/>
        <w:rPr>
          <w:rFonts w:ascii="Times New Roman" w:hAnsi="Times New Roman" w:cs="Times New Roman"/>
          <w:sz w:val="24"/>
          <w:szCs w:val="24"/>
        </w:rPr>
      </w:pPr>
      <w:r w:rsidRPr="008140C7">
        <w:rPr>
          <w:rFonts w:ascii="Times New Roman" w:hAnsi="Times New Roman" w:cs="Times New Roman"/>
          <w:sz w:val="24"/>
          <w:szCs w:val="24"/>
        </w:rPr>
        <w:t xml:space="preserve">El primer instrumento utilizado fue la prueba estandarizada nacional de PLANEA 2015 y PLANEA 2018, esto nos permite ir identificando avances en las diferentes generaciones que han cursado el sexto grado de nivel primaria y que niveles de dominio han alcanzado al egresar de este nivel de estudios. Para este instrumento se cuenta con acceso público a los resultados por escuela, en un primer momento un comparativo entre las escuelas de la zona escolar </w:t>
      </w:r>
      <w:r w:rsidR="0056459C" w:rsidRPr="008140C7">
        <w:rPr>
          <w:rFonts w:ascii="Times New Roman" w:hAnsi="Times New Roman" w:cs="Times New Roman"/>
          <w:sz w:val="24"/>
          <w:szCs w:val="24"/>
        </w:rPr>
        <w:t>y</w:t>
      </w:r>
      <w:r w:rsidR="003F5FC0">
        <w:rPr>
          <w:rFonts w:ascii="Times New Roman" w:hAnsi="Times New Roman" w:cs="Times New Roman"/>
          <w:sz w:val="24"/>
          <w:szCs w:val="24"/>
        </w:rPr>
        <w:t xml:space="preserve"> </w:t>
      </w:r>
      <w:r w:rsidRPr="008140C7">
        <w:rPr>
          <w:rFonts w:ascii="Times New Roman" w:hAnsi="Times New Roman" w:cs="Times New Roman"/>
          <w:sz w:val="24"/>
          <w:szCs w:val="24"/>
        </w:rPr>
        <w:t xml:space="preserve">se puede contar un comparativo de avance </w:t>
      </w:r>
      <w:r w:rsidR="00375F3F" w:rsidRPr="008140C7">
        <w:rPr>
          <w:rFonts w:ascii="Times New Roman" w:hAnsi="Times New Roman" w:cs="Times New Roman"/>
          <w:sz w:val="24"/>
          <w:szCs w:val="24"/>
        </w:rPr>
        <w:t>entre dos ciclos escolares. La</w:t>
      </w:r>
      <w:r w:rsidRPr="008140C7">
        <w:rPr>
          <w:rFonts w:ascii="Times New Roman" w:hAnsi="Times New Roman" w:cs="Times New Roman"/>
          <w:sz w:val="24"/>
          <w:szCs w:val="24"/>
        </w:rPr>
        <w:t xml:space="preserve"> prueba considera dos grandes áreas del conocimiento</w:t>
      </w:r>
      <w:r w:rsidR="008140C7" w:rsidRPr="008140C7">
        <w:rPr>
          <w:rFonts w:ascii="Times New Roman" w:hAnsi="Times New Roman" w:cs="Times New Roman"/>
          <w:sz w:val="24"/>
          <w:szCs w:val="24"/>
        </w:rPr>
        <w:t xml:space="preserve">: </w:t>
      </w:r>
      <w:r w:rsidRPr="008140C7">
        <w:rPr>
          <w:rFonts w:ascii="Times New Roman" w:hAnsi="Times New Roman" w:cs="Times New Roman"/>
          <w:sz w:val="24"/>
          <w:szCs w:val="24"/>
        </w:rPr>
        <w:t>Lenguaje y Comunicación</w:t>
      </w:r>
      <w:r w:rsidR="008140C7" w:rsidRPr="008140C7">
        <w:rPr>
          <w:rFonts w:ascii="Times New Roman" w:hAnsi="Times New Roman" w:cs="Times New Roman"/>
          <w:sz w:val="24"/>
          <w:szCs w:val="24"/>
        </w:rPr>
        <w:t>,</w:t>
      </w:r>
      <w:r w:rsidRPr="008140C7">
        <w:rPr>
          <w:rFonts w:ascii="Times New Roman" w:hAnsi="Times New Roman" w:cs="Times New Roman"/>
          <w:sz w:val="24"/>
          <w:szCs w:val="24"/>
        </w:rPr>
        <w:t xml:space="preserve"> y Matemáticas.</w:t>
      </w:r>
    </w:p>
    <w:p w14:paraId="18D50878" w14:textId="3DF6ADB8" w:rsidR="0035118D" w:rsidRPr="008140C7" w:rsidRDefault="008140C7" w:rsidP="00C82AD1">
      <w:pPr>
        <w:pStyle w:val="Prrafodelista"/>
        <w:numPr>
          <w:ilvl w:val="0"/>
          <w:numId w:val="5"/>
        </w:numPr>
        <w:spacing w:line="360" w:lineRule="auto"/>
        <w:ind w:left="567" w:firstLine="0"/>
        <w:rPr>
          <w:sz w:val="20"/>
          <w:szCs w:val="20"/>
        </w:rPr>
      </w:pPr>
      <w:r>
        <w:rPr>
          <w:rFonts w:ascii="Times New Roman" w:hAnsi="Times New Roman" w:cs="Times New Roman"/>
          <w:sz w:val="24"/>
          <w:szCs w:val="24"/>
        </w:rPr>
        <w:t>El segundo</w:t>
      </w:r>
      <w:r w:rsidR="0035118D" w:rsidRPr="008140C7">
        <w:rPr>
          <w:rFonts w:ascii="Times New Roman" w:hAnsi="Times New Roman" w:cs="Times New Roman"/>
          <w:sz w:val="24"/>
          <w:szCs w:val="24"/>
        </w:rPr>
        <w:t xml:space="preserve"> instrumento estandarizado </w:t>
      </w:r>
      <w:r w:rsidRPr="008140C7">
        <w:rPr>
          <w:rFonts w:ascii="Times New Roman" w:hAnsi="Times New Roman" w:cs="Times New Roman"/>
          <w:sz w:val="24"/>
          <w:szCs w:val="24"/>
        </w:rPr>
        <w:t>utilizado</w:t>
      </w:r>
      <w:r w:rsidR="0035118D" w:rsidRPr="008140C7">
        <w:rPr>
          <w:rFonts w:ascii="Times New Roman" w:hAnsi="Times New Roman" w:cs="Times New Roman"/>
          <w:sz w:val="24"/>
          <w:szCs w:val="24"/>
        </w:rPr>
        <w:t xml:space="preserve"> es el instrumento del Sistema de Alerta Temprana (Sis</w:t>
      </w:r>
      <w:r w:rsidR="00C8145D">
        <w:rPr>
          <w:rFonts w:ascii="Times New Roman" w:hAnsi="Times New Roman" w:cs="Times New Roman"/>
          <w:sz w:val="24"/>
          <w:szCs w:val="24"/>
        </w:rPr>
        <w:t>AT</w:t>
      </w:r>
      <w:r w:rsidR="0035118D" w:rsidRPr="008140C7">
        <w:rPr>
          <w:rFonts w:ascii="Times New Roman" w:hAnsi="Times New Roman" w:cs="Times New Roman"/>
          <w:sz w:val="24"/>
          <w:szCs w:val="24"/>
        </w:rPr>
        <w:t>) que permite ir recopilando</w:t>
      </w:r>
      <w:r w:rsidR="00B80E76" w:rsidRPr="008140C7">
        <w:rPr>
          <w:rFonts w:ascii="Times New Roman" w:hAnsi="Times New Roman" w:cs="Times New Roman"/>
          <w:sz w:val="24"/>
          <w:szCs w:val="24"/>
        </w:rPr>
        <w:t xml:space="preserve"> la información en diferentes</w:t>
      </w:r>
      <w:r w:rsidR="00CD4E44" w:rsidRPr="008140C7">
        <w:rPr>
          <w:rFonts w:ascii="Times New Roman" w:hAnsi="Times New Roman" w:cs="Times New Roman"/>
          <w:sz w:val="24"/>
          <w:szCs w:val="24"/>
        </w:rPr>
        <w:t xml:space="preserve"> momentos del ciclo escolar educativo en educación básica, como parte diagnóstica, a mitad del ciclo escolar y se puede optar por una aplicación final. </w:t>
      </w:r>
      <w:r w:rsidR="00CD4E44" w:rsidRPr="008140C7">
        <w:rPr>
          <w:rFonts w:ascii="Times New Roman" w:hAnsi="Times New Roman" w:cs="Times New Roman"/>
          <w:sz w:val="24"/>
          <w:szCs w:val="24"/>
        </w:rPr>
        <w:lastRenderedPageBreak/>
        <w:t>Este instrumento, retoma 3 componentes académicos</w:t>
      </w:r>
      <w:r w:rsidR="003F5FC0">
        <w:rPr>
          <w:rFonts w:ascii="Times New Roman" w:hAnsi="Times New Roman" w:cs="Times New Roman"/>
          <w:sz w:val="24"/>
          <w:szCs w:val="24"/>
        </w:rPr>
        <w:t xml:space="preserve"> principales</w:t>
      </w:r>
      <w:r w:rsidR="00CD4E44" w:rsidRPr="008140C7">
        <w:rPr>
          <w:rFonts w:ascii="Times New Roman" w:hAnsi="Times New Roman" w:cs="Times New Roman"/>
          <w:sz w:val="24"/>
          <w:szCs w:val="24"/>
        </w:rPr>
        <w:t>: lectura, escritura y cálculo mental.</w:t>
      </w:r>
      <w:r w:rsidR="006C4BA5" w:rsidRPr="008140C7">
        <w:rPr>
          <w:rStyle w:val="Refdecomentario"/>
          <w:sz w:val="20"/>
          <w:szCs w:val="20"/>
        </w:rPr>
        <w:t xml:space="preserve"> </w:t>
      </w:r>
      <w:r w:rsidR="00C8145D" w:rsidRPr="008140C7">
        <w:rPr>
          <w:rStyle w:val="Refdecomentario"/>
          <w:rFonts w:ascii="Times New Roman" w:hAnsi="Times New Roman" w:cs="Times New Roman"/>
          <w:sz w:val="28"/>
          <w:szCs w:val="28"/>
        </w:rPr>
        <w:t xml:space="preserve">De </w:t>
      </w:r>
      <w:r w:rsidR="00C8145D" w:rsidRPr="008140C7">
        <w:rPr>
          <w:rFonts w:ascii="Times New Roman" w:hAnsi="Times New Roman" w:cs="Times New Roman"/>
          <w:sz w:val="24"/>
          <w:szCs w:val="24"/>
        </w:rPr>
        <w:t>esta</w:t>
      </w:r>
      <w:r w:rsidR="006C4BA5" w:rsidRPr="008140C7">
        <w:rPr>
          <w:rFonts w:ascii="Times New Roman" w:hAnsi="Times New Roman" w:cs="Times New Roman"/>
          <w:sz w:val="24"/>
          <w:szCs w:val="24"/>
        </w:rPr>
        <w:t xml:space="preserve"> manera </w:t>
      </w:r>
      <w:r w:rsidR="007F0D83" w:rsidRPr="008140C7">
        <w:rPr>
          <w:rFonts w:ascii="Times New Roman" w:hAnsi="Times New Roman" w:cs="Times New Roman"/>
          <w:sz w:val="24"/>
          <w:szCs w:val="24"/>
        </w:rPr>
        <w:t>el presente pro</w:t>
      </w:r>
      <w:r w:rsidR="006C4BA5" w:rsidRPr="008140C7">
        <w:rPr>
          <w:rFonts w:ascii="Times New Roman" w:hAnsi="Times New Roman" w:cs="Times New Roman"/>
          <w:sz w:val="24"/>
          <w:szCs w:val="24"/>
        </w:rPr>
        <w:t>yecto, utiliz</w:t>
      </w:r>
      <w:r w:rsidR="0056459C">
        <w:rPr>
          <w:rFonts w:ascii="Times New Roman" w:hAnsi="Times New Roman" w:cs="Times New Roman"/>
          <w:sz w:val="24"/>
          <w:szCs w:val="24"/>
        </w:rPr>
        <w:t>ó</w:t>
      </w:r>
      <w:r w:rsidR="006C4BA5" w:rsidRPr="008140C7">
        <w:rPr>
          <w:rFonts w:ascii="Times New Roman" w:hAnsi="Times New Roman" w:cs="Times New Roman"/>
          <w:sz w:val="24"/>
          <w:szCs w:val="24"/>
        </w:rPr>
        <w:t xml:space="preserve"> la información de dos instrumentos estandarizados como lo es PLANEA y las aplicaciones de Si</w:t>
      </w:r>
      <w:r w:rsidR="00C8145D">
        <w:rPr>
          <w:rFonts w:ascii="Times New Roman" w:hAnsi="Times New Roman" w:cs="Times New Roman"/>
          <w:sz w:val="24"/>
          <w:szCs w:val="24"/>
        </w:rPr>
        <w:t>sAT</w:t>
      </w:r>
      <w:r w:rsidR="006C4BA5" w:rsidRPr="008140C7">
        <w:rPr>
          <w:rFonts w:ascii="Times New Roman" w:hAnsi="Times New Roman" w:cs="Times New Roman"/>
          <w:sz w:val="24"/>
          <w:szCs w:val="24"/>
        </w:rPr>
        <w:t xml:space="preserve">, para identificar los avances y niveles de logro alcanzados por los alumnos. </w:t>
      </w:r>
    </w:p>
    <w:p w14:paraId="74DEE007" w14:textId="152CA6B8" w:rsidR="00CF469B" w:rsidRDefault="00727037" w:rsidP="005E7B32">
      <w:pPr>
        <w:spacing w:line="360" w:lineRule="auto"/>
        <w:ind w:firstLine="709"/>
        <w:rPr>
          <w:rFonts w:ascii="Times New Roman" w:hAnsi="Times New Roman" w:cs="Times New Roman"/>
        </w:rPr>
      </w:pPr>
      <w:r>
        <w:rPr>
          <w:rFonts w:ascii="Times New Roman" w:hAnsi="Times New Roman" w:cs="Times New Roman"/>
          <w:b/>
        </w:rPr>
        <w:t>1.2.3</w:t>
      </w:r>
      <w:r w:rsidR="0096526F" w:rsidRPr="0096526F">
        <w:rPr>
          <w:rFonts w:ascii="Times New Roman" w:hAnsi="Times New Roman" w:cs="Times New Roman"/>
          <w:b/>
        </w:rPr>
        <w:t>. Resultados de</w:t>
      </w:r>
      <w:r w:rsidR="00294701">
        <w:rPr>
          <w:rFonts w:ascii="Times New Roman" w:hAnsi="Times New Roman" w:cs="Times New Roman"/>
          <w:b/>
        </w:rPr>
        <w:t>l</w:t>
      </w:r>
      <w:r w:rsidR="0096526F" w:rsidRPr="0096526F">
        <w:rPr>
          <w:rFonts w:ascii="Times New Roman" w:hAnsi="Times New Roman" w:cs="Times New Roman"/>
          <w:b/>
        </w:rPr>
        <w:t xml:space="preserve"> diagnóstico. </w:t>
      </w:r>
      <w:r w:rsidR="00995FC3">
        <w:rPr>
          <w:rFonts w:ascii="Times New Roman" w:hAnsi="Times New Roman" w:cs="Times New Roman"/>
        </w:rPr>
        <w:t>En un primer momento se presentan l</w:t>
      </w:r>
      <w:r w:rsidR="008806BA">
        <w:rPr>
          <w:rFonts w:ascii="Times New Roman" w:hAnsi="Times New Roman" w:cs="Times New Roman"/>
        </w:rPr>
        <w:t>os resultados públicos de la aplicación de la prueba estandarizada de PLANEA 2015 y 2018</w:t>
      </w:r>
      <w:r w:rsidR="00CE48F7">
        <w:rPr>
          <w:rFonts w:ascii="Times New Roman" w:hAnsi="Times New Roman" w:cs="Times New Roman"/>
        </w:rPr>
        <w:t>, p</w:t>
      </w:r>
      <w:r w:rsidR="00E076AA">
        <w:rPr>
          <w:rFonts w:ascii="Times New Roman" w:hAnsi="Times New Roman" w:cs="Times New Roman"/>
        </w:rPr>
        <w:t xml:space="preserve">osteriormente, se incorporan los resultados de la prueba Estandarizada del Sistema de Alerta Temprano (SisAT). </w:t>
      </w:r>
    </w:p>
    <w:p w14:paraId="6D048A94" w14:textId="77777777" w:rsidR="00552EB9" w:rsidRDefault="00552EB9" w:rsidP="005E7B32">
      <w:pPr>
        <w:spacing w:line="360" w:lineRule="auto"/>
        <w:ind w:firstLine="709"/>
        <w:rPr>
          <w:rFonts w:ascii="Times New Roman" w:hAnsi="Times New Roman" w:cs="Times New Roman"/>
        </w:rPr>
      </w:pPr>
    </w:p>
    <w:p w14:paraId="5D58CD94" w14:textId="4346FB8A" w:rsidR="00552EB9" w:rsidRDefault="00352460" w:rsidP="00552EB9">
      <w:pPr>
        <w:spacing w:line="360" w:lineRule="auto"/>
        <w:ind w:firstLine="709"/>
        <w:rPr>
          <w:rFonts w:ascii="Times New Roman" w:hAnsi="Times New Roman" w:cs="Times New Roman"/>
        </w:rPr>
      </w:pPr>
      <w:r w:rsidRPr="00CE48F7">
        <w:rPr>
          <w:rFonts w:ascii="Times New Roman" w:hAnsi="Times New Roman" w:cs="Times New Roman"/>
          <w:b/>
          <w:bCs/>
          <w:i/>
          <w:iCs/>
        </w:rPr>
        <w:t xml:space="preserve">1.2.3.1 Resultados obtenidos por las instituciones educativas pertenecientes a la Zona </w:t>
      </w:r>
      <w:r w:rsidR="00B463C7" w:rsidRPr="00CE48F7">
        <w:rPr>
          <w:rFonts w:ascii="Times New Roman" w:hAnsi="Times New Roman" w:cs="Times New Roman"/>
          <w:b/>
          <w:bCs/>
          <w:i/>
          <w:iCs/>
        </w:rPr>
        <w:t>P</w:t>
      </w:r>
      <w:r w:rsidRPr="00CE48F7">
        <w:rPr>
          <w:rFonts w:ascii="Times New Roman" w:hAnsi="Times New Roman" w:cs="Times New Roman"/>
          <w:b/>
          <w:bCs/>
          <w:i/>
          <w:iCs/>
        </w:rPr>
        <w:t>045 en la prueba PLANEA de los años 2015 y 2018</w:t>
      </w:r>
      <w:r w:rsidR="00D462A5" w:rsidRPr="00CE48F7">
        <w:rPr>
          <w:rFonts w:ascii="Times New Roman" w:hAnsi="Times New Roman" w:cs="Times New Roman"/>
          <w:b/>
          <w:bCs/>
          <w:i/>
          <w:iCs/>
        </w:rPr>
        <w:t xml:space="preserve"> y Si</w:t>
      </w:r>
      <w:r w:rsidR="00E076AA" w:rsidRPr="00CE48F7">
        <w:rPr>
          <w:rFonts w:ascii="Times New Roman" w:hAnsi="Times New Roman" w:cs="Times New Roman"/>
          <w:b/>
          <w:bCs/>
          <w:i/>
          <w:iCs/>
        </w:rPr>
        <w:t>sAT</w:t>
      </w:r>
      <w:r w:rsidR="00D462A5" w:rsidRPr="00CE48F7">
        <w:rPr>
          <w:rFonts w:ascii="Times New Roman" w:hAnsi="Times New Roman" w:cs="Times New Roman"/>
          <w:b/>
          <w:bCs/>
          <w:i/>
          <w:iCs/>
        </w:rPr>
        <w:t xml:space="preserve"> 2020</w:t>
      </w:r>
      <w:r w:rsidR="00CE48F7">
        <w:rPr>
          <w:rFonts w:ascii="Times New Roman" w:hAnsi="Times New Roman" w:cs="Times New Roman"/>
          <w:b/>
          <w:bCs/>
          <w:i/>
          <w:iCs/>
        </w:rPr>
        <w:t xml:space="preserve">. </w:t>
      </w:r>
      <w:r w:rsidR="003F5FC0">
        <w:rPr>
          <w:rFonts w:ascii="Times New Roman" w:hAnsi="Times New Roman" w:cs="Times New Roman"/>
        </w:rPr>
        <w:t xml:space="preserve">La </w:t>
      </w:r>
      <w:r w:rsidR="00B463C7">
        <w:rPr>
          <w:rFonts w:ascii="Times New Roman" w:hAnsi="Times New Roman" w:cs="Times New Roman"/>
        </w:rPr>
        <w:t>Tabla</w:t>
      </w:r>
      <w:r w:rsidR="00552EB9">
        <w:rPr>
          <w:rFonts w:ascii="Times New Roman" w:hAnsi="Times New Roman" w:cs="Times New Roman"/>
        </w:rPr>
        <w:t xml:space="preserve"> 1</w:t>
      </w:r>
      <w:r w:rsidR="00B463C7">
        <w:rPr>
          <w:rFonts w:ascii="Times New Roman" w:hAnsi="Times New Roman" w:cs="Times New Roman"/>
        </w:rPr>
        <w:t xml:space="preserve"> ofrece l</w:t>
      </w:r>
      <w:r w:rsidR="00552EB9">
        <w:rPr>
          <w:rFonts w:ascii="Times New Roman" w:hAnsi="Times New Roman" w:cs="Times New Roman"/>
        </w:rPr>
        <w:t>os</w:t>
      </w:r>
      <w:r w:rsidR="00B463C7">
        <w:rPr>
          <w:rFonts w:ascii="Times New Roman" w:hAnsi="Times New Roman" w:cs="Times New Roman"/>
        </w:rPr>
        <w:t xml:space="preserve"> resultados entre las escuelas oficiales</w:t>
      </w:r>
      <w:r w:rsidR="0056459C">
        <w:rPr>
          <w:rFonts w:ascii="Times New Roman" w:hAnsi="Times New Roman" w:cs="Times New Roman"/>
        </w:rPr>
        <w:t xml:space="preserve"> y particulares</w:t>
      </w:r>
      <w:r w:rsidR="00B463C7">
        <w:rPr>
          <w:rFonts w:ascii="Times New Roman" w:hAnsi="Times New Roman" w:cs="Times New Roman"/>
        </w:rPr>
        <w:t xml:space="preserve"> </w:t>
      </w:r>
      <w:r w:rsidR="00836C5E">
        <w:rPr>
          <w:rFonts w:ascii="Times New Roman" w:hAnsi="Times New Roman" w:cs="Times New Roman"/>
        </w:rPr>
        <w:t>pertenecientes a</w:t>
      </w:r>
      <w:r w:rsidR="00B463C7">
        <w:rPr>
          <w:rFonts w:ascii="Times New Roman" w:hAnsi="Times New Roman" w:cs="Times New Roman"/>
        </w:rPr>
        <w:t xml:space="preserve"> la Zona</w:t>
      </w:r>
      <w:r w:rsidR="0056459C">
        <w:rPr>
          <w:rFonts w:ascii="Times New Roman" w:hAnsi="Times New Roman" w:cs="Times New Roman"/>
        </w:rPr>
        <w:t xml:space="preserve"> Escolar</w:t>
      </w:r>
      <w:r w:rsidR="00B463C7">
        <w:rPr>
          <w:rFonts w:ascii="Times New Roman" w:hAnsi="Times New Roman" w:cs="Times New Roman"/>
        </w:rPr>
        <w:t xml:space="preserve"> P045. </w:t>
      </w:r>
      <w:r w:rsidR="00552EB9">
        <w:rPr>
          <w:rFonts w:ascii="Times New Roman" w:hAnsi="Times New Roman" w:cs="Times New Roman"/>
        </w:rPr>
        <w:t xml:space="preserve">Aquí se presentan los porcentajes de los alumnos agrupados según su nivel de desempeño en el Área de Lenguaje y Comunicación, observándose un incremento en los niveles I y II, pasando en promedio de ser para 2015 entre los niveles de dominio insuficiente y básico del 67.19% de los 10 centros educativos oficiales (los primeros 10 centros educativos), a 71.76% de los alumnos para 2018. De igual manera, en el Área de Matemáticas (Apéndice A), agrupados los porcentajes de los niveles insuficiente y básico teniendo en promedio un 65.12% en 2015 y un 69.23% para 2018. Lo anterior nos muestra que cerca de 7 de cada 10 alumnos que egresan de estos centros educativos de la Zona Escolar P045 de escuelas oficiales, no cuentan los conocimientos y habilidades requeridos para enfrentar el siguiente nivel educativo. </w:t>
      </w:r>
    </w:p>
    <w:p w14:paraId="38A2EA02" w14:textId="32D392F7" w:rsidR="00B80E76" w:rsidRDefault="00B80E76" w:rsidP="00AA1420">
      <w:pPr>
        <w:rPr>
          <w:rFonts w:ascii="Times New Roman" w:hAnsi="Times New Roman" w:cs="Times New Roman"/>
          <w:color w:val="000000" w:themeColor="text1"/>
        </w:rPr>
      </w:pPr>
    </w:p>
    <w:p w14:paraId="79B9CC4B" w14:textId="77777777" w:rsidR="00552EB9" w:rsidRDefault="00552EB9" w:rsidP="00AA1420">
      <w:pPr>
        <w:rPr>
          <w:rFonts w:ascii="Times New Roman" w:hAnsi="Times New Roman" w:cs="Times New Roman"/>
          <w:color w:val="000000" w:themeColor="text1"/>
        </w:rPr>
      </w:pPr>
    </w:p>
    <w:p w14:paraId="184762F4" w14:textId="77777777" w:rsidR="00AA1420" w:rsidRPr="004E0FF3" w:rsidRDefault="00AA1420" w:rsidP="008A2B41">
      <w:pPr>
        <w:ind w:left="567"/>
        <w:rPr>
          <w:rFonts w:ascii="Times New Roman" w:hAnsi="Times New Roman" w:cs="Times New Roman"/>
          <w:color w:val="000000" w:themeColor="text1"/>
        </w:rPr>
      </w:pPr>
      <w:r>
        <w:rPr>
          <w:rFonts w:ascii="Times New Roman" w:hAnsi="Times New Roman" w:cs="Times New Roman"/>
          <w:color w:val="000000" w:themeColor="text1"/>
        </w:rPr>
        <w:t>Tabla 1</w:t>
      </w:r>
      <w:r w:rsidRPr="004E0FF3">
        <w:rPr>
          <w:rFonts w:ascii="Times New Roman" w:hAnsi="Times New Roman" w:cs="Times New Roman"/>
          <w:color w:val="000000" w:themeColor="text1"/>
        </w:rPr>
        <w:t xml:space="preserve"> </w:t>
      </w:r>
    </w:p>
    <w:p w14:paraId="05ABEFF4" w14:textId="289ED9F3" w:rsidR="00AA1420" w:rsidRDefault="00552EB9" w:rsidP="008A2B41">
      <w:pPr>
        <w:ind w:left="567"/>
        <w:rPr>
          <w:rFonts w:ascii="Times New Roman" w:hAnsi="Times New Roman" w:cs="Times New Roman"/>
          <w:i/>
          <w:color w:val="000000" w:themeColor="text1"/>
        </w:rPr>
      </w:pPr>
      <w:r>
        <w:rPr>
          <w:rFonts w:ascii="Times New Roman" w:hAnsi="Times New Roman" w:cs="Times New Roman"/>
          <w:i/>
          <w:color w:val="000000" w:themeColor="text1"/>
        </w:rPr>
        <w:t>R</w:t>
      </w:r>
      <w:r w:rsidR="00AA1420">
        <w:rPr>
          <w:rFonts w:ascii="Times New Roman" w:hAnsi="Times New Roman" w:cs="Times New Roman"/>
          <w:i/>
          <w:color w:val="000000" w:themeColor="text1"/>
        </w:rPr>
        <w:t>esultados de PLANEA 2015 y 2018</w:t>
      </w:r>
      <w:r w:rsidR="00481606">
        <w:rPr>
          <w:rFonts w:ascii="Times New Roman" w:hAnsi="Times New Roman" w:cs="Times New Roman"/>
          <w:i/>
          <w:color w:val="000000" w:themeColor="text1"/>
        </w:rPr>
        <w:t xml:space="preserve"> en e</w:t>
      </w:r>
      <w:r w:rsidR="00740453">
        <w:rPr>
          <w:rFonts w:ascii="Times New Roman" w:hAnsi="Times New Roman" w:cs="Times New Roman"/>
          <w:i/>
          <w:color w:val="000000" w:themeColor="text1"/>
        </w:rPr>
        <w:t>scuelas oficiales</w:t>
      </w:r>
      <w:r w:rsidR="00C80386">
        <w:rPr>
          <w:rFonts w:ascii="Times New Roman" w:hAnsi="Times New Roman" w:cs="Times New Roman"/>
          <w:i/>
          <w:color w:val="000000" w:themeColor="text1"/>
        </w:rPr>
        <w:t xml:space="preserve"> e</w:t>
      </w:r>
      <w:r w:rsidR="009165FB">
        <w:rPr>
          <w:rFonts w:ascii="Times New Roman" w:hAnsi="Times New Roman" w:cs="Times New Roman"/>
          <w:i/>
          <w:color w:val="000000" w:themeColor="text1"/>
        </w:rPr>
        <w:t xml:space="preserve"> </w:t>
      </w:r>
      <w:r w:rsidR="00C80386">
        <w:rPr>
          <w:rFonts w:ascii="Times New Roman" w:hAnsi="Times New Roman" w:cs="Times New Roman"/>
          <w:i/>
          <w:color w:val="000000" w:themeColor="text1"/>
        </w:rPr>
        <w:t>incorporadas</w:t>
      </w:r>
      <w:r w:rsidR="00740453">
        <w:rPr>
          <w:rFonts w:ascii="Times New Roman" w:hAnsi="Times New Roman" w:cs="Times New Roman"/>
          <w:i/>
          <w:color w:val="000000" w:themeColor="text1"/>
        </w:rPr>
        <w:t xml:space="preserve"> de la Zona Escolar P045 del área de Lenguaje y Comunicación</w:t>
      </w:r>
      <w:r w:rsidR="00481606">
        <w:rPr>
          <w:rFonts w:ascii="Times New Roman" w:hAnsi="Times New Roman" w:cs="Times New Roman"/>
          <w:i/>
          <w:color w:val="000000" w:themeColor="text1"/>
        </w:rPr>
        <w:t>, presentado en porcentaje de alumnos ubicado en cada nivel.</w:t>
      </w:r>
    </w:p>
    <w:tbl>
      <w:tblPr>
        <w:tblW w:w="7956" w:type="dxa"/>
        <w:tblInd w:w="108" w:type="dxa"/>
        <w:tblLayout w:type="fixed"/>
        <w:tblLook w:val="04A0" w:firstRow="1" w:lastRow="0" w:firstColumn="1" w:lastColumn="0" w:noHBand="0" w:noVBand="1"/>
      </w:tblPr>
      <w:tblGrid>
        <w:gridCol w:w="1474"/>
        <w:gridCol w:w="809"/>
        <w:gridCol w:w="724"/>
        <w:gridCol w:w="85"/>
        <w:gridCol w:w="810"/>
        <w:gridCol w:w="810"/>
        <w:gridCol w:w="810"/>
        <w:gridCol w:w="749"/>
        <w:gridCol w:w="61"/>
        <w:gridCol w:w="810"/>
        <w:gridCol w:w="814"/>
      </w:tblGrid>
      <w:tr w:rsidR="00481606" w:rsidRPr="00E87BB6" w14:paraId="5EE03BCA" w14:textId="77777777" w:rsidTr="00E87BB6">
        <w:trPr>
          <w:trHeight w:val="301"/>
        </w:trPr>
        <w:tc>
          <w:tcPr>
            <w:tcW w:w="1476" w:type="dxa"/>
            <w:tcBorders>
              <w:top w:val="single" w:sz="4" w:space="0" w:color="808080"/>
              <w:left w:val="nil"/>
              <w:bottom w:val="single" w:sz="4" w:space="0" w:color="808080"/>
              <w:right w:val="nil"/>
            </w:tcBorders>
            <w:shd w:val="clear" w:color="auto" w:fill="auto"/>
            <w:noWrap/>
            <w:vAlign w:val="bottom"/>
            <w:hideMark/>
          </w:tcPr>
          <w:p w14:paraId="5F6886F7" w14:textId="4404EA30" w:rsidR="00A34A5E" w:rsidRPr="00E87BB6" w:rsidRDefault="00481606" w:rsidP="00A34A5E">
            <w:pPr>
              <w:rPr>
                <w:rFonts w:ascii="Times New Roman" w:eastAsia="Times New Roman" w:hAnsi="Times New Roman" w:cs="Times New Roman"/>
                <w:sz w:val="20"/>
                <w:szCs w:val="20"/>
                <w:lang w:val="en-US" w:eastAsia="en-US"/>
              </w:rPr>
            </w:pPr>
            <w:r w:rsidRPr="00E87BB6">
              <w:rPr>
                <w:rFonts w:ascii="Times New Roman" w:eastAsia="Times New Roman" w:hAnsi="Times New Roman" w:cs="Times New Roman"/>
                <w:sz w:val="20"/>
                <w:szCs w:val="20"/>
                <w:lang w:val="en-US" w:eastAsia="en-US"/>
              </w:rPr>
              <w:t>CCT</w:t>
            </w:r>
          </w:p>
        </w:tc>
        <w:tc>
          <w:tcPr>
            <w:tcW w:w="1535" w:type="dxa"/>
            <w:gridSpan w:val="2"/>
            <w:tcBorders>
              <w:top w:val="single" w:sz="4" w:space="0" w:color="808080"/>
              <w:left w:val="nil"/>
              <w:bottom w:val="single" w:sz="4" w:space="0" w:color="808080"/>
              <w:right w:val="nil"/>
            </w:tcBorders>
            <w:shd w:val="clear" w:color="auto" w:fill="auto"/>
            <w:noWrap/>
            <w:vAlign w:val="bottom"/>
            <w:hideMark/>
          </w:tcPr>
          <w:p w14:paraId="480E8919" w14:textId="77777777" w:rsidR="00A34A5E" w:rsidRPr="00E87BB6" w:rsidRDefault="00A34A5E" w:rsidP="00A34A5E">
            <w:pPr>
              <w:jc w:val="center"/>
              <w:rPr>
                <w:rFonts w:ascii="Times New Roman" w:eastAsia="Times New Roman" w:hAnsi="Times New Roman" w:cs="Times New Roman"/>
                <w:color w:val="000000"/>
                <w:sz w:val="20"/>
                <w:szCs w:val="20"/>
                <w:lang w:val="en-US" w:eastAsia="en-US"/>
              </w:rPr>
            </w:pPr>
            <w:proofErr w:type="spellStart"/>
            <w:r w:rsidRPr="00E87BB6">
              <w:rPr>
                <w:rFonts w:ascii="Times New Roman" w:eastAsia="Times New Roman" w:hAnsi="Times New Roman" w:cs="Times New Roman"/>
                <w:color w:val="000000"/>
                <w:sz w:val="20"/>
                <w:szCs w:val="20"/>
                <w:lang w:val="en-US" w:eastAsia="en-US"/>
              </w:rPr>
              <w:t>Dominio</w:t>
            </w:r>
            <w:proofErr w:type="spellEnd"/>
            <w:r w:rsidRPr="00E87BB6">
              <w:rPr>
                <w:rFonts w:ascii="Times New Roman" w:eastAsia="Times New Roman" w:hAnsi="Times New Roman" w:cs="Times New Roman"/>
                <w:color w:val="000000"/>
                <w:sz w:val="20"/>
                <w:szCs w:val="20"/>
                <w:lang w:val="en-US" w:eastAsia="en-US"/>
              </w:rPr>
              <w:t xml:space="preserve"> </w:t>
            </w:r>
            <w:proofErr w:type="spellStart"/>
            <w:r w:rsidRPr="00E87BB6">
              <w:rPr>
                <w:rFonts w:ascii="Times New Roman" w:eastAsia="Times New Roman" w:hAnsi="Times New Roman" w:cs="Times New Roman"/>
                <w:color w:val="000000"/>
                <w:sz w:val="20"/>
                <w:szCs w:val="20"/>
                <w:lang w:val="en-US" w:eastAsia="en-US"/>
              </w:rPr>
              <w:t>insuficiente</w:t>
            </w:r>
            <w:proofErr w:type="spellEnd"/>
          </w:p>
        </w:tc>
        <w:tc>
          <w:tcPr>
            <w:tcW w:w="1701" w:type="dxa"/>
            <w:gridSpan w:val="3"/>
            <w:tcBorders>
              <w:top w:val="single" w:sz="4" w:space="0" w:color="808080"/>
              <w:left w:val="nil"/>
              <w:bottom w:val="single" w:sz="4" w:space="0" w:color="808080"/>
              <w:right w:val="nil"/>
            </w:tcBorders>
            <w:shd w:val="clear" w:color="auto" w:fill="auto"/>
            <w:noWrap/>
            <w:vAlign w:val="bottom"/>
            <w:hideMark/>
          </w:tcPr>
          <w:p w14:paraId="68248778" w14:textId="77777777" w:rsidR="00E87BB6" w:rsidRDefault="00A34A5E" w:rsidP="00E87BB6">
            <w:pPr>
              <w:jc w:val="center"/>
              <w:rPr>
                <w:rFonts w:ascii="Times New Roman" w:eastAsia="Times New Roman" w:hAnsi="Times New Roman" w:cs="Times New Roman"/>
                <w:color w:val="000000"/>
                <w:sz w:val="20"/>
                <w:szCs w:val="20"/>
                <w:lang w:val="en-US" w:eastAsia="en-US"/>
              </w:rPr>
            </w:pPr>
            <w:proofErr w:type="spellStart"/>
            <w:r w:rsidRPr="00E87BB6">
              <w:rPr>
                <w:rFonts w:ascii="Times New Roman" w:eastAsia="Times New Roman" w:hAnsi="Times New Roman" w:cs="Times New Roman"/>
                <w:color w:val="000000"/>
                <w:sz w:val="20"/>
                <w:szCs w:val="20"/>
                <w:lang w:val="en-US" w:eastAsia="en-US"/>
              </w:rPr>
              <w:t>Dominio</w:t>
            </w:r>
            <w:proofErr w:type="spellEnd"/>
          </w:p>
          <w:p w14:paraId="70AE55FA" w14:textId="3C1B7FBE" w:rsidR="00A34A5E" w:rsidRPr="00E87BB6" w:rsidRDefault="00A34A5E" w:rsidP="00E87BB6">
            <w:pPr>
              <w:jc w:val="center"/>
              <w:rPr>
                <w:rFonts w:ascii="Times New Roman" w:eastAsia="Times New Roman" w:hAnsi="Times New Roman" w:cs="Times New Roman"/>
                <w:color w:val="000000"/>
                <w:sz w:val="20"/>
                <w:szCs w:val="20"/>
                <w:lang w:val="en-US" w:eastAsia="en-US"/>
              </w:rPr>
            </w:pPr>
            <w:proofErr w:type="spellStart"/>
            <w:r w:rsidRPr="00E87BB6">
              <w:rPr>
                <w:rFonts w:ascii="Times New Roman" w:eastAsia="Times New Roman" w:hAnsi="Times New Roman" w:cs="Times New Roman"/>
                <w:color w:val="000000"/>
                <w:sz w:val="20"/>
                <w:szCs w:val="20"/>
                <w:lang w:val="en-US" w:eastAsia="en-US"/>
              </w:rPr>
              <w:t>básico</w:t>
            </w:r>
            <w:proofErr w:type="spellEnd"/>
          </w:p>
        </w:tc>
        <w:tc>
          <w:tcPr>
            <w:tcW w:w="1559" w:type="dxa"/>
            <w:gridSpan w:val="2"/>
            <w:tcBorders>
              <w:top w:val="single" w:sz="4" w:space="0" w:color="808080"/>
              <w:left w:val="nil"/>
              <w:bottom w:val="single" w:sz="4" w:space="0" w:color="808080"/>
              <w:right w:val="nil"/>
            </w:tcBorders>
            <w:shd w:val="clear" w:color="auto" w:fill="auto"/>
            <w:noWrap/>
            <w:vAlign w:val="bottom"/>
            <w:hideMark/>
          </w:tcPr>
          <w:p w14:paraId="6B25461D" w14:textId="77777777" w:rsidR="00A34A5E" w:rsidRPr="00E87BB6" w:rsidRDefault="00A34A5E" w:rsidP="00E87BB6">
            <w:pPr>
              <w:jc w:val="center"/>
              <w:rPr>
                <w:rFonts w:ascii="Times New Roman" w:eastAsia="Times New Roman" w:hAnsi="Times New Roman" w:cs="Times New Roman"/>
                <w:color w:val="000000"/>
                <w:sz w:val="20"/>
                <w:szCs w:val="20"/>
                <w:lang w:val="en-US" w:eastAsia="en-US"/>
              </w:rPr>
            </w:pPr>
            <w:proofErr w:type="spellStart"/>
            <w:r w:rsidRPr="00E87BB6">
              <w:rPr>
                <w:rFonts w:ascii="Times New Roman" w:eastAsia="Times New Roman" w:hAnsi="Times New Roman" w:cs="Times New Roman"/>
                <w:color w:val="000000"/>
                <w:sz w:val="20"/>
                <w:szCs w:val="20"/>
                <w:lang w:val="en-US" w:eastAsia="en-US"/>
              </w:rPr>
              <w:t>Dominio</w:t>
            </w:r>
            <w:proofErr w:type="spellEnd"/>
            <w:r w:rsidRPr="00E87BB6">
              <w:rPr>
                <w:rFonts w:ascii="Times New Roman" w:eastAsia="Times New Roman" w:hAnsi="Times New Roman" w:cs="Times New Roman"/>
                <w:color w:val="000000"/>
                <w:sz w:val="20"/>
                <w:szCs w:val="20"/>
                <w:lang w:val="en-US" w:eastAsia="en-US"/>
              </w:rPr>
              <w:t xml:space="preserve"> </w:t>
            </w:r>
            <w:proofErr w:type="spellStart"/>
            <w:r w:rsidRPr="00E87BB6">
              <w:rPr>
                <w:rFonts w:ascii="Times New Roman" w:eastAsia="Times New Roman" w:hAnsi="Times New Roman" w:cs="Times New Roman"/>
                <w:color w:val="000000"/>
                <w:sz w:val="20"/>
                <w:szCs w:val="20"/>
                <w:lang w:val="en-US" w:eastAsia="en-US"/>
              </w:rPr>
              <w:t>satisfactorio</w:t>
            </w:r>
            <w:proofErr w:type="spellEnd"/>
          </w:p>
        </w:tc>
        <w:tc>
          <w:tcPr>
            <w:tcW w:w="1685" w:type="dxa"/>
            <w:gridSpan w:val="3"/>
            <w:tcBorders>
              <w:top w:val="single" w:sz="4" w:space="0" w:color="808080"/>
              <w:left w:val="nil"/>
              <w:bottom w:val="single" w:sz="4" w:space="0" w:color="808080"/>
              <w:right w:val="nil"/>
            </w:tcBorders>
            <w:shd w:val="clear" w:color="auto" w:fill="auto"/>
            <w:noWrap/>
            <w:vAlign w:val="bottom"/>
            <w:hideMark/>
          </w:tcPr>
          <w:p w14:paraId="0FFFAEC4" w14:textId="77777777" w:rsidR="00A34A5E" w:rsidRPr="00E87BB6" w:rsidRDefault="00A34A5E" w:rsidP="00A34A5E">
            <w:pPr>
              <w:jc w:val="center"/>
              <w:rPr>
                <w:rFonts w:ascii="Times New Roman" w:eastAsia="Times New Roman" w:hAnsi="Times New Roman" w:cs="Times New Roman"/>
                <w:color w:val="000000"/>
                <w:sz w:val="20"/>
                <w:szCs w:val="20"/>
                <w:lang w:val="en-US" w:eastAsia="en-US"/>
              </w:rPr>
            </w:pPr>
            <w:proofErr w:type="spellStart"/>
            <w:r w:rsidRPr="00E87BB6">
              <w:rPr>
                <w:rFonts w:ascii="Times New Roman" w:eastAsia="Times New Roman" w:hAnsi="Times New Roman" w:cs="Times New Roman"/>
                <w:color w:val="000000"/>
                <w:sz w:val="20"/>
                <w:szCs w:val="20"/>
                <w:lang w:val="en-US" w:eastAsia="en-US"/>
              </w:rPr>
              <w:t>Dominio</w:t>
            </w:r>
            <w:proofErr w:type="spellEnd"/>
            <w:r w:rsidRPr="00E87BB6">
              <w:rPr>
                <w:rFonts w:ascii="Times New Roman" w:eastAsia="Times New Roman" w:hAnsi="Times New Roman" w:cs="Times New Roman"/>
                <w:color w:val="000000"/>
                <w:sz w:val="20"/>
                <w:szCs w:val="20"/>
                <w:lang w:val="en-US" w:eastAsia="en-US"/>
              </w:rPr>
              <w:t xml:space="preserve"> </w:t>
            </w:r>
            <w:proofErr w:type="spellStart"/>
            <w:r w:rsidRPr="00E87BB6">
              <w:rPr>
                <w:rFonts w:ascii="Times New Roman" w:eastAsia="Times New Roman" w:hAnsi="Times New Roman" w:cs="Times New Roman"/>
                <w:color w:val="000000"/>
                <w:sz w:val="20"/>
                <w:szCs w:val="20"/>
                <w:lang w:val="en-US" w:eastAsia="en-US"/>
              </w:rPr>
              <w:t>sobresaliente</w:t>
            </w:r>
            <w:proofErr w:type="spellEnd"/>
          </w:p>
        </w:tc>
      </w:tr>
      <w:tr w:rsidR="00481606" w:rsidRPr="00E87BB6" w14:paraId="5E6E7725" w14:textId="77777777" w:rsidTr="00CF469B">
        <w:trPr>
          <w:trHeight w:val="288"/>
        </w:trPr>
        <w:tc>
          <w:tcPr>
            <w:tcW w:w="1476" w:type="dxa"/>
            <w:tcBorders>
              <w:top w:val="single" w:sz="4" w:space="0" w:color="808080"/>
              <w:left w:val="nil"/>
              <w:bottom w:val="nil"/>
              <w:right w:val="nil"/>
            </w:tcBorders>
            <w:shd w:val="clear" w:color="auto" w:fill="auto"/>
            <w:noWrap/>
            <w:vAlign w:val="bottom"/>
            <w:hideMark/>
          </w:tcPr>
          <w:p w14:paraId="5B62A320" w14:textId="77777777" w:rsidR="00A34A5E" w:rsidRPr="00E87BB6" w:rsidRDefault="00A34A5E" w:rsidP="00A34A5E">
            <w:pPr>
              <w:jc w:val="center"/>
              <w:rPr>
                <w:rFonts w:ascii="Times New Roman" w:eastAsia="Times New Roman" w:hAnsi="Times New Roman" w:cs="Times New Roman"/>
                <w:color w:val="000000"/>
                <w:sz w:val="20"/>
                <w:szCs w:val="20"/>
                <w:lang w:val="en-US" w:eastAsia="en-US"/>
              </w:rPr>
            </w:pPr>
          </w:p>
        </w:tc>
        <w:tc>
          <w:tcPr>
            <w:tcW w:w="810" w:type="dxa"/>
            <w:tcBorders>
              <w:top w:val="single" w:sz="4" w:space="0" w:color="808080"/>
              <w:left w:val="nil"/>
              <w:bottom w:val="nil"/>
              <w:right w:val="nil"/>
            </w:tcBorders>
            <w:shd w:val="clear" w:color="auto" w:fill="auto"/>
            <w:noWrap/>
            <w:vAlign w:val="bottom"/>
            <w:hideMark/>
          </w:tcPr>
          <w:p w14:paraId="7218EE4B" w14:textId="77777777" w:rsidR="00A34A5E" w:rsidRPr="00E87BB6" w:rsidRDefault="00A34A5E" w:rsidP="00C71A2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2015</w:t>
            </w:r>
          </w:p>
        </w:tc>
        <w:tc>
          <w:tcPr>
            <w:tcW w:w="810" w:type="dxa"/>
            <w:gridSpan w:val="2"/>
            <w:tcBorders>
              <w:top w:val="single" w:sz="4" w:space="0" w:color="808080"/>
              <w:left w:val="nil"/>
              <w:bottom w:val="nil"/>
              <w:right w:val="nil"/>
            </w:tcBorders>
            <w:shd w:val="clear" w:color="auto" w:fill="auto"/>
            <w:noWrap/>
            <w:vAlign w:val="bottom"/>
            <w:hideMark/>
          </w:tcPr>
          <w:p w14:paraId="417AB41F"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2018</w:t>
            </w:r>
          </w:p>
        </w:tc>
        <w:tc>
          <w:tcPr>
            <w:tcW w:w="810" w:type="dxa"/>
            <w:tcBorders>
              <w:top w:val="single" w:sz="4" w:space="0" w:color="808080"/>
              <w:left w:val="nil"/>
              <w:bottom w:val="nil"/>
              <w:right w:val="nil"/>
            </w:tcBorders>
            <w:shd w:val="clear" w:color="auto" w:fill="auto"/>
            <w:noWrap/>
            <w:vAlign w:val="bottom"/>
            <w:hideMark/>
          </w:tcPr>
          <w:p w14:paraId="1B5CF34A"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2015</w:t>
            </w:r>
          </w:p>
        </w:tc>
        <w:tc>
          <w:tcPr>
            <w:tcW w:w="810" w:type="dxa"/>
            <w:tcBorders>
              <w:top w:val="single" w:sz="4" w:space="0" w:color="808080"/>
              <w:left w:val="nil"/>
              <w:bottom w:val="nil"/>
              <w:right w:val="nil"/>
            </w:tcBorders>
            <w:shd w:val="clear" w:color="auto" w:fill="auto"/>
            <w:noWrap/>
            <w:vAlign w:val="bottom"/>
            <w:hideMark/>
          </w:tcPr>
          <w:p w14:paraId="57EE122E"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2018</w:t>
            </w:r>
          </w:p>
        </w:tc>
        <w:tc>
          <w:tcPr>
            <w:tcW w:w="810" w:type="dxa"/>
            <w:tcBorders>
              <w:top w:val="single" w:sz="4" w:space="0" w:color="808080"/>
              <w:left w:val="nil"/>
              <w:bottom w:val="nil"/>
              <w:right w:val="nil"/>
            </w:tcBorders>
            <w:shd w:val="clear" w:color="auto" w:fill="auto"/>
            <w:noWrap/>
            <w:vAlign w:val="bottom"/>
            <w:hideMark/>
          </w:tcPr>
          <w:p w14:paraId="633C66AB"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2015</w:t>
            </w:r>
          </w:p>
        </w:tc>
        <w:tc>
          <w:tcPr>
            <w:tcW w:w="810" w:type="dxa"/>
            <w:gridSpan w:val="2"/>
            <w:tcBorders>
              <w:top w:val="single" w:sz="4" w:space="0" w:color="808080"/>
              <w:left w:val="nil"/>
              <w:bottom w:val="nil"/>
              <w:right w:val="nil"/>
            </w:tcBorders>
            <w:shd w:val="clear" w:color="auto" w:fill="auto"/>
            <w:noWrap/>
            <w:vAlign w:val="bottom"/>
            <w:hideMark/>
          </w:tcPr>
          <w:p w14:paraId="1F3BA6E8"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2018</w:t>
            </w:r>
          </w:p>
        </w:tc>
        <w:tc>
          <w:tcPr>
            <w:tcW w:w="810" w:type="dxa"/>
            <w:tcBorders>
              <w:top w:val="single" w:sz="4" w:space="0" w:color="808080"/>
              <w:left w:val="nil"/>
              <w:bottom w:val="nil"/>
              <w:right w:val="nil"/>
            </w:tcBorders>
            <w:shd w:val="clear" w:color="auto" w:fill="auto"/>
            <w:noWrap/>
            <w:vAlign w:val="center"/>
            <w:hideMark/>
          </w:tcPr>
          <w:p w14:paraId="4E7EE4A0" w14:textId="77777777" w:rsidR="00A34A5E" w:rsidRPr="00E87BB6" w:rsidRDefault="00A34A5E"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2015</w:t>
            </w:r>
          </w:p>
        </w:tc>
        <w:tc>
          <w:tcPr>
            <w:tcW w:w="810" w:type="dxa"/>
            <w:tcBorders>
              <w:top w:val="single" w:sz="4" w:space="0" w:color="808080"/>
              <w:left w:val="nil"/>
              <w:bottom w:val="nil"/>
              <w:right w:val="nil"/>
            </w:tcBorders>
            <w:shd w:val="clear" w:color="auto" w:fill="auto"/>
            <w:noWrap/>
            <w:vAlign w:val="center"/>
            <w:hideMark/>
          </w:tcPr>
          <w:p w14:paraId="7515BFDD" w14:textId="627FCA7E" w:rsidR="00A34A5E" w:rsidRPr="00E87BB6" w:rsidRDefault="00481606"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2018</w:t>
            </w:r>
          </w:p>
        </w:tc>
      </w:tr>
      <w:tr w:rsidR="00481606" w:rsidRPr="00E87BB6" w14:paraId="2A8F297F" w14:textId="77777777" w:rsidTr="00CF469B">
        <w:trPr>
          <w:trHeight w:val="288"/>
        </w:trPr>
        <w:tc>
          <w:tcPr>
            <w:tcW w:w="1476" w:type="dxa"/>
            <w:tcBorders>
              <w:top w:val="nil"/>
              <w:left w:val="nil"/>
              <w:bottom w:val="nil"/>
              <w:right w:val="nil"/>
            </w:tcBorders>
            <w:shd w:val="clear" w:color="auto" w:fill="auto"/>
            <w:noWrap/>
            <w:vAlign w:val="bottom"/>
            <w:hideMark/>
          </w:tcPr>
          <w:p w14:paraId="4EDDBC01" w14:textId="77777777" w:rsidR="00A34A5E" w:rsidRPr="00E87BB6" w:rsidRDefault="00A34A5E" w:rsidP="00A34A5E">
            <w:pPr>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15EPR0154A</w:t>
            </w:r>
          </w:p>
        </w:tc>
        <w:tc>
          <w:tcPr>
            <w:tcW w:w="810" w:type="dxa"/>
            <w:tcBorders>
              <w:top w:val="nil"/>
              <w:left w:val="nil"/>
              <w:bottom w:val="nil"/>
              <w:right w:val="nil"/>
            </w:tcBorders>
            <w:shd w:val="clear" w:color="auto" w:fill="auto"/>
            <w:vAlign w:val="center"/>
            <w:hideMark/>
          </w:tcPr>
          <w:p w14:paraId="2B824BFB" w14:textId="77777777" w:rsidR="00A34A5E" w:rsidRPr="00E87BB6" w:rsidRDefault="00A34A5E" w:rsidP="00C71A2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36.36</w:t>
            </w:r>
          </w:p>
        </w:tc>
        <w:tc>
          <w:tcPr>
            <w:tcW w:w="810" w:type="dxa"/>
            <w:gridSpan w:val="2"/>
            <w:tcBorders>
              <w:top w:val="nil"/>
              <w:left w:val="nil"/>
              <w:bottom w:val="nil"/>
              <w:right w:val="nil"/>
            </w:tcBorders>
            <w:shd w:val="clear" w:color="auto" w:fill="auto"/>
            <w:noWrap/>
            <w:vAlign w:val="bottom"/>
            <w:hideMark/>
          </w:tcPr>
          <w:p w14:paraId="40A998F3"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16.1</w:t>
            </w:r>
          </w:p>
        </w:tc>
        <w:tc>
          <w:tcPr>
            <w:tcW w:w="810" w:type="dxa"/>
            <w:tcBorders>
              <w:top w:val="nil"/>
              <w:left w:val="nil"/>
              <w:bottom w:val="nil"/>
              <w:right w:val="nil"/>
            </w:tcBorders>
            <w:shd w:val="clear" w:color="auto" w:fill="auto"/>
            <w:vAlign w:val="center"/>
            <w:hideMark/>
          </w:tcPr>
          <w:p w14:paraId="455D8808" w14:textId="77777777" w:rsidR="00A34A5E" w:rsidRPr="00E87BB6" w:rsidRDefault="00A34A5E"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13.64</w:t>
            </w:r>
          </w:p>
        </w:tc>
        <w:tc>
          <w:tcPr>
            <w:tcW w:w="810" w:type="dxa"/>
            <w:tcBorders>
              <w:top w:val="nil"/>
              <w:left w:val="nil"/>
              <w:bottom w:val="nil"/>
              <w:right w:val="nil"/>
            </w:tcBorders>
            <w:shd w:val="clear" w:color="auto" w:fill="auto"/>
            <w:noWrap/>
            <w:vAlign w:val="bottom"/>
            <w:hideMark/>
          </w:tcPr>
          <w:p w14:paraId="30386802"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41.9</w:t>
            </w:r>
          </w:p>
        </w:tc>
        <w:tc>
          <w:tcPr>
            <w:tcW w:w="810" w:type="dxa"/>
            <w:tcBorders>
              <w:top w:val="nil"/>
              <w:left w:val="nil"/>
              <w:bottom w:val="nil"/>
              <w:right w:val="nil"/>
            </w:tcBorders>
            <w:shd w:val="clear" w:color="auto" w:fill="auto"/>
            <w:vAlign w:val="center"/>
            <w:hideMark/>
          </w:tcPr>
          <w:p w14:paraId="7EFAEB0A" w14:textId="77777777" w:rsidR="00A34A5E" w:rsidRPr="00E87BB6" w:rsidRDefault="00A34A5E"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31.82</w:t>
            </w:r>
          </w:p>
        </w:tc>
        <w:tc>
          <w:tcPr>
            <w:tcW w:w="810" w:type="dxa"/>
            <w:gridSpan w:val="2"/>
            <w:tcBorders>
              <w:top w:val="nil"/>
              <w:left w:val="nil"/>
              <w:bottom w:val="nil"/>
              <w:right w:val="nil"/>
            </w:tcBorders>
            <w:shd w:val="clear" w:color="auto" w:fill="auto"/>
            <w:noWrap/>
            <w:vAlign w:val="bottom"/>
            <w:hideMark/>
          </w:tcPr>
          <w:p w14:paraId="7B17E86C"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29</w:t>
            </w:r>
          </w:p>
        </w:tc>
        <w:tc>
          <w:tcPr>
            <w:tcW w:w="810" w:type="dxa"/>
            <w:tcBorders>
              <w:top w:val="nil"/>
              <w:left w:val="nil"/>
              <w:bottom w:val="nil"/>
              <w:right w:val="nil"/>
            </w:tcBorders>
            <w:shd w:val="clear" w:color="auto" w:fill="auto"/>
            <w:vAlign w:val="center"/>
            <w:hideMark/>
          </w:tcPr>
          <w:p w14:paraId="5F3C78EF" w14:textId="77777777" w:rsidR="00A34A5E" w:rsidRPr="00E87BB6" w:rsidRDefault="00A34A5E"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18.18</w:t>
            </w:r>
          </w:p>
        </w:tc>
        <w:tc>
          <w:tcPr>
            <w:tcW w:w="810" w:type="dxa"/>
            <w:tcBorders>
              <w:top w:val="nil"/>
              <w:left w:val="nil"/>
              <w:bottom w:val="nil"/>
              <w:right w:val="nil"/>
            </w:tcBorders>
            <w:shd w:val="clear" w:color="auto" w:fill="auto"/>
            <w:noWrap/>
            <w:vAlign w:val="center"/>
            <w:hideMark/>
          </w:tcPr>
          <w:p w14:paraId="2DF852D9" w14:textId="77777777" w:rsidR="00A34A5E" w:rsidRPr="00E87BB6" w:rsidRDefault="00A34A5E"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13</w:t>
            </w:r>
          </w:p>
        </w:tc>
      </w:tr>
      <w:tr w:rsidR="00481606" w:rsidRPr="00E87BB6" w14:paraId="7E4B1073" w14:textId="77777777" w:rsidTr="00CF469B">
        <w:trPr>
          <w:trHeight w:val="288"/>
        </w:trPr>
        <w:tc>
          <w:tcPr>
            <w:tcW w:w="1476" w:type="dxa"/>
            <w:tcBorders>
              <w:top w:val="nil"/>
              <w:left w:val="nil"/>
              <w:bottom w:val="nil"/>
              <w:right w:val="nil"/>
            </w:tcBorders>
            <w:shd w:val="clear" w:color="auto" w:fill="auto"/>
            <w:noWrap/>
            <w:vAlign w:val="bottom"/>
            <w:hideMark/>
          </w:tcPr>
          <w:p w14:paraId="5137BEBC" w14:textId="77777777" w:rsidR="00A34A5E" w:rsidRPr="00E87BB6" w:rsidRDefault="00A34A5E" w:rsidP="00A34A5E">
            <w:pPr>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15EPR1162Q</w:t>
            </w:r>
          </w:p>
        </w:tc>
        <w:tc>
          <w:tcPr>
            <w:tcW w:w="810" w:type="dxa"/>
            <w:tcBorders>
              <w:top w:val="nil"/>
              <w:left w:val="nil"/>
              <w:bottom w:val="nil"/>
              <w:right w:val="nil"/>
            </w:tcBorders>
            <w:shd w:val="clear" w:color="auto" w:fill="auto"/>
            <w:vAlign w:val="center"/>
            <w:hideMark/>
          </w:tcPr>
          <w:p w14:paraId="629D04B7" w14:textId="77777777" w:rsidR="00A34A5E" w:rsidRPr="00E87BB6" w:rsidRDefault="00A34A5E" w:rsidP="00C71A2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7.69</w:t>
            </w:r>
          </w:p>
        </w:tc>
        <w:tc>
          <w:tcPr>
            <w:tcW w:w="810" w:type="dxa"/>
            <w:gridSpan w:val="2"/>
            <w:tcBorders>
              <w:top w:val="nil"/>
              <w:left w:val="nil"/>
              <w:bottom w:val="nil"/>
              <w:right w:val="nil"/>
            </w:tcBorders>
            <w:shd w:val="clear" w:color="auto" w:fill="auto"/>
            <w:noWrap/>
            <w:vAlign w:val="bottom"/>
            <w:hideMark/>
          </w:tcPr>
          <w:p w14:paraId="3CCAD931"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29.6</w:t>
            </w:r>
          </w:p>
        </w:tc>
        <w:tc>
          <w:tcPr>
            <w:tcW w:w="810" w:type="dxa"/>
            <w:tcBorders>
              <w:top w:val="nil"/>
              <w:left w:val="nil"/>
              <w:bottom w:val="nil"/>
              <w:right w:val="nil"/>
            </w:tcBorders>
            <w:shd w:val="clear" w:color="auto" w:fill="auto"/>
            <w:vAlign w:val="center"/>
            <w:hideMark/>
          </w:tcPr>
          <w:p w14:paraId="4CFAF82E" w14:textId="77777777" w:rsidR="00A34A5E" w:rsidRPr="00E87BB6" w:rsidRDefault="00A34A5E"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57.69</w:t>
            </w:r>
          </w:p>
        </w:tc>
        <w:tc>
          <w:tcPr>
            <w:tcW w:w="810" w:type="dxa"/>
            <w:tcBorders>
              <w:top w:val="nil"/>
              <w:left w:val="nil"/>
              <w:bottom w:val="nil"/>
              <w:right w:val="nil"/>
            </w:tcBorders>
            <w:shd w:val="clear" w:color="auto" w:fill="auto"/>
            <w:noWrap/>
            <w:vAlign w:val="bottom"/>
            <w:hideMark/>
          </w:tcPr>
          <w:p w14:paraId="530FCC36"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44.4</w:t>
            </w:r>
          </w:p>
        </w:tc>
        <w:tc>
          <w:tcPr>
            <w:tcW w:w="810" w:type="dxa"/>
            <w:tcBorders>
              <w:top w:val="nil"/>
              <w:left w:val="nil"/>
              <w:bottom w:val="nil"/>
              <w:right w:val="nil"/>
            </w:tcBorders>
            <w:shd w:val="clear" w:color="auto" w:fill="auto"/>
            <w:vAlign w:val="center"/>
            <w:hideMark/>
          </w:tcPr>
          <w:p w14:paraId="201A02BE" w14:textId="77777777" w:rsidR="00A34A5E" w:rsidRPr="00E87BB6" w:rsidRDefault="00A34A5E"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26.92</w:t>
            </w:r>
          </w:p>
        </w:tc>
        <w:tc>
          <w:tcPr>
            <w:tcW w:w="810" w:type="dxa"/>
            <w:gridSpan w:val="2"/>
            <w:tcBorders>
              <w:top w:val="nil"/>
              <w:left w:val="nil"/>
              <w:bottom w:val="nil"/>
              <w:right w:val="nil"/>
            </w:tcBorders>
            <w:shd w:val="clear" w:color="auto" w:fill="auto"/>
            <w:noWrap/>
            <w:vAlign w:val="bottom"/>
            <w:hideMark/>
          </w:tcPr>
          <w:p w14:paraId="20E805AC"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25.9</w:t>
            </w:r>
          </w:p>
        </w:tc>
        <w:tc>
          <w:tcPr>
            <w:tcW w:w="810" w:type="dxa"/>
            <w:tcBorders>
              <w:top w:val="nil"/>
              <w:left w:val="nil"/>
              <w:bottom w:val="nil"/>
              <w:right w:val="nil"/>
            </w:tcBorders>
            <w:shd w:val="clear" w:color="auto" w:fill="auto"/>
            <w:vAlign w:val="center"/>
            <w:hideMark/>
          </w:tcPr>
          <w:p w14:paraId="002E5860" w14:textId="77777777" w:rsidR="00A34A5E" w:rsidRPr="00E87BB6" w:rsidRDefault="00A34A5E"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7.69</w:t>
            </w:r>
          </w:p>
        </w:tc>
        <w:tc>
          <w:tcPr>
            <w:tcW w:w="810" w:type="dxa"/>
            <w:tcBorders>
              <w:top w:val="nil"/>
              <w:left w:val="nil"/>
              <w:bottom w:val="nil"/>
              <w:right w:val="nil"/>
            </w:tcBorders>
            <w:shd w:val="clear" w:color="auto" w:fill="auto"/>
            <w:noWrap/>
            <w:vAlign w:val="center"/>
            <w:hideMark/>
          </w:tcPr>
          <w:p w14:paraId="0D0119E5" w14:textId="77777777" w:rsidR="00A34A5E" w:rsidRPr="00E87BB6" w:rsidRDefault="00A34A5E"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0</w:t>
            </w:r>
          </w:p>
        </w:tc>
      </w:tr>
      <w:tr w:rsidR="00481606" w:rsidRPr="00E87BB6" w14:paraId="2D6BD0DF" w14:textId="77777777" w:rsidTr="00CF469B">
        <w:trPr>
          <w:trHeight w:val="288"/>
        </w:trPr>
        <w:tc>
          <w:tcPr>
            <w:tcW w:w="1476" w:type="dxa"/>
            <w:tcBorders>
              <w:top w:val="nil"/>
              <w:left w:val="nil"/>
              <w:bottom w:val="nil"/>
              <w:right w:val="nil"/>
            </w:tcBorders>
            <w:shd w:val="clear" w:color="auto" w:fill="auto"/>
            <w:noWrap/>
            <w:vAlign w:val="bottom"/>
            <w:hideMark/>
          </w:tcPr>
          <w:p w14:paraId="20C30514" w14:textId="77777777" w:rsidR="00A34A5E" w:rsidRPr="00E87BB6" w:rsidRDefault="00A34A5E" w:rsidP="00A34A5E">
            <w:pPr>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lastRenderedPageBreak/>
              <w:t>15EPR1166M</w:t>
            </w:r>
          </w:p>
        </w:tc>
        <w:tc>
          <w:tcPr>
            <w:tcW w:w="810" w:type="dxa"/>
            <w:tcBorders>
              <w:top w:val="nil"/>
              <w:left w:val="nil"/>
              <w:bottom w:val="nil"/>
              <w:right w:val="nil"/>
            </w:tcBorders>
            <w:shd w:val="clear" w:color="auto" w:fill="auto"/>
            <w:vAlign w:val="center"/>
            <w:hideMark/>
          </w:tcPr>
          <w:p w14:paraId="74A69DD0" w14:textId="77777777" w:rsidR="00A34A5E" w:rsidRPr="00E87BB6" w:rsidRDefault="00A34A5E" w:rsidP="00C71A2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21.43</w:t>
            </w:r>
          </w:p>
        </w:tc>
        <w:tc>
          <w:tcPr>
            <w:tcW w:w="810" w:type="dxa"/>
            <w:gridSpan w:val="2"/>
            <w:tcBorders>
              <w:top w:val="nil"/>
              <w:left w:val="nil"/>
              <w:bottom w:val="nil"/>
              <w:right w:val="nil"/>
            </w:tcBorders>
            <w:shd w:val="clear" w:color="auto" w:fill="auto"/>
            <w:noWrap/>
            <w:vAlign w:val="bottom"/>
            <w:hideMark/>
          </w:tcPr>
          <w:p w14:paraId="370134B1"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31.4</w:t>
            </w:r>
          </w:p>
        </w:tc>
        <w:tc>
          <w:tcPr>
            <w:tcW w:w="810" w:type="dxa"/>
            <w:tcBorders>
              <w:top w:val="nil"/>
              <w:left w:val="nil"/>
              <w:bottom w:val="nil"/>
              <w:right w:val="nil"/>
            </w:tcBorders>
            <w:shd w:val="clear" w:color="auto" w:fill="auto"/>
            <w:vAlign w:val="center"/>
            <w:hideMark/>
          </w:tcPr>
          <w:p w14:paraId="444F3527" w14:textId="77777777" w:rsidR="00A34A5E" w:rsidRPr="00E87BB6" w:rsidRDefault="00A34A5E"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34.29</w:t>
            </w:r>
          </w:p>
        </w:tc>
        <w:tc>
          <w:tcPr>
            <w:tcW w:w="810" w:type="dxa"/>
            <w:tcBorders>
              <w:top w:val="nil"/>
              <w:left w:val="nil"/>
              <w:bottom w:val="nil"/>
              <w:right w:val="nil"/>
            </w:tcBorders>
            <w:shd w:val="clear" w:color="auto" w:fill="auto"/>
            <w:noWrap/>
            <w:vAlign w:val="bottom"/>
            <w:hideMark/>
          </w:tcPr>
          <w:p w14:paraId="2DB7049E"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44.3</w:t>
            </w:r>
          </w:p>
        </w:tc>
        <w:tc>
          <w:tcPr>
            <w:tcW w:w="810" w:type="dxa"/>
            <w:tcBorders>
              <w:top w:val="nil"/>
              <w:left w:val="nil"/>
              <w:bottom w:val="nil"/>
              <w:right w:val="nil"/>
            </w:tcBorders>
            <w:shd w:val="clear" w:color="auto" w:fill="auto"/>
            <w:vAlign w:val="center"/>
            <w:hideMark/>
          </w:tcPr>
          <w:p w14:paraId="6138E701" w14:textId="77777777" w:rsidR="00A34A5E" w:rsidRPr="00E87BB6" w:rsidRDefault="00A34A5E"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32.86</w:t>
            </w:r>
          </w:p>
        </w:tc>
        <w:tc>
          <w:tcPr>
            <w:tcW w:w="810" w:type="dxa"/>
            <w:gridSpan w:val="2"/>
            <w:tcBorders>
              <w:top w:val="nil"/>
              <w:left w:val="nil"/>
              <w:bottom w:val="nil"/>
              <w:right w:val="nil"/>
            </w:tcBorders>
            <w:shd w:val="clear" w:color="auto" w:fill="auto"/>
            <w:noWrap/>
            <w:vAlign w:val="bottom"/>
            <w:hideMark/>
          </w:tcPr>
          <w:p w14:paraId="5F0307C0"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12.9</w:t>
            </w:r>
          </w:p>
        </w:tc>
        <w:tc>
          <w:tcPr>
            <w:tcW w:w="810" w:type="dxa"/>
            <w:tcBorders>
              <w:top w:val="nil"/>
              <w:left w:val="nil"/>
              <w:bottom w:val="nil"/>
              <w:right w:val="nil"/>
            </w:tcBorders>
            <w:shd w:val="clear" w:color="auto" w:fill="auto"/>
            <w:vAlign w:val="center"/>
            <w:hideMark/>
          </w:tcPr>
          <w:p w14:paraId="124D2A4B" w14:textId="77777777" w:rsidR="00A34A5E" w:rsidRPr="00E87BB6" w:rsidRDefault="00A34A5E"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11.43</w:t>
            </w:r>
          </w:p>
        </w:tc>
        <w:tc>
          <w:tcPr>
            <w:tcW w:w="810" w:type="dxa"/>
            <w:tcBorders>
              <w:top w:val="nil"/>
              <w:left w:val="nil"/>
              <w:bottom w:val="nil"/>
              <w:right w:val="nil"/>
            </w:tcBorders>
            <w:shd w:val="clear" w:color="auto" w:fill="auto"/>
            <w:noWrap/>
            <w:vAlign w:val="center"/>
            <w:hideMark/>
          </w:tcPr>
          <w:p w14:paraId="355C350C" w14:textId="77777777" w:rsidR="00A34A5E" w:rsidRPr="00E87BB6" w:rsidRDefault="00A34A5E"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11</w:t>
            </w:r>
          </w:p>
        </w:tc>
      </w:tr>
      <w:tr w:rsidR="00481606" w:rsidRPr="00E87BB6" w14:paraId="07293C21" w14:textId="77777777" w:rsidTr="00CF469B">
        <w:trPr>
          <w:trHeight w:val="288"/>
        </w:trPr>
        <w:tc>
          <w:tcPr>
            <w:tcW w:w="1476" w:type="dxa"/>
            <w:tcBorders>
              <w:top w:val="nil"/>
              <w:left w:val="nil"/>
              <w:bottom w:val="nil"/>
              <w:right w:val="nil"/>
            </w:tcBorders>
            <w:shd w:val="clear" w:color="auto" w:fill="auto"/>
            <w:noWrap/>
            <w:vAlign w:val="bottom"/>
            <w:hideMark/>
          </w:tcPr>
          <w:p w14:paraId="1C38C7BE" w14:textId="77777777" w:rsidR="00A34A5E" w:rsidRPr="00E87BB6" w:rsidRDefault="00A34A5E" w:rsidP="00A34A5E">
            <w:pPr>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15EPR1311H</w:t>
            </w:r>
          </w:p>
        </w:tc>
        <w:tc>
          <w:tcPr>
            <w:tcW w:w="810" w:type="dxa"/>
            <w:tcBorders>
              <w:top w:val="nil"/>
              <w:left w:val="nil"/>
              <w:bottom w:val="nil"/>
              <w:right w:val="nil"/>
            </w:tcBorders>
            <w:shd w:val="clear" w:color="auto" w:fill="auto"/>
            <w:vAlign w:val="center"/>
            <w:hideMark/>
          </w:tcPr>
          <w:p w14:paraId="49537780" w14:textId="77777777" w:rsidR="00A34A5E" w:rsidRPr="00E87BB6" w:rsidRDefault="00A34A5E" w:rsidP="00C71A2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18.57</w:t>
            </w:r>
          </w:p>
        </w:tc>
        <w:tc>
          <w:tcPr>
            <w:tcW w:w="810" w:type="dxa"/>
            <w:gridSpan w:val="2"/>
            <w:tcBorders>
              <w:top w:val="nil"/>
              <w:left w:val="nil"/>
              <w:bottom w:val="nil"/>
              <w:right w:val="nil"/>
            </w:tcBorders>
            <w:shd w:val="clear" w:color="auto" w:fill="auto"/>
            <w:noWrap/>
            <w:vAlign w:val="bottom"/>
            <w:hideMark/>
          </w:tcPr>
          <w:p w14:paraId="221C3B2D"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28.6</w:t>
            </w:r>
          </w:p>
        </w:tc>
        <w:tc>
          <w:tcPr>
            <w:tcW w:w="810" w:type="dxa"/>
            <w:tcBorders>
              <w:top w:val="nil"/>
              <w:left w:val="nil"/>
              <w:bottom w:val="nil"/>
              <w:right w:val="nil"/>
            </w:tcBorders>
            <w:shd w:val="clear" w:color="auto" w:fill="auto"/>
            <w:vAlign w:val="center"/>
            <w:hideMark/>
          </w:tcPr>
          <w:p w14:paraId="3016E060" w14:textId="77777777" w:rsidR="00A34A5E" w:rsidRPr="00E87BB6" w:rsidRDefault="00A34A5E"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42.86</w:t>
            </w:r>
          </w:p>
        </w:tc>
        <w:tc>
          <w:tcPr>
            <w:tcW w:w="810" w:type="dxa"/>
            <w:tcBorders>
              <w:top w:val="nil"/>
              <w:left w:val="nil"/>
              <w:bottom w:val="nil"/>
              <w:right w:val="nil"/>
            </w:tcBorders>
            <w:shd w:val="clear" w:color="auto" w:fill="auto"/>
            <w:noWrap/>
            <w:vAlign w:val="bottom"/>
            <w:hideMark/>
          </w:tcPr>
          <w:p w14:paraId="78AA9119"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42.9</w:t>
            </w:r>
          </w:p>
        </w:tc>
        <w:tc>
          <w:tcPr>
            <w:tcW w:w="810" w:type="dxa"/>
            <w:tcBorders>
              <w:top w:val="nil"/>
              <w:left w:val="nil"/>
              <w:bottom w:val="nil"/>
              <w:right w:val="nil"/>
            </w:tcBorders>
            <w:shd w:val="clear" w:color="auto" w:fill="auto"/>
            <w:vAlign w:val="center"/>
            <w:hideMark/>
          </w:tcPr>
          <w:p w14:paraId="428D5E33" w14:textId="77777777" w:rsidR="00A34A5E" w:rsidRPr="00E87BB6" w:rsidRDefault="00A34A5E"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28.57</w:t>
            </w:r>
          </w:p>
        </w:tc>
        <w:tc>
          <w:tcPr>
            <w:tcW w:w="810" w:type="dxa"/>
            <w:gridSpan w:val="2"/>
            <w:tcBorders>
              <w:top w:val="nil"/>
              <w:left w:val="nil"/>
              <w:bottom w:val="nil"/>
              <w:right w:val="nil"/>
            </w:tcBorders>
            <w:shd w:val="clear" w:color="auto" w:fill="auto"/>
            <w:noWrap/>
            <w:vAlign w:val="bottom"/>
            <w:hideMark/>
          </w:tcPr>
          <w:p w14:paraId="44639694"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27.1</w:t>
            </w:r>
          </w:p>
        </w:tc>
        <w:tc>
          <w:tcPr>
            <w:tcW w:w="810" w:type="dxa"/>
            <w:tcBorders>
              <w:top w:val="nil"/>
              <w:left w:val="nil"/>
              <w:bottom w:val="nil"/>
              <w:right w:val="nil"/>
            </w:tcBorders>
            <w:shd w:val="clear" w:color="auto" w:fill="auto"/>
            <w:vAlign w:val="center"/>
            <w:hideMark/>
          </w:tcPr>
          <w:p w14:paraId="3B94939E" w14:textId="77777777" w:rsidR="00A34A5E" w:rsidRPr="00E87BB6" w:rsidRDefault="00A34A5E"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10</w:t>
            </w:r>
          </w:p>
        </w:tc>
        <w:tc>
          <w:tcPr>
            <w:tcW w:w="810" w:type="dxa"/>
            <w:tcBorders>
              <w:top w:val="nil"/>
              <w:left w:val="nil"/>
              <w:bottom w:val="nil"/>
              <w:right w:val="nil"/>
            </w:tcBorders>
            <w:shd w:val="clear" w:color="auto" w:fill="auto"/>
            <w:noWrap/>
            <w:vAlign w:val="center"/>
            <w:hideMark/>
          </w:tcPr>
          <w:p w14:paraId="4DEFE4CC" w14:textId="77777777" w:rsidR="00A34A5E" w:rsidRPr="00E87BB6" w:rsidRDefault="00A34A5E"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1.4</w:t>
            </w:r>
          </w:p>
        </w:tc>
      </w:tr>
      <w:tr w:rsidR="00481606" w:rsidRPr="00E87BB6" w14:paraId="58F04A8F" w14:textId="77777777" w:rsidTr="00CF469B">
        <w:trPr>
          <w:trHeight w:val="288"/>
        </w:trPr>
        <w:tc>
          <w:tcPr>
            <w:tcW w:w="1476" w:type="dxa"/>
            <w:tcBorders>
              <w:top w:val="nil"/>
              <w:left w:val="nil"/>
              <w:bottom w:val="nil"/>
              <w:right w:val="nil"/>
            </w:tcBorders>
            <w:shd w:val="clear" w:color="auto" w:fill="auto"/>
            <w:noWrap/>
            <w:vAlign w:val="bottom"/>
            <w:hideMark/>
          </w:tcPr>
          <w:p w14:paraId="53F4858B" w14:textId="77777777" w:rsidR="00A34A5E" w:rsidRPr="00E87BB6" w:rsidRDefault="00A34A5E" w:rsidP="00A34A5E">
            <w:pPr>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15EPR1453F</w:t>
            </w:r>
          </w:p>
        </w:tc>
        <w:tc>
          <w:tcPr>
            <w:tcW w:w="810" w:type="dxa"/>
            <w:tcBorders>
              <w:top w:val="nil"/>
              <w:left w:val="nil"/>
              <w:bottom w:val="nil"/>
              <w:right w:val="nil"/>
            </w:tcBorders>
            <w:shd w:val="clear" w:color="auto" w:fill="auto"/>
            <w:vAlign w:val="center"/>
            <w:hideMark/>
          </w:tcPr>
          <w:p w14:paraId="66B4113E" w14:textId="77777777" w:rsidR="00A34A5E" w:rsidRPr="00E87BB6" w:rsidRDefault="00A34A5E" w:rsidP="00C71A2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41.67</w:t>
            </w:r>
          </w:p>
        </w:tc>
        <w:tc>
          <w:tcPr>
            <w:tcW w:w="810" w:type="dxa"/>
            <w:gridSpan w:val="2"/>
            <w:tcBorders>
              <w:top w:val="nil"/>
              <w:left w:val="nil"/>
              <w:bottom w:val="nil"/>
              <w:right w:val="nil"/>
            </w:tcBorders>
            <w:shd w:val="clear" w:color="auto" w:fill="auto"/>
            <w:noWrap/>
            <w:vAlign w:val="bottom"/>
            <w:hideMark/>
          </w:tcPr>
          <w:p w14:paraId="25065902"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25</w:t>
            </w:r>
          </w:p>
        </w:tc>
        <w:tc>
          <w:tcPr>
            <w:tcW w:w="810" w:type="dxa"/>
            <w:tcBorders>
              <w:top w:val="nil"/>
              <w:left w:val="nil"/>
              <w:bottom w:val="nil"/>
              <w:right w:val="nil"/>
            </w:tcBorders>
            <w:shd w:val="clear" w:color="auto" w:fill="auto"/>
            <w:vAlign w:val="center"/>
            <w:hideMark/>
          </w:tcPr>
          <w:p w14:paraId="7F916143" w14:textId="77777777" w:rsidR="00A34A5E" w:rsidRPr="00E87BB6" w:rsidRDefault="00A34A5E"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45.83</w:t>
            </w:r>
          </w:p>
        </w:tc>
        <w:tc>
          <w:tcPr>
            <w:tcW w:w="810" w:type="dxa"/>
            <w:tcBorders>
              <w:top w:val="nil"/>
              <w:left w:val="nil"/>
              <w:bottom w:val="nil"/>
              <w:right w:val="nil"/>
            </w:tcBorders>
            <w:shd w:val="clear" w:color="auto" w:fill="auto"/>
            <w:noWrap/>
            <w:vAlign w:val="bottom"/>
            <w:hideMark/>
          </w:tcPr>
          <w:p w14:paraId="074D48BF"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52.6</w:t>
            </w:r>
          </w:p>
        </w:tc>
        <w:tc>
          <w:tcPr>
            <w:tcW w:w="810" w:type="dxa"/>
            <w:tcBorders>
              <w:top w:val="nil"/>
              <w:left w:val="nil"/>
              <w:bottom w:val="nil"/>
              <w:right w:val="nil"/>
            </w:tcBorders>
            <w:shd w:val="clear" w:color="auto" w:fill="auto"/>
            <w:vAlign w:val="center"/>
            <w:hideMark/>
          </w:tcPr>
          <w:p w14:paraId="3AEC6F2D" w14:textId="77777777" w:rsidR="00A34A5E" w:rsidRPr="00E87BB6" w:rsidRDefault="00A34A5E"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12.5</w:t>
            </w:r>
          </w:p>
        </w:tc>
        <w:tc>
          <w:tcPr>
            <w:tcW w:w="810" w:type="dxa"/>
            <w:gridSpan w:val="2"/>
            <w:tcBorders>
              <w:top w:val="nil"/>
              <w:left w:val="nil"/>
              <w:bottom w:val="nil"/>
              <w:right w:val="nil"/>
            </w:tcBorders>
            <w:shd w:val="clear" w:color="auto" w:fill="auto"/>
            <w:noWrap/>
            <w:vAlign w:val="bottom"/>
            <w:hideMark/>
          </w:tcPr>
          <w:p w14:paraId="1B71D622"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21.4</w:t>
            </w:r>
          </w:p>
        </w:tc>
        <w:tc>
          <w:tcPr>
            <w:tcW w:w="810" w:type="dxa"/>
            <w:tcBorders>
              <w:top w:val="nil"/>
              <w:left w:val="nil"/>
              <w:bottom w:val="nil"/>
              <w:right w:val="nil"/>
            </w:tcBorders>
            <w:shd w:val="clear" w:color="auto" w:fill="auto"/>
            <w:vAlign w:val="center"/>
            <w:hideMark/>
          </w:tcPr>
          <w:p w14:paraId="7930A672" w14:textId="77777777" w:rsidR="00A34A5E" w:rsidRPr="00E87BB6" w:rsidRDefault="00A34A5E"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0</w:t>
            </w:r>
          </w:p>
        </w:tc>
        <w:tc>
          <w:tcPr>
            <w:tcW w:w="810" w:type="dxa"/>
            <w:tcBorders>
              <w:top w:val="nil"/>
              <w:left w:val="nil"/>
              <w:bottom w:val="nil"/>
              <w:right w:val="nil"/>
            </w:tcBorders>
            <w:shd w:val="clear" w:color="auto" w:fill="auto"/>
            <w:noWrap/>
            <w:vAlign w:val="center"/>
            <w:hideMark/>
          </w:tcPr>
          <w:p w14:paraId="5A6E6A49" w14:textId="77777777" w:rsidR="00A34A5E" w:rsidRPr="00E87BB6" w:rsidRDefault="00A34A5E"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0</w:t>
            </w:r>
          </w:p>
        </w:tc>
      </w:tr>
      <w:tr w:rsidR="00481606" w:rsidRPr="00E87BB6" w14:paraId="229B9530" w14:textId="77777777" w:rsidTr="00CF469B">
        <w:trPr>
          <w:trHeight w:val="288"/>
        </w:trPr>
        <w:tc>
          <w:tcPr>
            <w:tcW w:w="1476" w:type="dxa"/>
            <w:tcBorders>
              <w:top w:val="nil"/>
              <w:left w:val="nil"/>
              <w:bottom w:val="nil"/>
              <w:right w:val="nil"/>
            </w:tcBorders>
            <w:shd w:val="clear" w:color="auto" w:fill="auto"/>
            <w:noWrap/>
            <w:vAlign w:val="bottom"/>
            <w:hideMark/>
          </w:tcPr>
          <w:p w14:paraId="15693A33" w14:textId="77777777" w:rsidR="00A34A5E" w:rsidRPr="00E87BB6" w:rsidRDefault="00A34A5E" w:rsidP="00A34A5E">
            <w:pPr>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15EPR4135N</w:t>
            </w:r>
          </w:p>
        </w:tc>
        <w:tc>
          <w:tcPr>
            <w:tcW w:w="810" w:type="dxa"/>
            <w:tcBorders>
              <w:top w:val="nil"/>
              <w:left w:val="nil"/>
              <w:bottom w:val="nil"/>
              <w:right w:val="nil"/>
            </w:tcBorders>
            <w:shd w:val="clear" w:color="auto" w:fill="auto"/>
            <w:vAlign w:val="center"/>
            <w:hideMark/>
          </w:tcPr>
          <w:p w14:paraId="00EA7FBD" w14:textId="77777777" w:rsidR="00A34A5E" w:rsidRPr="00E87BB6" w:rsidRDefault="00A34A5E" w:rsidP="00C71A2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43.48</w:t>
            </w:r>
          </w:p>
        </w:tc>
        <w:tc>
          <w:tcPr>
            <w:tcW w:w="810" w:type="dxa"/>
            <w:gridSpan w:val="2"/>
            <w:tcBorders>
              <w:top w:val="nil"/>
              <w:left w:val="nil"/>
              <w:bottom w:val="nil"/>
              <w:right w:val="nil"/>
            </w:tcBorders>
            <w:shd w:val="clear" w:color="auto" w:fill="auto"/>
            <w:noWrap/>
            <w:vAlign w:val="bottom"/>
            <w:hideMark/>
          </w:tcPr>
          <w:p w14:paraId="3F331488"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58.8</w:t>
            </w:r>
          </w:p>
        </w:tc>
        <w:tc>
          <w:tcPr>
            <w:tcW w:w="810" w:type="dxa"/>
            <w:tcBorders>
              <w:top w:val="nil"/>
              <w:left w:val="nil"/>
              <w:bottom w:val="nil"/>
              <w:right w:val="nil"/>
            </w:tcBorders>
            <w:shd w:val="clear" w:color="auto" w:fill="auto"/>
            <w:vAlign w:val="center"/>
            <w:hideMark/>
          </w:tcPr>
          <w:p w14:paraId="25A778F4" w14:textId="77777777" w:rsidR="00A34A5E" w:rsidRPr="00E87BB6" w:rsidRDefault="00A34A5E"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39.13</w:t>
            </w:r>
          </w:p>
        </w:tc>
        <w:tc>
          <w:tcPr>
            <w:tcW w:w="810" w:type="dxa"/>
            <w:tcBorders>
              <w:top w:val="nil"/>
              <w:left w:val="nil"/>
              <w:bottom w:val="nil"/>
              <w:right w:val="nil"/>
            </w:tcBorders>
            <w:shd w:val="clear" w:color="auto" w:fill="auto"/>
            <w:noWrap/>
            <w:vAlign w:val="bottom"/>
            <w:hideMark/>
          </w:tcPr>
          <w:p w14:paraId="24D7FBE3"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23.5</w:t>
            </w:r>
          </w:p>
        </w:tc>
        <w:tc>
          <w:tcPr>
            <w:tcW w:w="810" w:type="dxa"/>
            <w:tcBorders>
              <w:top w:val="nil"/>
              <w:left w:val="nil"/>
              <w:bottom w:val="nil"/>
              <w:right w:val="nil"/>
            </w:tcBorders>
            <w:shd w:val="clear" w:color="auto" w:fill="auto"/>
            <w:vAlign w:val="center"/>
            <w:hideMark/>
          </w:tcPr>
          <w:p w14:paraId="0CE705BD" w14:textId="77777777" w:rsidR="00A34A5E" w:rsidRPr="00E87BB6" w:rsidRDefault="00A34A5E"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17.39</w:t>
            </w:r>
          </w:p>
        </w:tc>
        <w:tc>
          <w:tcPr>
            <w:tcW w:w="810" w:type="dxa"/>
            <w:gridSpan w:val="2"/>
            <w:tcBorders>
              <w:top w:val="nil"/>
              <w:left w:val="nil"/>
              <w:bottom w:val="nil"/>
              <w:right w:val="nil"/>
            </w:tcBorders>
            <w:shd w:val="clear" w:color="auto" w:fill="auto"/>
            <w:noWrap/>
            <w:vAlign w:val="bottom"/>
            <w:hideMark/>
          </w:tcPr>
          <w:p w14:paraId="15D3E813"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17.6</w:t>
            </w:r>
          </w:p>
        </w:tc>
        <w:tc>
          <w:tcPr>
            <w:tcW w:w="810" w:type="dxa"/>
            <w:tcBorders>
              <w:top w:val="nil"/>
              <w:left w:val="nil"/>
              <w:bottom w:val="nil"/>
              <w:right w:val="nil"/>
            </w:tcBorders>
            <w:shd w:val="clear" w:color="auto" w:fill="auto"/>
            <w:vAlign w:val="center"/>
            <w:hideMark/>
          </w:tcPr>
          <w:p w14:paraId="7D7ACE28" w14:textId="77777777" w:rsidR="00A34A5E" w:rsidRPr="00E87BB6" w:rsidRDefault="00A34A5E"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0</w:t>
            </w:r>
          </w:p>
        </w:tc>
        <w:tc>
          <w:tcPr>
            <w:tcW w:w="810" w:type="dxa"/>
            <w:tcBorders>
              <w:top w:val="nil"/>
              <w:left w:val="nil"/>
              <w:bottom w:val="nil"/>
              <w:right w:val="nil"/>
            </w:tcBorders>
            <w:shd w:val="clear" w:color="auto" w:fill="auto"/>
            <w:noWrap/>
            <w:vAlign w:val="center"/>
            <w:hideMark/>
          </w:tcPr>
          <w:p w14:paraId="6B43C9A4" w14:textId="77777777" w:rsidR="00A34A5E" w:rsidRPr="00E87BB6" w:rsidRDefault="00A34A5E"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0</w:t>
            </w:r>
          </w:p>
        </w:tc>
      </w:tr>
      <w:tr w:rsidR="00481606" w:rsidRPr="00E87BB6" w14:paraId="1CA3945A" w14:textId="77777777" w:rsidTr="00CF469B">
        <w:trPr>
          <w:trHeight w:val="288"/>
        </w:trPr>
        <w:tc>
          <w:tcPr>
            <w:tcW w:w="1476" w:type="dxa"/>
            <w:tcBorders>
              <w:top w:val="nil"/>
              <w:left w:val="nil"/>
              <w:bottom w:val="nil"/>
              <w:right w:val="nil"/>
            </w:tcBorders>
            <w:shd w:val="clear" w:color="auto" w:fill="auto"/>
            <w:noWrap/>
            <w:vAlign w:val="bottom"/>
            <w:hideMark/>
          </w:tcPr>
          <w:p w14:paraId="45B7089C" w14:textId="77777777" w:rsidR="00A34A5E" w:rsidRPr="00E87BB6" w:rsidRDefault="00A34A5E" w:rsidP="00A34A5E">
            <w:pPr>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15EPR4576J</w:t>
            </w:r>
          </w:p>
        </w:tc>
        <w:tc>
          <w:tcPr>
            <w:tcW w:w="810" w:type="dxa"/>
            <w:tcBorders>
              <w:top w:val="nil"/>
              <w:left w:val="nil"/>
              <w:bottom w:val="nil"/>
              <w:right w:val="nil"/>
            </w:tcBorders>
            <w:shd w:val="clear" w:color="auto" w:fill="auto"/>
            <w:vAlign w:val="center"/>
            <w:hideMark/>
          </w:tcPr>
          <w:p w14:paraId="19D22F07" w14:textId="77777777" w:rsidR="00A34A5E" w:rsidRPr="00E87BB6" w:rsidRDefault="00A34A5E" w:rsidP="00C71A2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20</w:t>
            </w:r>
          </w:p>
        </w:tc>
        <w:tc>
          <w:tcPr>
            <w:tcW w:w="810" w:type="dxa"/>
            <w:gridSpan w:val="2"/>
            <w:tcBorders>
              <w:top w:val="nil"/>
              <w:left w:val="nil"/>
              <w:bottom w:val="nil"/>
              <w:right w:val="nil"/>
            </w:tcBorders>
            <w:shd w:val="clear" w:color="auto" w:fill="auto"/>
            <w:noWrap/>
            <w:vAlign w:val="bottom"/>
            <w:hideMark/>
          </w:tcPr>
          <w:p w14:paraId="2F62D7AA"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31.4</w:t>
            </w:r>
          </w:p>
        </w:tc>
        <w:tc>
          <w:tcPr>
            <w:tcW w:w="810" w:type="dxa"/>
            <w:tcBorders>
              <w:top w:val="nil"/>
              <w:left w:val="nil"/>
              <w:bottom w:val="nil"/>
              <w:right w:val="nil"/>
            </w:tcBorders>
            <w:shd w:val="clear" w:color="auto" w:fill="auto"/>
            <w:vAlign w:val="center"/>
            <w:hideMark/>
          </w:tcPr>
          <w:p w14:paraId="7DF87077" w14:textId="77777777" w:rsidR="00A34A5E" w:rsidRPr="00E87BB6" w:rsidRDefault="00A34A5E"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42.86</w:t>
            </w:r>
          </w:p>
        </w:tc>
        <w:tc>
          <w:tcPr>
            <w:tcW w:w="810" w:type="dxa"/>
            <w:tcBorders>
              <w:top w:val="nil"/>
              <w:left w:val="nil"/>
              <w:bottom w:val="nil"/>
              <w:right w:val="nil"/>
            </w:tcBorders>
            <w:shd w:val="clear" w:color="auto" w:fill="auto"/>
            <w:noWrap/>
            <w:vAlign w:val="bottom"/>
            <w:hideMark/>
          </w:tcPr>
          <w:p w14:paraId="3EFF9205"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40</w:t>
            </w:r>
          </w:p>
        </w:tc>
        <w:tc>
          <w:tcPr>
            <w:tcW w:w="810" w:type="dxa"/>
            <w:tcBorders>
              <w:top w:val="nil"/>
              <w:left w:val="nil"/>
              <w:bottom w:val="nil"/>
              <w:right w:val="nil"/>
            </w:tcBorders>
            <w:shd w:val="clear" w:color="auto" w:fill="auto"/>
            <w:vAlign w:val="center"/>
            <w:hideMark/>
          </w:tcPr>
          <w:p w14:paraId="6D91AF57" w14:textId="77777777" w:rsidR="00A34A5E" w:rsidRPr="00E87BB6" w:rsidRDefault="00A34A5E"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28.57</w:t>
            </w:r>
          </w:p>
        </w:tc>
        <w:tc>
          <w:tcPr>
            <w:tcW w:w="810" w:type="dxa"/>
            <w:gridSpan w:val="2"/>
            <w:tcBorders>
              <w:top w:val="nil"/>
              <w:left w:val="nil"/>
              <w:bottom w:val="nil"/>
              <w:right w:val="nil"/>
            </w:tcBorders>
            <w:shd w:val="clear" w:color="auto" w:fill="auto"/>
            <w:noWrap/>
            <w:vAlign w:val="bottom"/>
            <w:hideMark/>
          </w:tcPr>
          <w:p w14:paraId="0900A188"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25.7</w:t>
            </w:r>
          </w:p>
        </w:tc>
        <w:tc>
          <w:tcPr>
            <w:tcW w:w="810" w:type="dxa"/>
            <w:tcBorders>
              <w:top w:val="nil"/>
              <w:left w:val="nil"/>
              <w:bottom w:val="nil"/>
              <w:right w:val="nil"/>
            </w:tcBorders>
            <w:shd w:val="clear" w:color="auto" w:fill="auto"/>
            <w:vAlign w:val="center"/>
            <w:hideMark/>
          </w:tcPr>
          <w:p w14:paraId="78419ADF" w14:textId="77777777" w:rsidR="00A34A5E" w:rsidRPr="00E87BB6" w:rsidRDefault="00A34A5E"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8.57</w:t>
            </w:r>
          </w:p>
        </w:tc>
        <w:tc>
          <w:tcPr>
            <w:tcW w:w="810" w:type="dxa"/>
            <w:tcBorders>
              <w:top w:val="nil"/>
              <w:left w:val="nil"/>
              <w:bottom w:val="nil"/>
              <w:right w:val="nil"/>
            </w:tcBorders>
            <w:shd w:val="clear" w:color="auto" w:fill="auto"/>
            <w:noWrap/>
            <w:vAlign w:val="center"/>
            <w:hideMark/>
          </w:tcPr>
          <w:p w14:paraId="07DF4D42" w14:textId="77777777" w:rsidR="00A34A5E" w:rsidRPr="00E87BB6" w:rsidRDefault="00A34A5E"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2.9</w:t>
            </w:r>
          </w:p>
        </w:tc>
      </w:tr>
      <w:tr w:rsidR="00481606" w:rsidRPr="00E87BB6" w14:paraId="0525BABD" w14:textId="77777777" w:rsidTr="00CF469B">
        <w:trPr>
          <w:trHeight w:val="288"/>
        </w:trPr>
        <w:tc>
          <w:tcPr>
            <w:tcW w:w="1476" w:type="dxa"/>
            <w:tcBorders>
              <w:top w:val="nil"/>
              <w:left w:val="nil"/>
              <w:bottom w:val="nil"/>
              <w:right w:val="nil"/>
            </w:tcBorders>
            <w:shd w:val="clear" w:color="auto" w:fill="auto"/>
            <w:noWrap/>
            <w:vAlign w:val="bottom"/>
            <w:hideMark/>
          </w:tcPr>
          <w:p w14:paraId="4A7EFD16" w14:textId="77777777" w:rsidR="00A34A5E" w:rsidRPr="00E87BB6" w:rsidRDefault="00A34A5E" w:rsidP="00A34A5E">
            <w:pPr>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15EPR4635I</w:t>
            </w:r>
          </w:p>
        </w:tc>
        <w:tc>
          <w:tcPr>
            <w:tcW w:w="810" w:type="dxa"/>
            <w:tcBorders>
              <w:top w:val="nil"/>
              <w:left w:val="nil"/>
              <w:bottom w:val="nil"/>
              <w:right w:val="nil"/>
            </w:tcBorders>
            <w:shd w:val="clear" w:color="auto" w:fill="auto"/>
            <w:vAlign w:val="center"/>
            <w:hideMark/>
          </w:tcPr>
          <w:p w14:paraId="04C01E45" w14:textId="77777777" w:rsidR="00A34A5E" w:rsidRPr="00E87BB6" w:rsidRDefault="00A34A5E" w:rsidP="00C71A2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48.15</w:t>
            </w:r>
          </w:p>
        </w:tc>
        <w:tc>
          <w:tcPr>
            <w:tcW w:w="810" w:type="dxa"/>
            <w:gridSpan w:val="2"/>
            <w:tcBorders>
              <w:top w:val="nil"/>
              <w:left w:val="nil"/>
              <w:bottom w:val="nil"/>
              <w:right w:val="nil"/>
            </w:tcBorders>
            <w:shd w:val="clear" w:color="auto" w:fill="auto"/>
            <w:noWrap/>
            <w:vAlign w:val="bottom"/>
            <w:hideMark/>
          </w:tcPr>
          <w:p w14:paraId="5955F869"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36.4</w:t>
            </w:r>
          </w:p>
        </w:tc>
        <w:tc>
          <w:tcPr>
            <w:tcW w:w="810" w:type="dxa"/>
            <w:tcBorders>
              <w:top w:val="nil"/>
              <w:left w:val="nil"/>
              <w:bottom w:val="nil"/>
              <w:right w:val="nil"/>
            </w:tcBorders>
            <w:shd w:val="clear" w:color="auto" w:fill="auto"/>
            <w:vAlign w:val="center"/>
            <w:hideMark/>
          </w:tcPr>
          <w:p w14:paraId="5227A897" w14:textId="77777777" w:rsidR="00A34A5E" w:rsidRPr="00E87BB6" w:rsidRDefault="00A34A5E"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29.63</w:t>
            </w:r>
          </w:p>
        </w:tc>
        <w:tc>
          <w:tcPr>
            <w:tcW w:w="810" w:type="dxa"/>
            <w:tcBorders>
              <w:top w:val="nil"/>
              <w:left w:val="nil"/>
              <w:bottom w:val="nil"/>
              <w:right w:val="nil"/>
            </w:tcBorders>
            <w:shd w:val="clear" w:color="auto" w:fill="auto"/>
            <w:noWrap/>
            <w:vAlign w:val="bottom"/>
            <w:hideMark/>
          </w:tcPr>
          <w:p w14:paraId="567B7787"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27.3</w:t>
            </w:r>
          </w:p>
        </w:tc>
        <w:tc>
          <w:tcPr>
            <w:tcW w:w="810" w:type="dxa"/>
            <w:tcBorders>
              <w:top w:val="nil"/>
              <w:left w:val="nil"/>
              <w:bottom w:val="nil"/>
              <w:right w:val="nil"/>
            </w:tcBorders>
            <w:shd w:val="clear" w:color="auto" w:fill="auto"/>
            <w:vAlign w:val="center"/>
            <w:hideMark/>
          </w:tcPr>
          <w:p w14:paraId="59A56B9B" w14:textId="77777777" w:rsidR="00A34A5E" w:rsidRPr="00E87BB6" w:rsidRDefault="00A34A5E"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18.52</w:t>
            </w:r>
          </w:p>
        </w:tc>
        <w:tc>
          <w:tcPr>
            <w:tcW w:w="810" w:type="dxa"/>
            <w:gridSpan w:val="2"/>
            <w:tcBorders>
              <w:top w:val="nil"/>
              <w:left w:val="nil"/>
              <w:bottom w:val="nil"/>
              <w:right w:val="nil"/>
            </w:tcBorders>
            <w:shd w:val="clear" w:color="auto" w:fill="auto"/>
            <w:noWrap/>
            <w:vAlign w:val="bottom"/>
            <w:hideMark/>
          </w:tcPr>
          <w:p w14:paraId="3A1DF2EC"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36.4</w:t>
            </w:r>
          </w:p>
        </w:tc>
        <w:tc>
          <w:tcPr>
            <w:tcW w:w="810" w:type="dxa"/>
            <w:tcBorders>
              <w:top w:val="nil"/>
              <w:left w:val="nil"/>
              <w:bottom w:val="nil"/>
              <w:right w:val="nil"/>
            </w:tcBorders>
            <w:shd w:val="clear" w:color="auto" w:fill="auto"/>
            <w:vAlign w:val="center"/>
            <w:hideMark/>
          </w:tcPr>
          <w:p w14:paraId="29FD2ADE" w14:textId="77777777" w:rsidR="00A34A5E" w:rsidRPr="00E87BB6" w:rsidRDefault="00A34A5E"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3.7</w:t>
            </w:r>
          </w:p>
        </w:tc>
        <w:tc>
          <w:tcPr>
            <w:tcW w:w="810" w:type="dxa"/>
            <w:tcBorders>
              <w:top w:val="nil"/>
              <w:left w:val="nil"/>
              <w:bottom w:val="nil"/>
              <w:right w:val="nil"/>
            </w:tcBorders>
            <w:shd w:val="clear" w:color="auto" w:fill="auto"/>
            <w:noWrap/>
            <w:vAlign w:val="center"/>
            <w:hideMark/>
          </w:tcPr>
          <w:p w14:paraId="70624609" w14:textId="77777777" w:rsidR="00A34A5E" w:rsidRPr="00E87BB6" w:rsidRDefault="00A34A5E"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0</w:t>
            </w:r>
          </w:p>
        </w:tc>
      </w:tr>
      <w:tr w:rsidR="00481606" w:rsidRPr="00E87BB6" w14:paraId="4E5B11C9" w14:textId="77777777" w:rsidTr="00CF469B">
        <w:trPr>
          <w:trHeight w:val="288"/>
        </w:trPr>
        <w:tc>
          <w:tcPr>
            <w:tcW w:w="1476" w:type="dxa"/>
            <w:tcBorders>
              <w:top w:val="nil"/>
              <w:left w:val="nil"/>
              <w:bottom w:val="nil"/>
              <w:right w:val="nil"/>
            </w:tcBorders>
            <w:shd w:val="clear" w:color="auto" w:fill="auto"/>
            <w:noWrap/>
            <w:vAlign w:val="bottom"/>
            <w:hideMark/>
          </w:tcPr>
          <w:p w14:paraId="137994B1" w14:textId="77777777" w:rsidR="00A34A5E" w:rsidRPr="00E87BB6" w:rsidRDefault="00A34A5E" w:rsidP="00A34A5E">
            <w:pPr>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15EPR4807K</w:t>
            </w:r>
          </w:p>
        </w:tc>
        <w:tc>
          <w:tcPr>
            <w:tcW w:w="810" w:type="dxa"/>
            <w:tcBorders>
              <w:top w:val="nil"/>
              <w:left w:val="nil"/>
              <w:bottom w:val="nil"/>
              <w:right w:val="nil"/>
            </w:tcBorders>
            <w:shd w:val="clear" w:color="auto" w:fill="auto"/>
            <w:vAlign w:val="center"/>
            <w:hideMark/>
          </w:tcPr>
          <w:p w14:paraId="3A4A0E56" w14:textId="77777777" w:rsidR="00A34A5E" w:rsidRPr="00E87BB6" w:rsidRDefault="00A34A5E" w:rsidP="00C71A2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37.14</w:t>
            </w:r>
          </w:p>
        </w:tc>
        <w:tc>
          <w:tcPr>
            <w:tcW w:w="810" w:type="dxa"/>
            <w:gridSpan w:val="2"/>
            <w:tcBorders>
              <w:top w:val="nil"/>
              <w:left w:val="nil"/>
              <w:bottom w:val="nil"/>
              <w:right w:val="nil"/>
            </w:tcBorders>
            <w:shd w:val="clear" w:color="auto" w:fill="auto"/>
            <w:noWrap/>
            <w:vAlign w:val="bottom"/>
            <w:hideMark/>
          </w:tcPr>
          <w:p w14:paraId="4614D062"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35.8</w:t>
            </w:r>
          </w:p>
        </w:tc>
        <w:tc>
          <w:tcPr>
            <w:tcW w:w="810" w:type="dxa"/>
            <w:tcBorders>
              <w:top w:val="nil"/>
              <w:left w:val="nil"/>
              <w:bottom w:val="nil"/>
              <w:right w:val="nil"/>
            </w:tcBorders>
            <w:shd w:val="clear" w:color="auto" w:fill="auto"/>
            <w:vAlign w:val="center"/>
            <w:hideMark/>
          </w:tcPr>
          <w:p w14:paraId="278B22F5" w14:textId="77777777" w:rsidR="00A34A5E" w:rsidRPr="00E87BB6" w:rsidRDefault="00A34A5E"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34.29</w:t>
            </w:r>
          </w:p>
        </w:tc>
        <w:tc>
          <w:tcPr>
            <w:tcW w:w="810" w:type="dxa"/>
            <w:tcBorders>
              <w:top w:val="nil"/>
              <w:left w:val="nil"/>
              <w:bottom w:val="nil"/>
              <w:right w:val="nil"/>
            </w:tcBorders>
            <w:shd w:val="clear" w:color="auto" w:fill="auto"/>
            <w:noWrap/>
            <w:vAlign w:val="bottom"/>
            <w:hideMark/>
          </w:tcPr>
          <w:p w14:paraId="1FC8E54D"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43.3</w:t>
            </w:r>
          </w:p>
        </w:tc>
        <w:tc>
          <w:tcPr>
            <w:tcW w:w="810" w:type="dxa"/>
            <w:tcBorders>
              <w:top w:val="nil"/>
              <w:left w:val="nil"/>
              <w:bottom w:val="nil"/>
              <w:right w:val="nil"/>
            </w:tcBorders>
            <w:shd w:val="clear" w:color="auto" w:fill="auto"/>
            <w:vAlign w:val="center"/>
            <w:hideMark/>
          </w:tcPr>
          <w:p w14:paraId="79117BB5" w14:textId="77777777" w:rsidR="00A34A5E" w:rsidRPr="00E87BB6" w:rsidRDefault="00A34A5E"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22.86</w:t>
            </w:r>
          </w:p>
        </w:tc>
        <w:tc>
          <w:tcPr>
            <w:tcW w:w="810" w:type="dxa"/>
            <w:gridSpan w:val="2"/>
            <w:tcBorders>
              <w:top w:val="nil"/>
              <w:left w:val="nil"/>
              <w:bottom w:val="nil"/>
              <w:right w:val="nil"/>
            </w:tcBorders>
            <w:shd w:val="clear" w:color="auto" w:fill="auto"/>
            <w:noWrap/>
            <w:vAlign w:val="bottom"/>
            <w:hideMark/>
          </w:tcPr>
          <w:p w14:paraId="2EC3CC8F"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11.9</w:t>
            </w:r>
          </w:p>
        </w:tc>
        <w:tc>
          <w:tcPr>
            <w:tcW w:w="810" w:type="dxa"/>
            <w:tcBorders>
              <w:top w:val="nil"/>
              <w:left w:val="nil"/>
              <w:bottom w:val="nil"/>
              <w:right w:val="nil"/>
            </w:tcBorders>
            <w:shd w:val="clear" w:color="auto" w:fill="auto"/>
            <w:vAlign w:val="center"/>
            <w:hideMark/>
          </w:tcPr>
          <w:p w14:paraId="288B62E4" w14:textId="77777777" w:rsidR="00A34A5E" w:rsidRPr="00E87BB6" w:rsidRDefault="00A34A5E"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5.71</w:t>
            </w:r>
          </w:p>
        </w:tc>
        <w:tc>
          <w:tcPr>
            <w:tcW w:w="810" w:type="dxa"/>
            <w:tcBorders>
              <w:top w:val="nil"/>
              <w:left w:val="nil"/>
              <w:bottom w:val="nil"/>
              <w:right w:val="nil"/>
            </w:tcBorders>
            <w:shd w:val="clear" w:color="auto" w:fill="auto"/>
            <w:noWrap/>
            <w:vAlign w:val="center"/>
            <w:hideMark/>
          </w:tcPr>
          <w:p w14:paraId="065D8F9C" w14:textId="77777777" w:rsidR="00A34A5E" w:rsidRPr="00E87BB6" w:rsidRDefault="00A34A5E"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9</w:t>
            </w:r>
          </w:p>
        </w:tc>
      </w:tr>
      <w:tr w:rsidR="00481606" w:rsidRPr="00E87BB6" w14:paraId="612114C5" w14:textId="77777777" w:rsidTr="00CF469B">
        <w:trPr>
          <w:trHeight w:val="288"/>
        </w:trPr>
        <w:tc>
          <w:tcPr>
            <w:tcW w:w="1476" w:type="dxa"/>
            <w:tcBorders>
              <w:top w:val="nil"/>
              <w:left w:val="nil"/>
              <w:bottom w:val="nil"/>
              <w:right w:val="nil"/>
            </w:tcBorders>
            <w:shd w:val="clear" w:color="auto" w:fill="auto"/>
            <w:noWrap/>
            <w:vAlign w:val="bottom"/>
            <w:hideMark/>
          </w:tcPr>
          <w:p w14:paraId="16C63C1D" w14:textId="77777777" w:rsidR="00A34A5E" w:rsidRPr="00E87BB6" w:rsidRDefault="00A34A5E" w:rsidP="00A34A5E">
            <w:pPr>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15EPR4808J</w:t>
            </w:r>
          </w:p>
        </w:tc>
        <w:tc>
          <w:tcPr>
            <w:tcW w:w="810" w:type="dxa"/>
            <w:tcBorders>
              <w:top w:val="nil"/>
              <w:left w:val="nil"/>
              <w:bottom w:val="nil"/>
              <w:right w:val="nil"/>
            </w:tcBorders>
            <w:shd w:val="clear" w:color="auto" w:fill="auto"/>
            <w:vAlign w:val="center"/>
            <w:hideMark/>
          </w:tcPr>
          <w:p w14:paraId="4DFCF42F" w14:textId="77777777" w:rsidR="00A34A5E" w:rsidRPr="00E87BB6" w:rsidRDefault="00A34A5E" w:rsidP="00C71A2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22.86</w:t>
            </w:r>
          </w:p>
        </w:tc>
        <w:tc>
          <w:tcPr>
            <w:tcW w:w="810" w:type="dxa"/>
            <w:gridSpan w:val="2"/>
            <w:tcBorders>
              <w:top w:val="nil"/>
              <w:left w:val="nil"/>
              <w:bottom w:val="nil"/>
              <w:right w:val="nil"/>
            </w:tcBorders>
            <w:shd w:val="clear" w:color="auto" w:fill="auto"/>
            <w:noWrap/>
            <w:vAlign w:val="bottom"/>
            <w:hideMark/>
          </w:tcPr>
          <w:p w14:paraId="7C308C22"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24.3</w:t>
            </w:r>
          </w:p>
        </w:tc>
        <w:tc>
          <w:tcPr>
            <w:tcW w:w="810" w:type="dxa"/>
            <w:tcBorders>
              <w:top w:val="nil"/>
              <w:left w:val="nil"/>
              <w:bottom w:val="nil"/>
              <w:right w:val="nil"/>
            </w:tcBorders>
            <w:shd w:val="clear" w:color="auto" w:fill="auto"/>
            <w:vAlign w:val="center"/>
            <w:hideMark/>
          </w:tcPr>
          <w:p w14:paraId="6D7CE51E" w14:textId="77777777" w:rsidR="00A34A5E" w:rsidRPr="00E87BB6" w:rsidRDefault="00A34A5E"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34.29</w:t>
            </w:r>
          </w:p>
        </w:tc>
        <w:tc>
          <w:tcPr>
            <w:tcW w:w="810" w:type="dxa"/>
            <w:tcBorders>
              <w:top w:val="nil"/>
              <w:left w:val="nil"/>
              <w:bottom w:val="nil"/>
              <w:right w:val="nil"/>
            </w:tcBorders>
            <w:shd w:val="clear" w:color="auto" w:fill="auto"/>
            <w:noWrap/>
            <w:vAlign w:val="bottom"/>
            <w:hideMark/>
          </w:tcPr>
          <w:p w14:paraId="6B6E97F9"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40</w:t>
            </w:r>
          </w:p>
        </w:tc>
        <w:tc>
          <w:tcPr>
            <w:tcW w:w="810" w:type="dxa"/>
            <w:tcBorders>
              <w:top w:val="nil"/>
              <w:left w:val="nil"/>
              <w:bottom w:val="nil"/>
              <w:right w:val="nil"/>
            </w:tcBorders>
            <w:shd w:val="clear" w:color="auto" w:fill="auto"/>
            <w:vAlign w:val="center"/>
            <w:hideMark/>
          </w:tcPr>
          <w:p w14:paraId="0CC910D7" w14:textId="77777777" w:rsidR="00A34A5E" w:rsidRPr="00E87BB6" w:rsidRDefault="00A34A5E"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32.86</w:t>
            </w:r>
          </w:p>
        </w:tc>
        <w:tc>
          <w:tcPr>
            <w:tcW w:w="810" w:type="dxa"/>
            <w:gridSpan w:val="2"/>
            <w:tcBorders>
              <w:top w:val="nil"/>
              <w:left w:val="nil"/>
              <w:bottom w:val="nil"/>
              <w:right w:val="nil"/>
            </w:tcBorders>
            <w:shd w:val="clear" w:color="auto" w:fill="auto"/>
            <w:noWrap/>
            <w:vAlign w:val="bottom"/>
            <w:hideMark/>
          </w:tcPr>
          <w:p w14:paraId="1897B271"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27.1</w:t>
            </w:r>
          </w:p>
        </w:tc>
        <w:tc>
          <w:tcPr>
            <w:tcW w:w="810" w:type="dxa"/>
            <w:tcBorders>
              <w:top w:val="nil"/>
              <w:left w:val="nil"/>
              <w:bottom w:val="nil"/>
              <w:right w:val="nil"/>
            </w:tcBorders>
            <w:shd w:val="clear" w:color="auto" w:fill="auto"/>
            <w:vAlign w:val="center"/>
            <w:hideMark/>
          </w:tcPr>
          <w:p w14:paraId="0EA56495" w14:textId="77777777" w:rsidR="00A34A5E" w:rsidRPr="00E87BB6" w:rsidRDefault="00A34A5E"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10</w:t>
            </w:r>
          </w:p>
        </w:tc>
        <w:tc>
          <w:tcPr>
            <w:tcW w:w="810" w:type="dxa"/>
            <w:tcBorders>
              <w:top w:val="nil"/>
              <w:left w:val="nil"/>
              <w:bottom w:val="nil"/>
              <w:right w:val="nil"/>
            </w:tcBorders>
            <w:shd w:val="clear" w:color="auto" w:fill="auto"/>
            <w:noWrap/>
            <w:vAlign w:val="center"/>
            <w:hideMark/>
          </w:tcPr>
          <w:p w14:paraId="7A105F33" w14:textId="77777777" w:rsidR="00A34A5E" w:rsidRPr="00E87BB6" w:rsidRDefault="00A34A5E"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8.6</w:t>
            </w:r>
          </w:p>
        </w:tc>
      </w:tr>
      <w:tr w:rsidR="00481606" w:rsidRPr="00E87BB6" w14:paraId="79F3BA01" w14:textId="77777777" w:rsidTr="00CF469B">
        <w:trPr>
          <w:trHeight w:val="288"/>
        </w:trPr>
        <w:tc>
          <w:tcPr>
            <w:tcW w:w="1476" w:type="dxa"/>
            <w:tcBorders>
              <w:top w:val="nil"/>
              <w:left w:val="nil"/>
              <w:bottom w:val="nil"/>
              <w:right w:val="nil"/>
            </w:tcBorders>
            <w:shd w:val="clear" w:color="auto" w:fill="auto"/>
            <w:noWrap/>
            <w:vAlign w:val="bottom"/>
            <w:hideMark/>
          </w:tcPr>
          <w:p w14:paraId="4D26C379" w14:textId="77777777" w:rsidR="00A34A5E" w:rsidRPr="00E87BB6" w:rsidRDefault="00A34A5E" w:rsidP="00A34A5E">
            <w:pPr>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15PPR1597H</w:t>
            </w:r>
          </w:p>
        </w:tc>
        <w:tc>
          <w:tcPr>
            <w:tcW w:w="810" w:type="dxa"/>
            <w:tcBorders>
              <w:top w:val="nil"/>
              <w:left w:val="nil"/>
              <w:bottom w:val="nil"/>
              <w:right w:val="nil"/>
            </w:tcBorders>
            <w:shd w:val="clear" w:color="auto" w:fill="auto"/>
            <w:vAlign w:val="center"/>
            <w:hideMark/>
          </w:tcPr>
          <w:p w14:paraId="6325E71A" w14:textId="77777777" w:rsidR="00A34A5E" w:rsidRPr="00E87BB6" w:rsidRDefault="00A34A5E" w:rsidP="00C71A2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46.15</w:t>
            </w:r>
          </w:p>
        </w:tc>
        <w:tc>
          <w:tcPr>
            <w:tcW w:w="810" w:type="dxa"/>
            <w:gridSpan w:val="2"/>
            <w:tcBorders>
              <w:top w:val="nil"/>
              <w:left w:val="nil"/>
              <w:bottom w:val="nil"/>
              <w:right w:val="nil"/>
            </w:tcBorders>
            <w:shd w:val="clear" w:color="auto" w:fill="auto"/>
            <w:noWrap/>
            <w:vAlign w:val="bottom"/>
            <w:hideMark/>
          </w:tcPr>
          <w:p w14:paraId="401FAABC"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12.5</w:t>
            </w:r>
          </w:p>
        </w:tc>
        <w:tc>
          <w:tcPr>
            <w:tcW w:w="810" w:type="dxa"/>
            <w:tcBorders>
              <w:top w:val="nil"/>
              <w:left w:val="nil"/>
              <w:bottom w:val="nil"/>
              <w:right w:val="nil"/>
            </w:tcBorders>
            <w:shd w:val="clear" w:color="auto" w:fill="auto"/>
            <w:vAlign w:val="center"/>
            <w:hideMark/>
          </w:tcPr>
          <w:p w14:paraId="19E5C36B" w14:textId="77777777" w:rsidR="00A34A5E" w:rsidRPr="00E87BB6" w:rsidRDefault="00A34A5E"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30.77</w:t>
            </w:r>
          </w:p>
        </w:tc>
        <w:tc>
          <w:tcPr>
            <w:tcW w:w="810" w:type="dxa"/>
            <w:tcBorders>
              <w:top w:val="nil"/>
              <w:left w:val="nil"/>
              <w:bottom w:val="nil"/>
              <w:right w:val="nil"/>
            </w:tcBorders>
            <w:shd w:val="clear" w:color="auto" w:fill="auto"/>
            <w:noWrap/>
            <w:vAlign w:val="bottom"/>
            <w:hideMark/>
          </w:tcPr>
          <w:p w14:paraId="1E86A089"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18.8</w:t>
            </w:r>
          </w:p>
        </w:tc>
        <w:tc>
          <w:tcPr>
            <w:tcW w:w="810" w:type="dxa"/>
            <w:tcBorders>
              <w:top w:val="nil"/>
              <w:left w:val="nil"/>
              <w:bottom w:val="nil"/>
              <w:right w:val="nil"/>
            </w:tcBorders>
            <w:shd w:val="clear" w:color="auto" w:fill="auto"/>
            <w:vAlign w:val="center"/>
            <w:hideMark/>
          </w:tcPr>
          <w:p w14:paraId="2DC9783E" w14:textId="77777777" w:rsidR="00A34A5E" w:rsidRPr="00E87BB6" w:rsidRDefault="00A34A5E"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23.08</w:t>
            </w:r>
          </w:p>
        </w:tc>
        <w:tc>
          <w:tcPr>
            <w:tcW w:w="810" w:type="dxa"/>
            <w:gridSpan w:val="2"/>
            <w:tcBorders>
              <w:top w:val="nil"/>
              <w:left w:val="nil"/>
              <w:bottom w:val="nil"/>
              <w:right w:val="nil"/>
            </w:tcBorders>
            <w:shd w:val="clear" w:color="auto" w:fill="auto"/>
            <w:noWrap/>
            <w:vAlign w:val="bottom"/>
            <w:hideMark/>
          </w:tcPr>
          <w:p w14:paraId="2516BF83"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43.8</w:t>
            </w:r>
          </w:p>
        </w:tc>
        <w:tc>
          <w:tcPr>
            <w:tcW w:w="810" w:type="dxa"/>
            <w:tcBorders>
              <w:top w:val="nil"/>
              <w:left w:val="nil"/>
              <w:bottom w:val="nil"/>
              <w:right w:val="nil"/>
            </w:tcBorders>
            <w:shd w:val="clear" w:color="auto" w:fill="auto"/>
            <w:vAlign w:val="center"/>
            <w:hideMark/>
          </w:tcPr>
          <w:p w14:paraId="74BDC806" w14:textId="77777777" w:rsidR="00A34A5E" w:rsidRPr="00E87BB6" w:rsidRDefault="00A34A5E"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0</w:t>
            </w:r>
          </w:p>
        </w:tc>
        <w:tc>
          <w:tcPr>
            <w:tcW w:w="810" w:type="dxa"/>
            <w:tcBorders>
              <w:top w:val="nil"/>
              <w:left w:val="nil"/>
              <w:bottom w:val="nil"/>
              <w:right w:val="nil"/>
            </w:tcBorders>
            <w:shd w:val="clear" w:color="auto" w:fill="auto"/>
            <w:noWrap/>
            <w:vAlign w:val="center"/>
            <w:hideMark/>
          </w:tcPr>
          <w:p w14:paraId="2FAF7A4D" w14:textId="77777777" w:rsidR="00A34A5E" w:rsidRPr="00E87BB6" w:rsidRDefault="00A34A5E"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25</w:t>
            </w:r>
          </w:p>
        </w:tc>
      </w:tr>
      <w:tr w:rsidR="00481606" w:rsidRPr="00E87BB6" w14:paraId="6708D411" w14:textId="77777777" w:rsidTr="00CF469B">
        <w:trPr>
          <w:trHeight w:val="288"/>
        </w:trPr>
        <w:tc>
          <w:tcPr>
            <w:tcW w:w="1476" w:type="dxa"/>
            <w:tcBorders>
              <w:top w:val="nil"/>
              <w:left w:val="nil"/>
              <w:bottom w:val="nil"/>
              <w:right w:val="nil"/>
            </w:tcBorders>
            <w:shd w:val="clear" w:color="auto" w:fill="auto"/>
            <w:noWrap/>
            <w:vAlign w:val="bottom"/>
            <w:hideMark/>
          </w:tcPr>
          <w:p w14:paraId="1633B6FF" w14:textId="77777777" w:rsidR="00A34A5E" w:rsidRPr="00E87BB6" w:rsidRDefault="00A34A5E" w:rsidP="00A34A5E">
            <w:pPr>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15PPR2246K</w:t>
            </w:r>
          </w:p>
        </w:tc>
        <w:tc>
          <w:tcPr>
            <w:tcW w:w="810" w:type="dxa"/>
            <w:tcBorders>
              <w:top w:val="nil"/>
              <w:left w:val="nil"/>
              <w:bottom w:val="nil"/>
              <w:right w:val="nil"/>
            </w:tcBorders>
            <w:shd w:val="clear" w:color="auto" w:fill="auto"/>
            <w:vAlign w:val="center"/>
            <w:hideMark/>
          </w:tcPr>
          <w:p w14:paraId="59000736" w14:textId="77777777" w:rsidR="00A34A5E" w:rsidRPr="00E87BB6" w:rsidRDefault="00A34A5E" w:rsidP="00C71A2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s/d</w:t>
            </w:r>
          </w:p>
        </w:tc>
        <w:tc>
          <w:tcPr>
            <w:tcW w:w="810" w:type="dxa"/>
            <w:gridSpan w:val="2"/>
            <w:tcBorders>
              <w:top w:val="nil"/>
              <w:left w:val="nil"/>
              <w:bottom w:val="nil"/>
              <w:right w:val="nil"/>
            </w:tcBorders>
            <w:shd w:val="clear" w:color="auto" w:fill="auto"/>
            <w:noWrap/>
            <w:vAlign w:val="bottom"/>
            <w:hideMark/>
          </w:tcPr>
          <w:p w14:paraId="712193C2"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0</w:t>
            </w:r>
          </w:p>
        </w:tc>
        <w:tc>
          <w:tcPr>
            <w:tcW w:w="810" w:type="dxa"/>
            <w:tcBorders>
              <w:top w:val="nil"/>
              <w:left w:val="nil"/>
              <w:bottom w:val="nil"/>
              <w:right w:val="nil"/>
            </w:tcBorders>
            <w:shd w:val="clear" w:color="auto" w:fill="auto"/>
            <w:vAlign w:val="center"/>
            <w:hideMark/>
          </w:tcPr>
          <w:p w14:paraId="302E5DF5" w14:textId="77777777" w:rsidR="00A34A5E" w:rsidRPr="00E87BB6" w:rsidRDefault="00A34A5E"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s/d</w:t>
            </w:r>
          </w:p>
        </w:tc>
        <w:tc>
          <w:tcPr>
            <w:tcW w:w="810" w:type="dxa"/>
            <w:tcBorders>
              <w:top w:val="nil"/>
              <w:left w:val="nil"/>
              <w:bottom w:val="nil"/>
              <w:right w:val="nil"/>
            </w:tcBorders>
            <w:shd w:val="clear" w:color="auto" w:fill="auto"/>
            <w:noWrap/>
            <w:vAlign w:val="bottom"/>
            <w:hideMark/>
          </w:tcPr>
          <w:p w14:paraId="7DD749CE"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40</w:t>
            </w:r>
          </w:p>
        </w:tc>
        <w:tc>
          <w:tcPr>
            <w:tcW w:w="810" w:type="dxa"/>
            <w:tcBorders>
              <w:top w:val="nil"/>
              <w:left w:val="nil"/>
              <w:bottom w:val="nil"/>
              <w:right w:val="nil"/>
            </w:tcBorders>
            <w:shd w:val="clear" w:color="auto" w:fill="auto"/>
            <w:vAlign w:val="center"/>
            <w:hideMark/>
          </w:tcPr>
          <w:p w14:paraId="473760D1" w14:textId="77777777" w:rsidR="00A34A5E" w:rsidRPr="00E87BB6" w:rsidRDefault="00A34A5E"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s/d</w:t>
            </w:r>
          </w:p>
        </w:tc>
        <w:tc>
          <w:tcPr>
            <w:tcW w:w="810" w:type="dxa"/>
            <w:gridSpan w:val="2"/>
            <w:tcBorders>
              <w:top w:val="nil"/>
              <w:left w:val="nil"/>
              <w:bottom w:val="nil"/>
              <w:right w:val="nil"/>
            </w:tcBorders>
            <w:shd w:val="clear" w:color="auto" w:fill="auto"/>
            <w:noWrap/>
            <w:vAlign w:val="bottom"/>
            <w:hideMark/>
          </w:tcPr>
          <w:p w14:paraId="328A0ADE"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40</w:t>
            </w:r>
          </w:p>
        </w:tc>
        <w:tc>
          <w:tcPr>
            <w:tcW w:w="810" w:type="dxa"/>
            <w:tcBorders>
              <w:top w:val="nil"/>
              <w:left w:val="nil"/>
              <w:bottom w:val="nil"/>
              <w:right w:val="nil"/>
            </w:tcBorders>
            <w:shd w:val="clear" w:color="auto" w:fill="auto"/>
            <w:vAlign w:val="center"/>
            <w:hideMark/>
          </w:tcPr>
          <w:p w14:paraId="74CFB16D" w14:textId="77777777" w:rsidR="00A34A5E" w:rsidRPr="00E87BB6" w:rsidRDefault="00A34A5E"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s/d</w:t>
            </w:r>
          </w:p>
        </w:tc>
        <w:tc>
          <w:tcPr>
            <w:tcW w:w="810" w:type="dxa"/>
            <w:tcBorders>
              <w:top w:val="nil"/>
              <w:left w:val="nil"/>
              <w:bottom w:val="nil"/>
              <w:right w:val="nil"/>
            </w:tcBorders>
            <w:shd w:val="clear" w:color="auto" w:fill="auto"/>
            <w:noWrap/>
            <w:vAlign w:val="center"/>
            <w:hideMark/>
          </w:tcPr>
          <w:p w14:paraId="5ED68713" w14:textId="77777777" w:rsidR="00A34A5E" w:rsidRPr="00E87BB6" w:rsidRDefault="00A34A5E"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20</w:t>
            </w:r>
          </w:p>
        </w:tc>
      </w:tr>
      <w:tr w:rsidR="00481606" w:rsidRPr="00E87BB6" w14:paraId="07EA139A" w14:textId="77777777" w:rsidTr="00CF469B">
        <w:trPr>
          <w:trHeight w:val="288"/>
        </w:trPr>
        <w:tc>
          <w:tcPr>
            <w:tcW w:w="1476" w:type="dxa"/>
            <w:tcBorders>
              <w:top w:val="nil"/>
              <w:left w:val="nil"/>
              <w:bottom w:val="nil"/>
              <w:right w:val="nil"/>
            </w:tcBorders>
            <w:shd w:val="clear" w:color="auto" w:fill="auto"/>
            <w:noWrap/>
            <w:vAlign w:val="bottom"/>
            <w:hideMark/>
          </w:tcPr>
          <w:p w14:paraId="58BC8D28" w14:textId="77777777" w:rsidR="00A34A5E" w:rsidRPr="00E87BB6" w:rsidRDefault="00A34A5E" w:rsidP="00A34A5E">
            <w:pPr>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15PPR2679Y</w:t>
            </w:r>
          </w:p>
        </w:tc>
        <w:tc>
          <w:tcPr>
            <w:tcW w:w="810" w:type="dxa"/>
            <w:tcBorders>
              <w:top w:val="nil"/>
              <w:left w:val="nil"/>
              <w:bottom w:val="nil"/>
              <w:right w:val="nil"/>
            </w:tcBorders>
            <w:shd w:val="clear" w:color="auto" w:fill="auto"/>
            <w:vAlign w:val="center"/>
            <w:hideMark/>
          </w:tcPr>
          <w:p w14:paraId="54801078" w14:textId="77777777" w:rsidR="00A34A5E" w:rsidRPr="00E87BB6" w:rsidRDefault="00A34A5E" w:rsidP="00C71A2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8.57</w:t>
            </w:r>
          </w:p>
        </w:tc>
        <w:tc>
          <w:tcPr>
            <w:tcW w:w="810" w:type="dxa"/>
            <w:gridSpan w:val="2"/>
            <w:tcBorders>
              <w:top w:val="nil"/>
              <w:left w:val="nil"/>
              <w:bottom w:val="nil"/>
              <w:right w:val="nil"/>
            </w:tcBorders>
            <w:shd w:val="clear" w:color="auto" w:fill="auto"/>
            <w:noWrap/>
            <w:vAlign w:val="bottom"/>
            <w:hideMark/>
          </w:tcPr>
          <w:p w14:paraId="5004BCBC"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3.1</w:t>
            </w:r>
          </w:p>
        </w:tc>
        <w:tc>
          <w:tcPr>
            <w:tcW w:w="810" w:type="dxa"/>
            <w:tcBorders>
              <w:top w:val="nil"/>
              <w:left w:val="nil"/>
              <w:bottom w:val="nil"/>
              <w:right w:val="nil"/>
            </w:tcBorders>
            <w:shd w:val="clear" w:color="auto" w:fill="auto"/>
            <w:vAlign w:val="center"/>
            <w:hideMark/>
          </w:tcPr>
          <w:p w14:paraId="60C95CC6" w14:textId="77777777" w:rsidR="00A34A5E" w:rsidRPr="00E87BB6" w:rsidRDefault="00A34A5E"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22.86</w:t>
            </w:r>
          </w:p>
        </w:tc>
        <w:tc>
          <w:tcPr>
            <w:tcW w:w="810" w:type="dxa"/>
            <w:tcBorders>
              <w:top w:val="nil"/>
              <w:left w:val="nil"/>
              <w:bottom w:val="nil"/>
              <w:right w:val="nil"/>
            </w:tcBorders>
            <w:shd w:val="clear" w:color="auto" w:fill="auto"/>
            <w:noWrap/>
            <w:vAlign w:val="bottom"/>
            <w:hideMark/>
          </w:tcPr>
          <w:p w14:paraId="27F90806"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6.5</w:t>
            </w:r>
          </w:p>
        </w:tc>
        <w:tc>
          <w:tcPr>
            <w:tcW w:w="810" w:type="dxa"/>
            <w:tcBorders>
              <w:top w:val="nil"/>
              <w:left w:val="nil"/>
              <w:bottom w:val="nil"/>
              <w:right w:val="nil"/>
            </w:tcBorders>
            <w:shd w:val="clear" w:color="auto" w:fill="auto"/>
            <w:vAlign w:val="center"/>
            <w:hideMark/>
          </w:tcPr>
          <w:p w14:paraId="17B59DD5" w14:textId="77777777" w:rsidR="00A34A5E" w:rsidRPr="00E87BB6" w:rsidRDefault="00A34A5E"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51.43</w:t>
            </w:r>
          </w:p>
        </w:tc>
        <w:tc>
          <w:tcPr>
            <w:tcW w:w="810" w:type="dxa"/>
            <w:gridSpan w:val="2"/>
            <w:tcBorders>
              <w:top w:val="nil"/>
              <w:left w:val="nil"/>
              <w:bottom w:val="nil"/>
              <w:right w:val="nil"/>
            </w:tcBorders>
            <w:shd w:val="clear" w:color="auto" w:fill="auto"/>
            <w:noWrap/>
            <w:vAlign w:val="bottom"/>
            <w:hideMark/>
          </w:tcPr>
          <w:p w14:paraId="2D74AB14"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58.1</w:t>
            </w:r>
          </w:p>
        </w:tc>
        <w:tc>
          <w:tcPr>
            <w:tcW w:w="810" w:type="dxa"/>
            <w:tcBorders>
              <w:top w:val="nil"/>
              <w:left w:val="nil"/>
              <w:bottom w:val="nil"/>
              <w:right w:val="nil"/>
            </w:tcBorders>
            <w:shd w:val="clear" w:color="auto" w:fill="auto"/>
            <w:vAlign w:val="center"/>
            <w:hideMark/>
          </w:tcPr>
          <w:p w14:paraId="6FD3E8AB" w14:textId="77777777" w:rsidR="00A34A5E" w:rsidRPr="00E87BB6" w:rsidRDefault="00A34A5E"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17.14</w:t>
            </w:r>
          </w:p>
        </w:tc>
        <w:tc>
          <w:tcPr>
            <w:tcW w:w="810" w:type="dxa"/>
            <w:tcBorders>
              <w:top w:val="nil"/>
              <w:left w:val="nil"/>
              <w:bottom w:val="nil"/>
              <w:right w:val="nil"/>
            </w:tcBorders>
            <w:shd w:val="clear" w:color="auto" w:fill="auto"/>
            <w:noWrap/>
            <w:vAlign w:val="center"/>
            <w:hideMark/>
          </w:tcPr>
          <w:p w14:paraId="2F91D01F" w14:textId="77777777" w:rsidR="00A34A5E" w:rsidRPr="00E87BB6" w:rsidRDefault="00A34A5E"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32</w:t>
            </w:r>
          </w:p>
        </w:tc>
      </w:tr>
      <w:tr w:rsidR="00481606" w:rsidRPr="00E87BB6" w14:paraId="057206E0" w14:textId="77777777" w:rsidTr="00CF469B">
        <w:trPr>
          <w:trHeight w:val="288"/>
        </w:trPr>
        <w:tc>
          <w:tcPr>
            <w:tcW w:w="1476" w:type="dxa"/>
            <w:tcBorders>
              <w:top w:val="nil"/>
              <w:left w:val="nil"/>
              <w:bottom w:val="nil"/>
              <w:right w:val="nil"/>
            </w:tcBorders>
            <w:shd w:val="clear" w:color="auto" w:fill="auto"/>
            <w:noWrap/>
            <w:vAlign w:val="bottom"/>
            <w:hideMark/>
          </w:tcPr>
          <w:p w14:paraId="39FEA25C" w14:textId="77777777" w:rsidR="00A34A5E" w:rsidRPr="00E87BB6" w:rsidRDefault="00A34A5E" w:rsidP="00A34A5E">
            <w:pPr>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15PPR3097Z</w:t>
            </w:r>
          </w:p>
        </w:tc>
        <w:tc>
          <w:tcPr>
            <w:tcW w:w="810" w:type="dxa"/>
            <w:tcBorders>
              <w:top w:val="nil"/>
              <w:left w:val="nil"/>
              <w:bottom w:val="nil"/>
              <w:right w:val="nil"/>
            </w:tcBorders>
            <w:shd w:val="clear" w:color="auto" w:fill="auto"/>
            <w:vAlign w:val="center"/>
            <w:hideMark/>
          </w:tcPr>
          <w:p w14:paraId="78A76BB9" w14:textId="77777777" w:rsidR="00A34A5E" w:rsidRPr="00E87BB6" w:rsidRDefault="00A34A5E" w:rsidP="00C71A2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14.29</w:t>
            </w:r>
          </w:p>
        </w:tc>
        <w:tc>
          <w:tcPr>
            <w:tcW w:w="810" w:type="dxa"/>
            <w:gridSpan w:val="2"/>
            <w:tcBorders>
              <w:top w:val="nil"/>
              <w:left w:val="nil"/>
              <w:bottom w:val="nil"/>
              <w:right w:val="nil"/>
            </w:tcBorders>
            <w:shd w:val="clear" w:color="auto" w:fill="auto"/>
            <w:noWrap/>
            <w:vAlign w:val="bottom"/>
            <w:hideMark/>
          </w:tcPr>
          <w:p w14:paraId="49DCA346"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0</w:t>
            </w:r>
          </w:p>
        </w:tc>
        <w:tc>
          <w:tcPr>
            <w:tcW w:w="810" w:type="dxa"/>
            <w:tcBorders>
              <w:top w:val="nil"/>
              <w:left w:val="nil"/>
              <w:bottom w:val="nil"/>
              <w:right w:val="nil"/>
            </w:tcBorders>
            <w:shd w:val="clear" w:color="auto" w:fill="auto"/>
            <w:vAlign w:val="center"/>
            <w:hideMark/>
          </w:tcPr>
          <w:p w14:paraId="30709311" w14:textId="77777777" w:rsidR="00A34A5E" w:rsidRPr="00E87BB6" w:rsidRDefault="00A34A5E"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42.86</w:t>
            </w:r>
          </w:p>
        </w:tc>
        <w:tc>
          <w:tcPr>
            <w:tcW w:w="810" w:type="dxa"/>
            <w:tcBorders>
              <w:top w:val="nil"/>
              <w:left w:val="nil"/>
              <w:bottom w:val="nil"/>
              <w:right w:val="nil"/>
            </w:tcBorders>
            <w:shd w:val="clear" w:color="auto" w:fill="auto"/>
            <w:noWrap/>
            <w:vAlign w:val="bottom"/>
            <w:hideMark/>
          </w:tcPr>
          <w:p w14:paraId="69C6B676"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0</w:t>
            </w:r>
          </w:p>
        </w:tc>
        <w:tc>
          <w:tcPr>
            <w:tcW w:w="810" w:type="dxa"/>
            <w:tcBorders>
              <w:top w:val="nil"/>
              <w:left w:val="nil"/>
              <w:bottom w:val="nil"/>
              <w:right w:val="nil"/>
            </w:tcBorders>
            <w:shd w:val="clear" w:color="auto" w:fill="auto"/>
            <w:vAlign w:val="center"/>
            <w:hideMark/>
          </w:tcPr>
          <w:p w14:paraId="0752AB0E" w14:textId="77777777" w:rsidR="00A34A5E" w:rsidRPr="00E87BB6" w:rsidRDefault="00A34A5E"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28.57</w:t>
            </w:r>
          </w:p>
        </w:tc>
        <w:tc>
          <w:tcPr>
            <w:tcW w:w="810" w:type="dxa"/>
            <w:gridSpan w:val="2"/>
            <w:tcBorders>
              <w:top w:val="nil"/>
              <w:left w:val="nil"/>
              <w:bottom w:val="nil"/>
              <w:right w:val="nil"/>
            </w:tcBorders>
            <w:shd w:val="clear" w:color="auto" w:fill="auto"/>
            <w:noWrap/>
            <w:vAlign w:val="bottom"/>
            <w:hideMark/>
          </w:tcPr>
          <w:p w14:paraId="0978F7EE"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100</w:t>
            </w:r>
          </w:p>
        </w:tc>
        <w:tc>
          <w:tcPr>
            <w:tcW w:w="810" w:type="dxa"/>
            <w:tcBorders>
              <w:top w:val="nil"/>
              <w:left w:val="nil"/>
              <w:bottom w:val="nil"/>
              <w:right w:val="nil"/>
            </w:tcBorders>
            <w:shd w:val="clear" w:color="auto" w:fill="auto"/>
            <w:vAlign w:val="center"/>
            <w:hideMark/>
          </w:tcPr>
          <w:p w14:paraId="00CC0FA6" w14:textId="77777777" w:rsidR="00A34A5E" w:rsidRPr="00E87BB6" w:rsidRDefault="00A34A5E"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14.29</w:t>
            </w:r>
          </w:p>
        </w:tc>
        <w:tc>
          <w:tcPr>
            <w:tcW w:w="810" w:type="dxa"/>
            <w:tcBorders>
              <w:top w:val="nil"/>
              <w:left w:val="nil"/>
              <w:bottom w:val="nil"/>
              <w:right w:val="nil"/>
            </w:tcBorders>
            <w:shd w:val="clear" w:color="auto" w:fill="auto"/>
            <w:noWrap/>
            <w:vAlign w:val="center"/>
            <w:hideMark/>
          </w:tcPr>
          <w:p w14:paraId="2F8110E6" w14:textId="77777777" w:rsidR="00A34A5E" w:rsidRPr="00E87BB6" w:rsidRDefault="00A34A5E"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0</w:t>
            </w:r>
          </w:p>
        </w:tc>
      </w:tr>
      <w:tr w:rsidR="00481606" w:rsidRPr="00E87BB6" w14:paraId="2F30F209" w14:textId="77777777" w:rsidTr="00CF469B">
        <w:trPr>
          <w:trHeight w:val="288"/>
        </w:trPr>
        <w:tc>
          <w:tcPr>
            <w:tcW w:w="1476" w:type="dxa"/>
            <w:tcBorders>
              <w:top w:val="nil"/>
              <w:left w:val="nil"/>
              <w:bottom w:val="nil"/>
              <w:right w:val="nil"/>
            </w:tcBorders>
            <w:shd w:val="clear" w:color="auto" w:fill="auto"/>
            <w:noWrap/>
            <w:vAlign w:val="bottom"/>
            <w:hideMark/>
          </w:tcPr>
          <w:p w14:paraId="027E6AA6" w14:textId="77777777" w:rsidR="00A34A5E" w:rsidRPr="00E87BB6" w:rsidRDefault="00A34A5E" w:rsidP="00A34A5E">
            <w:pPr>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15PPR3193C</w:t>
            </w:r>
          </w:p>
        </w:tc>
        <w:tc>
          <w:tcPr>
            <w:tcW w:w="810" w:type="dxa"/>
            <w:tcBorders>
              <w:top w:val="nil"/>
              <w:left w:val="nil"/>
              <w:bottom w:val="nil"/>
              <w:right w:val="nil"/>
            </w:tcBorders>
            <w:shd w:val="clear" w:color="auto" w:fill="auto"/>
            <w:vAlign w:val="center"/>
            <w:hideMark/>
          </w:tcPr>
          <w:p w14:paraId="46CE2507" w14:textId="77777777" w:rsidR="00A34A5E" w:rsidRPr="00E87BB6" w:rsidRDefault="00A34A5E" w:rsidP="00C71A2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0</w:t>
            </w:r>
          </w:p>
        </w:tc>
        <w:tc>
          <w:tcPr>
            <w:tcW w:w="810" w:type="dxa"/>
            <w:gridSpan w:val="2"/>
            <w:tcBorders>
              <w:top w:val="nil"/>
              <w:left w:val="nil"/>
              <w:bottom w:val="nil"/>
              <w:right w:val="nil"/>
            </w:tcBorders>
            <w:shd w:val="clear" w:color="auto" w:fill="auto"/>
            <w:noWrap/>
            <w:vAlign w:val="bottom"/>
            <w:hideMark/>
          </w:tcPr>
          <w:p w14:paraId="6D6F6103"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2.9</w:t>
            </w:r>
          </w:p>
        </w:tc>
        <w:tc>
          <w:tcPr>
            <w:tcW w:w="810" w:type="dxa"/>
            <w:tcBorders>
              <w:top w:val="nil"/>
              <w:left w:val="nil"/>
              <w:bottom w:val="nil"/>
              <w:right w:val="nil"/>
            </w:tcBorders>
            <w:shd w:val="clear" w:color="auto" w:fill="auto"/>
            <w:vAlign w:val="center"/>
            <w:hideMark/>
          </w:tcPr>
          <w:p w14:paraId="64E9929E" w14:textId="77777777" w:rsidR="00A34A5E" w:rsidRPr="00E87BB6" w:rsidRDefault="00A34A5E"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6.45</w:t>
            </w:r>
          </w:p>
        </w:tc>
        <w:tc>
          <w:tcPr>
            <w:tcW w:w="810" w:type="dxa"/>
            <w:tcBorders>
              <w:top w:val="nil"/>
              <w:left w:val="nil"/>
              <w:bottom w:val="nil"/>
              <w:right w:val="nil"/>
            </w:tcBorders>
            <w:shd w:val="clear" w:color="auto" w:fill="auto"/>
            <w:noWrap/>
            <w:vAlign w:val="bottom"/>
            <w:hideMark/>
          </w:tcPr>
          <w:p w14:paraId="6FAAB234"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5.9</w:t>
            </w:r>
          </w:p>
        </w:tc>
        <w:tc>
          <w:tcPr>
            <w:tcW w:w="810" w:type="dxa"/>
            <w:tcBorders>
              <w:top w:val="nil"/>
              <w:left w:val="nil"/>
              <w:bottom w:val="nil"/>
              <w:right w:val="nil"/>
            </w:tcBorders>
            <w:shd w:val="clear" w:color="auto" w:fill="auto"/>
            <w:vAlign w:val="center"/>
            <w:hideMark/>
          </w:tcPr>
          <w:p w14:paraId="028369EF" w14:textId="77777777" w:rsidR="00A34A5E" w:rsidRPr="00E87BB6" w:rsidRDefault="00A34A5E"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38.71</w:t>
            </w:r>
          </w:p>
        </w:tc>
        <w:tc>
          <w:tcPr>
            <w:tcW w:w="810" w:type="dxa"/>
            <w:gridSpan w:val="2"/>
            <w:tcBorders>
              <w:top w:val="nil"/>
              <w:left w:val="nil"/>
              <w:bottom w:val="nil"/>
              <w:right w:val="nil"/>
            </w:tcBorders>
            <w:shd w:val="clear" w:color="auto" w:fill="auto"/>
            <w:noWrap/>
            <w:vAlign w:val="bottom"/>
            <w:hideMark/>
          </w:tcPr>
          <w:p w14:paraId="06839ED0"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64.7</w:t>
            </w:r>
          </w:p>
        </w:tc>
        <w:tc>
          <w:tcPr>
            <w:tcW w:w="810" w:type="dxa"/>
            <w:tcBorders>
              <w:top w:val="nil"/>
              <w:left w:val="nil"/>
              <w:bottom w:val="nil"/>
              <w:right w:val="nil"/>
            </w:tcBorders>
            <w:shd w:val="clear" w:color="auto" w:fill="auto"/>
            <w:vAlign w:val="center"/>
            <w:hideMark/>
          </w:tcPr>
          <w:p w14:paraId="027052C2" w14:textId="77777777" w:rsidR="00A34A5E" w:rsidRPr="00E87BB6" w:rsidRDefault="00A34A5E"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54.84</w:t>
            </w:r>
          </w:p>
        </w:tc>
        <w:tc>
          <w:tcPr>
            <w:tcW w:w="810" w:type="dxa"/>
            <w:tcBorders>
              <w:top w:val="nil"/>
              <w:left w:val="nil"/>
              <w:bottom w:val="nil"/>
              <w:right w:val="nil"/>
            </w:tcBorders>
            <w:shd w:val="clear" w:color="auto" w:fill="auto"/>
            <w:noWrap/>
            <w:vAlign w:val="center"/>
            <w:hideMark/>
          </w:tcPr>
          <w:p w14:paraId="2A2381A2" w14:textId="77777777" w:rsidR="00A34A5E" w:rsidRPr="00E87BB6" w:rsidRDefault="00A34A5E"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27</w:t>
            </w:r>
          </w:p>
        </w:tc>
      </w:tr>
      <w:tr w:rsidR="00481606" w:rsidRPr="00E87BB6" w14:paraId="611D0F5D" w14:textId="77777777" w:rsidTr="00CF469B">
        <w:trPr>
          <w:trHeight w:val="288"/>
        </w:trPr>
        <w:tc>
          <w:tcPr>
            <w:tcW w:w="1476" w:type="dxa"/>
            <w:tcBorders>
              <w:top w:val="nil"/>
              <w:left w:val="nil"/>
              <w:right w:val="nil"/>
            </w:tcBorders>
            <w:shd w:val="clear" w:color="auto" w:fill="auto"/>
            <w:noWrap/>
            <w:vAlign w:val="bottom"/>
            <w:hideMark/>
          </w:tcPr>
          <w:p w14:paraId="03C2001E" w14:textId="77777777" w:rsidR="00A34A5E" w:rsidRPr="00E87BB6" w:rsidRDefault="00A34A5E" w:rsidP="00A34A5E">
            <w:pPr>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15PPR3294A</w:t>
            </w:r>
          </w:p>
        </w:tc>
        <w:tc>
          <w:tcPr>
            <w:tcW w:w="810" w:type="dxa"/>
            <w:tcBorders>
              <w:top w:val="nil"/>
              <w:left w:val="nil"/>
              <w:right w:val="nil"/>
            </w:tcBorders>
            <w:shd w:val="clear" w:color="auto" w:fill="auto"/>
            <w:vAlign w:val="center"/>
            <w:hideMark/>
          </w:tcPr>
          <w:p w14:paraId="448B1EE5" w14:textId="77777777" w:rsidR="00A34A5E" w:rsidRPr="00E87BB6" w:rsidRDefault="00A34A5E" w:rsidP="00C71A2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15.79</w:t>
            </w:r>
          </w:p>
        </w:tc>
        <w:tc>
          <w:tcPr>
            <w:tcW w:w="810" w:type="dxa"/>
            <w:gridSpan w:val="2"/>
            <w:tcBorders>
              <w:top w:val="nil"/>
              <w:left w:val="nil"/>
              <w:right w:val="nil"/>
            </w:tcBorders>
            <w:shd w:val="clear" w:color="auto" w:fill="auto"/>
            <w:noWrap/>
            <w:vAlign w:val="bottom"/>
            <w:hideMark/>
          </w:tcPr>
          <w:p w14:paraId="282D002C"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8.3</w:t>
            </w:r>
          </w:p>
        </w:tc>
        <w:tc>
          <w:tcPr>
            <w:tcW w:w="810" w:type="dxa"/>
            <w:tcBorders>
              <w:top w:val="nil"/>
              <w:left w:val="nil"/>
              <w:right w:val="nil"/>
            </w:tcBorders>
            <w:shd w:val="clear" w:color="auto" w:fill="auto"/>
            <w:vAlign w:val="center"/>
            <w:hideMark/>
          </w:tcPr>
          <w:p w14:paraId="616C6EAD" w14:textId="77777777" w:rsidR="00A34A5E" w:rsidRPr="00E87BB6" w:rsidRDefault="00A34A5E"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10.53</w:t>
            </w:r>
          </w:p>
        </w:tc>
        <w:tc>
          <w:tcPr>
            <w:tcW w:w="810" w:type="dxa"/>
            <w:tcBorders>
              <w:top w:val="nil"/>
              <w:left w:val="nil"/>
              <w:right w:val="nil"/>
            </w:tcBorders>
            <w:shd w:val="clear" w:color="auto" w:fill="auto"/>
            <w:noWrap/>
            <w:vAlign w:val="bottom"/>
            <w:hideMark/>
          </w:tcPr>
          <w:p w14:paraId="17DEC2C2"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37.5</w:t>
            </w:r>
          </w:p>
        </w:tc>
        <w:tc>
          <w:tcPr>
            <w:tcW w:w="810" w:type="dxa"/>
            <w:tcBorders>
              <w:top w:val="nil"/>
              <w:left w:val="nil"/>
              <w:right w:val="nil"/>
            </w:tcBorders>
            <w:shd w:val="clear" w:color="auto" w:fill="auto"/>
            <w:vAlign w:val="center"/>
            <w:hideMark/>
          </w:tcPr>
          <w:p w14:paraId="57E25322" w14:textId="77777777" w:rsidR="00A34A5E" w:rsidRPr="00E87BB6" w:rsidRDefault="00A34A5E"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52.63</w:t>
            </w:r>
          </w:p>
        </w:tc>
        <w:tc>
          <w:tcPr>
            <w:tcW w:w="810" w:type="dxa"/>
            <w:gridSpan w:val="2"/>
            <w:tcBorders>
              <w:top w:val="nil"/>
              <w:left w:val="nil"/>
              <w:right w:val="nil"/>
            </w:tcBorders>
            <w:shd w:val="clear" w:color="auto" w:fill="auto"/>
            <w:noWrap/>
            <w:vAlign w:val="bottom"/>
            <w:hideMark/>
          </w:tcPr>
          <w:p w14:paraId="209C2435"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41.7</w:t>
            </w:r>
          </w:p>
        </w:tc>
        <w:tc>
          <w:tcPr>
            <w:tcW w:w="810" w:type="dxa"/>
            <w:tcBorders>
              <w:top w:val="nil"/>
              <w:left w:val="nil"/>
              <w:right w:val="nil"/>
            </w:tcBorders>
            <w:shd w:val="clear" w:color="auto" w:fill="auto"/>
            <w:vAlign w:val="center"/>
            <w:hideMark/>
          </w:tcPr>
          <w:p w14:paraId="2125CB77" w14:textId="77777777" w:rsidR="00A34A5E" w:rsidRPr="00E87BB6" w:rsidRDefault="00A34A5E"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eastAsia="en-US"/>
              </w:rPr>
              <w:t>21.05</w:t>
            </w:r>
          </w:p>
        </w:tc>
        <w:tc>
          <w:tcPr>
            <w:tcW w:w="810" w:type="dxa"/>
            <w:tcBorders>
              <w:top w:val="nil"/>
              <w:left w:val="nil"/>
              <w:right w:val="nil"/>
            </w:tcBorders>
            <w:shd w:val="clear" w:color="auto" w:fill="auto"/>
            <w:noWrap/>
            <w:vAlign w:val="center"/>
            <w:hideMark/>
          </w:tcPr>
          <w:p w14:paraId="41FB4F46" w14:textId="77777777" w:rsidR="00A34A5E" w:rsidRPr="00E87BB6" w:rsidRDefault="00A34A5E"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13</w:t>
            </w:r>
          </w:p>
        </w:tc>
      </w:tr>
      <w:tr w:rsidR="00481606" w:rsidRPr="00E87BB6" w14:paraId="604DE789" w14:textId="77777777" w:rsidTr="00EF7139">
        <w:trPr>
          <w:trHeight w:val="288"/>
        </w:trPr>
        <w:tc>
          <w:tcPr>
            <w:tcW w:w="1476" w:type="dxa"/>
            <w:tcBorders>
              <w:top w:val="nil"/>
              <w:left w:val="nil"/>
              <w:bottom w:val="nil"/>
              <w:right w:val="nil"/>
            </w:tcBorders>
            <w:shd w:val="clear" w:color="auto" w:fill="auto"/>
            <w:noWrap/>
            <w:vAlign w:val="bottom"/>
            <w:hideMark/>
          </w:tcPr>
          <w:p w14:paraId="32E341F2" w14:textId="42D4BDD8" w:rsidR="00A34A5E" w:rsidRPr="00E87BB6" w:rsidRDefault="00481606" w:rsidP="00A34A5E">
            <w:pPr>
              <w:jc w:val="right"/>
              <w:rPr>
                <w:rFonts w:ascii="Times New Roman" w:eastAsia="Times New Roman" w:hAnsi="Times New Roman" w:cs="Times New Roman"/>
                <w:color w:val="000000"/>
                <w:sz w:val="20"/>
                <w:szCs w:val="20"/>
                <w:lang w:val="en-US" w:eastAsia="en-US"/>
              </w:rPr>
            </w:pPr>
            <w:proofErr w:type="spellStart"/>
            <w:r w:rsidRPr="00E87BB6">
              <w:rPr>
                <w:rFonts w:ascii="Times New Roman" w:eastAsia="Times New Roman" w:hAnsi="Times New Roman" w:cs="Times New Roman"/>
                <w:color w:val="000000"/>
                <w:sz w:val="20"/>
                <w:szCs w:val="20"/>
                <w:lang w:val="en-US" w:eastAsia="en-US"/>
              </w:rPr>
              <w:t>Promedio</w:t>
            </w:r>
            <w:proofErr w:type="spellEnd"/>
          </w:p>
        </w:tc>
        <w:tc>
          <w:tcPr>
            <w:tcW w:w="810" w:type="dxa"/>
            <w:tcBorders>
              <w:top w:val="nil"/>
              <w:left w:val="nil"/>
              <w:bottom w:val="nil"/>
              <w:right w:val="nil"/>
            </w:tcBorders>
            <w:shd w:val="clear" w:color="auto" w:fill="auto"/>
            <w:noWrap/>
            <w:vAlign w:val="bottom"/>
            <w:hideMark/>
          </w:tcPr>
          <w:p w14:paraId="5365AE9D" w14:textId="77777777" w:rsidR="00A34A5E" w:rsidRPr="00E87BB6" w:rsidRDefault="00A34A5E" w:rsidP="00C71A2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25.48</w:t>
            </w:r>
          </w:p>
        </w:tc>
        <w:tc>
          <w:tcPr>
            <w:tcW w:w="810" w:type="dxa"/>
            <w:gridSpan w:val="2"/>
            <w:tcBorders>
              <w:top w:val="nil"/>
              <w:left w:val="nil"/>
              <w:bottom w:val="nil"/>
              <w:right w:val="nil"/>
            </w:tcBorders>
            <w:shd w:val="clear" w:color="auto" w:fill="auto"/>
            <w:noWrap/>
            <w:vAlign w:val="bottom"/>
            <w:hideMark/>
          </w:tcPr>
          <w:p w14:paraId="7EE8A4BB"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21.51</w:t>
            </w:r>
          </w:p>
        </w:tc>
        <w:tc>
          <w:tcPr>
            <w:tcW w:w="810" w:type="dxa"/>
            <w:tcBorders>
              <w:top w:val="nil"/>
              <w:left w:val="nil"/>
              <w:bottom w:val="nil"/>
              <w:right w:val="nil"/>
            </w:tcBorders>
            <w:shd w:val="clear" w:color="auto" w:fill="auto"/>
            <w:noWrap/>
            <w:vAlign w:val="bottom"/>
            <w:hideMark/>
          </w:tcPr>
          <w:p w14:paraId="3E04A91F" w14:textId="73051195" w:rsidR="00A34A5E" w:rsidRPr="00E87BB6" w:rsidRDefault="00CF469B"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32.53</w:t>
            </w:r>
          </w:p>
        </w:tc>
        <w:tc>
          <w:tcPr>
            <w:tcW w:w="810" w:type="dxa"/>
            <w:tcBorders>
              <w:top w:val="nil"/>
              <w:left w:val="nil"/>
              <w:bottom w:val="nil"/>
              <w:right w:val="nil"/>
            </w:tcBorders>
            <w:shd w:val="clear" w:color="auto" w:fill="auto"/>
            <w:noWrap/>
            <w:vAlign w:val="bottom"/>
            <w:hideMark/>
          </w:tcPr>
          <w:p w14:paraId="53D8E898"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31.81</w:t>
            </w:r>
          </w:p>
        </w:tc>
        <w:tc>
          <w:tcPr>
            <w:tcW w:w="810" w:type="dxa"/>
            <w:tcBorders>
              <w:top w:val="nil"/>
              <w:left w:val="nil"/>
              <w:bottom w:val="nil"/>
              <w:right w:val="nil"/>
            </w:tcBorders>
            <w:shd w:val="clear" w:color="auto" w:fill="auto"/>
            <w:noWrap/>
            <w:vAlign w:val="bottom"/>
            <w:hideMark/>
          </w:tcPr>
          <w:p w14:paraId="4360035C" w14:textId="6F7B9C62" w:rsidR="00A34A5E" w:rsidRPr="00E87BB6" w:rsidRDefault="00CF469B"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29.81</w:t>
            </w:r>
          </w:p>
        </w:tc>
        <w:tc>
          <w:tcPr>
            <w:tcW w:w="810" w:type="dxa"/>
            <w:gridSpan w:val="2"/>
            <w:tcBorders>
              <w:top w:val="nil"/>
              <w:left w:val="nil"/>
              <w:bottom w:val="nil"/>
              <w:right w:val="nil"/>
            </w:tcBorders>
            <w:shd w:val="clear" w:color="auto" w:fill="auto"/>
            <w:noWrap/>
            <w:vAlign w:val="bottom"/>
            <w:hideMark/>
          </w:tcPr>
          <w:p w14:paraId="556DA8BA" w14:textId="77777777" w:rsidR="00A34A5E" w:rsidRPr="00E87BB6" w:rsidRDefault="00A34A5E"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36.46</w:t>
            </w:r>
          </w:p>
        </w:tc>
        <w:tc>
          <w:tcPr>
            <w:tcW w:w="810" w:type="dxa"/>
            <w:tcBorders>
              <w:top w:val="nil"/>
              <w:left w:val="nil"/>
              <w:bottom w:val="nil"/>
              <w:right w:val="nil"/>
            </w:tcBorders>
            <w:shd w:val="clear" w:color="auto" w:fill="auto"/>
            <w:noWrap/>
            <w:vAlign w:val="center"/>
            <w:hideMark/>
          </w:tcPr>
          <w:p w14:paraId="6AEECC46" w14:textId="77777777" w:rsidR="00A34A5E" w:rsidRPr="00E87BB6" w:rsidRDefault="00A34A5E"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12.2</w:t>
            </w:r>
          </w:p>
        </w:tc>
        <w:tc>
          <w:tcPr>
            <w:tcW w:w="810" w:type="dxa"/>
            <w:tcBorders>
              <w:top w:val="nil"/>
              <w:left w:val="nil"/>
              <w:bottom w:val="nil"/>
              <w:right w:val="nil"/>
            </w:tcBorders>
            <w:shd w:val="clear" w:color="auto" w:fill="auto"/>
            <w:noWrap/>
            <w:vAlign w:val="center"/>
            <w:hideMark/>
          </w:tcPr>
          <w:p w14:paraId="661F7810" w14:textId="77777777" w:rsidR="00A34A5E" w:rsidRPr="00E87BB6" w:rsidRDefault="00A34A5E"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10</w:t>
            </w:r>
          </w:p>
        </w:tc>
      </w:tr>
      <w:tr w:rsidR="00EF7139" w:rsidRPr="00E87BB6" w14:paraId="363EFDDA" w14:textId="77777777" w:rsidTr="00CF469B">
        <w:trPr>
          <w:trHeight w:val="288"/>
        </w:trPr>
        <w:tc>
          <w:tcPr>
            <w:tcW w:w="1476" w:type="dxa"/>
            <w:tcBorders>
              <w:top w:val="nil"/>
              <w:left w:val="nil"/>
              <w:bottom w:val="single" w:sz="4" w:space="0" w:color="808080"/>
              <w:right w:val="nil"/>
            </w:tcBorders>
            <w:shd w:val="clear" w:color="auto" w:fill="auto"/>
            <w:noWrap/>
            <w:vAlign w:val="bottom"/>
          </w:tcPr>
          <w:p w14:paraId="7E385733" w14:textId="18F48962" w:rsidR="00EF7139" w:rsidRPr="00E87BB6" w:rsidRDefault="00EF7139" w:rsidP="00A34A5E">
            <w:pPr>
              <w:jc w:val="right"/>
              <w:rPr>
                <w:rFonts w:ascii="Times New Roman" w:eastAsia="Times New Roman" w:hAnsi="Times New Roman" w:cs="Times New Roman"/>
                <w:color w:val="000000"/>
                <w:sz w:val="20"/>
                <w:szCs w:val="20"/>
                <w:lang w:val="en-US" w:eastAsia="en-US"/>
              </w:rPr>
            </w:pPr>
            <w:proofErr w:type="spellStart"/>
            <w:r w:rsidRPr="00E87BB6">
              <w:rPr>
                <w:rFonts w:ascii="Times New Roman" w:eastAsia="Times New Roman" w:hAnsi="Times New Roman" w:cs="Times New Roman"/>
                <w:color w:val="000000"/>
                <w:sz w:val="20"/>
                <w:szCs w:val="20"/>
                <w:lang w:val="en-US" w:eastAsia="en-US"/>
              </w:rPr>
              <w:t>Promedio</w:t>
            </w:r>
            <w:proofErr w:type="spellEnd"/>
            <w:r w:rsidRPr="00E87BB6">
              <w:rPr>
                <w:rFonts w:ascii="Times New Roman" w:eastAsia="Times New Roman" w:hAnsi="Times New Roman" w:cs="Times New Roman"/>
                <w:color w:val="000000"/>
                <w:sz w:val="20"/>
                <w:szCs w:val="20"/>
                <w:lang w:val="en-US" w:eastAsia="en-US"/>
              </w:rPr>
              <w:t xml:space="preserve"> </w:t>
            </w:r>
            <w:proofErr w:type="spellStart"/>
            <w:r w:rsidRPr="00E87BB6">
              <w:rPr>
                <w:rFonts w:ascii="Times New Roman" w:eastAsia="Times New Roman" w:hAnsi="Times New Roman" w:cs="Times New Roman"/>
                <w:color w:val="000000"/>
                <w:sz w:val="20"/>
                <w:szCs w:val="20"/>
                <w:lang w:val="en-US" w:eastAsia="en-US"/>
              </w:rPr>
              <w:t>Ofi</w:t>
            </w:r>
            <w:proofErr w:type="spellEnd"/>
          </w:p>
        </w:tc>
        <w:tc>
          <w:tcPr>
            <w:tcW w:w="810" w:type="dxa"/>
            <w:tcBorders>
              <w:top w:val="nil"/>
              <w:left w:val="nil"/>
              <w:bottom w:val="single" w:sz="4" w:space="0" w:color="808080"/>
              <w:right w:val="nil"/>
            </w:tcBorders>
            <w:shd w:val="clear" w:color="auto" w:fill="auto"/>
            <w:noWrap/>
            <w:vAlign w:val="bottom"/>
          </w:tcPr>
          <w:p w14:paraId="52764BCB" w14:textId="417941F1" w:rsidR="00EF7139" w:rsidRPr="00E87BB6" w:rsidRDefault="00EF7139" w:rsidP="00C71A2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29.74</w:t>
            </w:r>
          </w:p>
        </w:tc>
        <w:tc>
          <w:tcPr>
            <w:tcW w:w="810" w:type="dxa"/>
            <w:gridSpan w:val="2"/>
            <w:tcBorders>
              <w:top w:val="nil"/>
              <w:left w:val="nil"/>
              <w:bottom w:val="single" w:sz="4" w:space="0" w:color="808080"/>
              <w:right w:val="nil"/>
            </w:tcBorders>
            <w:shd w:val="clear" w:color="auto" w:fill="auto"/>
            <w:noWrap/>
            <w:vAlign w:val="bottom"/>
          </w:tcPr>
          <w:p w14:paraId="1F4685C9" w14:textId="601533B1" w:rsidR="00EF7139" w:rsidRPr="00E87BB6" w:rsidRDefault="00EF7139"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31.74</w:t>
            </w:r>
          </w:p>
        </w:tc>
        <w:tc>
          <w:tcPr>
            <w:tcW w:w="810" w:type="dxa"/>
            <w:tcBorders>
              <w:top w:val="nil"/>
              <w:left w:val="nil"/>
              <w:bottom w:val="single" w:sz="4" w:space="0" w:color="808080"/>
              <w:right w:val="nil"/>
            </w:tcBorders>
            <w:shd w:val="clear" w:color="auto" w:fill="auto"/>
            <w:noWrap/>
            <w:vAlign w:val="bottom"/>
          </w:tcPr>
          <w:p w14:paraId="6F873E18" w14:textId="286CE93D" w:rsidR="00EF7139" w:rsidRPr="00E87BB6" w:rsidRDefault="00EF7139"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37.45</w:t>
            </w:r>
          </w:p>
        </w:tc>
        <w:tc>
          <w:tcPr>
            <w:tcW w:w="810" w:type="dxa"/>
            <w:tcBorders>
              <w:top w:val="nil"/>
              <w:left w:val="nil"/>
              <w:bottom w:val="single" w:sz="4" w:space="0" w:color="808080"/>
              <w:right w:val="nil"/>
            </w:tcBorders>
            <w:shd w:val="clear" w:color="auto" w:fill="auto"/>
            <w:noWrap/>
            <w:vAlign w:val="bottom"/>
          </w:tcPr>
          <w:p w14:paraId="326602E6" w14:textId="753C9E20" w:rsidR="00EF7139" w:rsidRPr="00E87BB6" w:rsidRDefault="00EF7139"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40.02</w:t>
            </w:r>
          </w:p>
        </w:tc>
        <w:tc>
          <w:tcPr>
            <w:tcW w:w="810" w:type="dxa"/>
            <w:tcBorders>
              <w:top w:val="nil"/>
              <w:left w:val="nil"/>
              <w:bottom w:val="single" w:sz="4" w:space="0" w:color="808080"/>
              <w:right w:val="nil"/>
            </w:tcBorders>
            <w:shd w:val="clear" w:color="auto" w:fill="auto"/>
            <w:noWrap/>
            <w:vAlign w:val="bottom"/>
          </w:tcPr>
          <w:p w14:paraId="0E8A05DA" w14:textId="60767842" w:rsidR="00EF7139" w:rsidRPr="00E87BB6" w:rsidRDefault="00EF7139" w:rsidP="00E87BB6">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25.29</w:t>
            </w:r>
          </w:p>
        </w:tc>
        <w:tc>
          <w:tcPr>
            <w:tcW w:w="810" w:type="dxa"/>
            <w:gridSpan w:val="2"/>
            <w:tcBorders>
              <w:top w:val="nil"/>
              <w:left w:val="nil"/>
              <w:bottom w:val="single" w:sz="4" w:space="0" w:color="808080"/>
              <w:right w:val="nil"/>
            </w:tcBorders>
            <w:shd w:val="clear" w:color="auto" w:fill="auto"/>
            <w:noWrap/>
            <w:vAlign w:val="bottom"/>
          </w:tcPr>
          <w:p w14:paraId="600F3CEF" w14:textId="43E6A50E" w:rsidR="00EF7139" w:rsidRPr="00E87BB6" w:rsidRDefault="00EF7139" w:rsidP="00A34A5E">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23.5</w:t>
            </w:r>
          </w:p>
        </w:tc>
        <w:tc>
          <w:tcPr>
            <w:tcW w:w="810" w:type="dxa"/>
            <w:tcBorders>
              <w:top w:val="nil"/>
              <w:left w:val="nil"/>
              <w:bottom w:val="single" w:sz="4" w:space="0" w:color="808080"/>
              <w:right w:val="nil"/>
            </w:tcBorders>
            <w:shd w:val="clear" w:color="auto" w:fill="auto"/>
            <w:noWrap/>
            <w:vAlign w:val="center"/>
          </w:tcPr>
          <w:p w14:paraId="43A17444" w14:textId="6B145F9B" w:rsidR="00EF7139" w:rsidRPr="00E87BB6" w:rsidRDefault="00EF7139"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7.53</w:t>
            </w:r>
          </w:p>
        </w:tc>
        <w:tc>
          <w:tcPr>
            <w:tcW w:w="810" w:type="dxa"/>
            <w:tcBorders>
              <w:top w:val="nil"/>
              <w:left w:val="nil"/>
              <w:bottom w:val="single" w:sz="4" w:space="0" w:color="808080"/>
              <w:right w:val="nil"/>
            </w:tcBorders>
            <w:shd w:val="clear" w:color="auto" w:fill="auto"/>
            <w:noWrap/>
            <w:vAlign w:val="center"/>
          </w:tcPr>
          <w:p w14:paraId="23F62D92" w14:textId="5BDA1C9A" w:rsidR="00EF7139" w:rsidRPr="00E87BB6" w:rsidRDefault="00EF7139" w:rsidP="00CF469B">
            <w:pPr>
              <w:jc w:val="right"/>
              <w:rPr>
                <w:rFonts w:ascii="Times New Roman" w:eastAsia="Times New Roman" w:hAnsi="Times New Roman" w:cs="Times New Roman"/>
                <w:color w:val="000000"/>
                <w:sz w:val="20"/>
                <w:szCs w:val="20"/>
                <w:lang w:val="en-US" w:eastAsia="en-US"/>
              </w:rPr>
            </w:pPr>
            <w:r w:rsidRPr="00E87BB6">
              <w:rPr>
                <w:rFonts w:ascii="Times New Roman" w:eastAsia="Times New Roman" w:hAnsi="Times New Roman" w:cs="Times New Roman"/>
                <w:color w:val="000000"/>
                <w:sz w:val="20"/>
                <w:szCs w:val="20"/>
                <w:lang w:val="en-US" w:eastAsia="en-US"/>
              </w:rPr>
              <w:t>4.63</w:t>
            </w:r>
          </w:p>
        </w:tc>
      </w:tr>
    </w:tbl>
    <w:p w14:paraId="1909949A" w14:textId="77777777" w:rsidR="005611DF" w:rsidRPr="008806BA" w:rsidRDefault="005611DF" w:rsidP="005611DF">
      <w:pPr>
        <w:spacing w:line="360" w:lineRule="auto"/>
        <w:ind w:firstLine="567"/>
        <w:rPr>
          <w:rFonts w:ascii="Times New Roman" w:hAnsi="Times New Roman" w:cs="Times New Roman"/>
        </w:rPr>
      </w:pPr>
    </w:p>
    <w:p w14:paraId="53F3B0CD" w14:textId="30779603" w:rsidR="00B463C7" w:rsidRDefault="005E7B32" w:rsidP="00CD3EAA">
      <w:pPr>
        <w:spacing w:line="360" w:lineRule="auto"/>
        <w:ind w:firstLine="709"/>
        <w:rPr>
          <w:rFonts w:ascii="Times New Roman" w:hAnsi="Times New Roman" w:cs="Times New Roman"/>
        </w:rPr>
      </w:pPr>
      <w:r>
        <w:rPr>
          <w:rFonts w:ascii="Times New Roman" w:hAnsi="Times New Roman" w:cs="Times New Roman"/>
        </w:rPr>
        <w:t>Con el</w:t>
      </w:r>
      <w:r w:rsidR="00B463C7">
        <w:rPr>
          <w:rFonts w:ascii="Times New Roman" w:hAnsi="Times New Roman" w:cs="Times New Roman"/>
        </w:rPr>
        <w:t xml:space="preserve"> fin de profundizar en el análisis</w:t>
      </w:r>
      <w:r>
        <w:rPr>
          <w:rFonts w:ascii="Times New Roman" w:hAnsi="Times New Roman" w:cs="Times New Roman"/>
        </w:rPr>
        <w:t>,</w:t>
      </w:r>
      <w:r w:rsidR="00B463C7">
        <w:rPr>
          <w:rFonts w:ascii="Times New Roman" w:hAnsi="Times New Roman" w:cs="Times New Roman"/>
        </w:rPr>
        <w:t xml:space="preserve"> </w:t>
      </w:r>
      <w:r w:rsidR="008C08ED">
        <w:rPr>
          <w:rFonts w:ascii="Times New Roman" w:hAnsi="Times New Roman" w:cs="Times New Roman"/>
        </w:rPr>
        <w:t xml:space="preserve">se </w:t>
      </w:r>
      <w:r>
        <w:rPr>
          <w:rFonts w:ascii="Times New Roman" w:hAnsi="Times New Roman" w:cs="Times New Roman"/>
        </w:rPr>
        <w:t xml:space="preserve">realizó una </w:t>
      </w:r>
      <w:r w:rsidR="008C08ED">
        <w:rPr>
          <w:rFonts w:ascii="Times New Roman" w:hAnsi="Times New Roman" w:cs="Times New Roman"/>
        </w:rPr>
        <w:t>revis</w:t>
      </w:r>
      <w:r>
        <w:rPr>
          <w:rFonts w:ascii="Times New Roman" w:hAnsi="Times New Roman" w:cs="Times New Roman"/>
        </w:rPr>
        <w:t>ión sobre</w:t>
      </w:r>
      <w:r w:rsidR="007F6A0B">
        <w:rPr>
          <w:rFonts w:ascii="Times New Roman" w:hAnsi="Times New Roman" w:cs="Times New Roman"/>
        </w:rPr>
        <w:t xml:space="preserve"> en qué cuadrante de prioridad de atención se encuentra cada una de las instituciones analizadas</w:t>
      </w:r>
      <w:r>
        <w:rPr>
          <w:rFonts w:ascii="Times New Roman" w:hAnsi="Times New Roman" w:cs="Times New Roman"/>
        </w:rPr>
        <w:t>.</w:t>
      </w:r>
      <w:r w:rsidR="007F6A0B">
        <w:rPr>
          <w:rFonts w:ascii="Times New Roman" w:hAnsi="Times New Roman" w:cs="Times New Roman"/>
        </w:rPr>
        <w:t xml:space="preserve"> </w:t>
      </w:r>
      <w:r>
        <w:rPr>
          <w:rFonts w:ascii="Times New Roman" w:hAnsi="Times New Roman" w:cs="Times New Roman"/>
        </w:rPr>
        <w:t>Esto</w:t>
      </w:r>
      <w:r w:rsidR="007F6A0B">
        <w:rPr>
          <w:rFonts w:ascii="Times New Roman" w:hAnsi="Times New Roman" w:cs="Times New Roman"/>
        </w:rPr>
        <w:t xml:space="preserve"> permite detectar las instituciones q</w:t>
      </w:r>
      <w:r>
        <w:rPr>
          <w:rFonts w:ascii="Times New Roman" w:hAnsi="Times New Roman" w:cs="Times New Roman"/>
        </w:rPr>
        <w:t>ue requieren</w:t>
      </w:r>
      <w:r w:rsidR="00CD3EAA">
        <w:rPr>
          <w:rFonts w:ascii="Times New Roman" w:hAnsi="Times New Roman" w:cs="Times New Roman"/>
        </w:rPr>
        <w:t xml:space="preserve"> una intervención</w:t>
      </w:r>
      <w:r>
        <w:rPr>
          <w:rFonts w:ascii="Times New Roman" w:hAnsi="Times New Roman" w:cs="Times New Roman"/>
        </w:rPr>
        <w:t xml:space="preserve"> prioritaria</w:t>
      </w:r>
      <w:r w:rsidR="00CD3EAA">
        <w:rPr>
          <w:rFonts w:ascii="Times New Roman" w:hAnsi="Times New Roman" w:cs="Times New Roman"/>
        </w:rPr>
        <w:t xml:space="preserve">. </w:t>
      </w:r>
      <w:r w:rsidR="007F6A0B">
        <w:rPr>
          <w:rFonts w:ascii="Times New Roman" w:hAnsi="Times New Roman" w:cs="Times New Roman"/>
        </w:rPr>
        <w:t>Los cuadrantes</w:t>
      </w:r>
      <w:r>
        <w:rPr>
          <w:rFonts w:ascii="Times New Roman" w:hAnsi="Times New Roman" w:cs="Times New Roman"/>
        </w:rPr>
        <w:t xml:space="preserve"> de</w:t>
      </w:r>
      <w:r w:rsidR="007F6A0B">
        <w:rPr>
          <w:rFonts w:ascii="Times New Roman" w:hAnsi="Times New Roman" w:cs="Times New Roman"/>
        </w:rPr>
        <w:t xml:space="preserve"> la Figura</w:t>
      </w:r>
      <w:r>
        <w:rPr>
          <w:rFonts w:ascii="Times New Roman" w:hAnsi="Times New Roman" w:cs="Times New Roman"/>
        </w:rPr>
        <w:t xml:space="preserve"> </w:t>
      </w:r>
      <w:r w:rsidR="00EC3A0C">
        <w:rPr>
          <w:rFonts w:ascii="Times New Roman" w:hAnsi="Times New Roman" w:cs="Times New Roman"/>
        </w:rPr>
        <w:t xml:space="preserve">1 </w:t>
      </w:r>
      <w:r>
        <w:rPr>
          <w:rFonts w:ascii="Times New Roman" w:hAnsi="Times New Roman" w:cs="Times New Roman"/>
        </w:rPr>
        <w:t xml:space="preserve">se elaboraron, </w:t>
      </w:r>
      <w:r w:rsidR="00EC3A0C">
        <w:rPr>
          <w:rFonts w:ascii="Times New Roman" w:hAnsi="Times New Roman" w:cs="Times New Roman"/>
        </w:rPr>
        <w:t xml:space="preserve">utilizando la información del área de Lenguaje y Comunicación para el eje horizontal y el de Matemáticas para el eje vertical. </w:t>
      </w:r>
      <w:r w:rsidR="007F6A0B">
        <w:rPr>
          <w:rFonts w:ascii="Times New Roman" w:hAnsi="Times New Roman" w:cs="Times New Roman"/>
        </w:rPr>
        <w:t xml:space="preserve"> </w:t>
      </w:r>
    </w:p>
    <w:p w14:paraId="65F5D060" w14:textId="77777777" w:rsidR="00481606" w:rsidRDefault="00481606" w:rsidP="008A2B41">
      <w:pPr>
        <w:spacing w:line="360" w:lineRule="auto"/>
        <w:ind w:firstLine="709"/>
        <w:jc w:val="center"/>
        <w:rPr>
          <w:rFonts w:ascii="Times New Roman" w:hAnsi="Times New Roman" w:cs="Times New Roman"/>
        </w:rPr>
      </w:pPr>
      <w:r>
        <w:rPr>
          <w:rFonts w:ascii="Times New Roman" w:hAnsi="Times New Roman" w:cs="Times New Roman"/>
          <w:noProof/>
          <w:lang w:val="es-MX" w:eastAsia="es-MX"/>
        </w:rPr>
        <w:drawing>
          <wp:inline distT="0" distB="0" distL="0" distR="0" wp14:anchorId="3C876079" wp14:editId="58845947">
            <wp:extent cx="3076575" cy="2494843"/>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0221" cy="2497799"/>
                    </a:xfrm>
                    <a:prstGeom prst="rect">
                      <a:avLst/>
                    </a:prstGeom>
                    <a:noFill/>
                    <a:ln>
                      <a:noFill/>
                    </a:ln>
                  </pic:spPr>
                </pic:pic>
              </a:graphicData>
            </a:graphic>
          </wp:inline>
        </w:drawing>
      </w:r>
    </w:p>
    <w:p w14:paraId="2247EE22" w14:textId="1CFFCC2A" w:rsidR="00481606" w:rsidRDefault="00481606" w:rsidP="00481606">
      <w:pPr>
        <w:spacing w:line="360" w:lineRule="auto"/>
        <w:ind w:left="709"/>
        <w:rPr>
          <w:rFonts w:ascii="Times New Roman" w:hAnsi="Times New Roman" w:cs="Times New Roman"/>
        </w:rPr>
      </w:pPr>
      <w:r w:rsidRPr="0058043E">
        <w:rPr>
          <w:rFonts w:ascii="Times New Roman" w:hAnsi="Times New Roman" w:cs="Times New Roman"/>
          <w:i/>
        </w:rPr>
        <w:t xml:space="preserve">Figura </w:t>
      </w:r>
      <w:r>
        <w:rPr>
          <w:rFonts w:ascii="Times New Roman" w:hAnsi="Times New Roman" w:cs="Times New Roman"/>
          <w:i/>
        </w:rPr>
        <w:t>1</w:t>
      </w:r>
      <w:r>
        <w:rPr>
          <w:rFonts w:ascii="Times New Roman" w:hAnsi="Times New Roman" w:cs="Times New Roman"/>
        </w:rPr>
        <w:t>. Cuadrantes de resultados de ambas Áreas de Conocimiento. Fuente: Prioridades de atención académica por zona escolar, s/</w:t>
      </w:r>
      <w:r w:rsidR="00B66B90">
        <w:rPr>
          <w:rFonts w:ascii="Times New Roman" w:hAnsi="Times New Roman" w:cs="Times New Roman"/>
        </w:rPr>
        <w:t>f (</w:t>
      </w:r>
      <w:r w:rsidR="00722549">
        <w:rPr>
          <w:rFonts w:ascii="Times New Roman" w:hAnsi="Times New Roman" w:cs="Times New Roman"/>
        </w:rPr>
        <w:t>Instituto Nacional para la Evaluación de la Educación, INEE</w:t>
      </w:r>
      <w:r>
        <w:rPr>
          <w:rFonts w:ascii="Times New Roman" w:hAnsi="Times New Roman" w:cs="Times New Roman"/>
        </w:rPr>
        <w:t>)</w:t>
      </w:r>
    </w:p>
    <w:p w14:paraId="5F0A5405" w14:textId="77777777" w:rsidR="00EC3A0C" w:rsidRDefault="00EC3A0C" w:rsidP="00481606">
      <w:pPr>
        <w:spacing w:line="360" w:lineRule="auto"/>
        <w:ind w:left="709"/>
        <w:rPr>
          <w:rFonts w:ascii="Times New Roman" w:hAnsi="Times New Roman" w:cs="Times New Roman"/>
        </w:rPr>
      </w:pPr>
    </w:p>
    <w:p w14:paraId="070819E6" w14:textId="7DDD3CF3" w:rsidR="00297FBB" w:rsidRDefault="00297FBB" w:rsidP="00297FBB">
      <w:pPr>
        <w:spacing w:line="360" w:lineRule="auto"/>
        <w:ind w:firstLine="709"/>
        <w:rPr>
          <w:rFonts w:ascii="Times New Roman" w:hAnsi="Times New Roman" w:cs="Times New Roman"/>
        </w:rPr>
      </w:pPr>
      <w:r>
        <w:rPr>
          <w:rFonts w:ascii="Times New Roman" w:hAnsi="Times New Roman" w:cs="Times New Roman"/>
        </w:rPr>
        <w:t xml:space="preserve">En la figura 2 se presenta el análisis por cuadrante para la prueba de PLANEA 2015, que permite conocer el nivel de logro de las escuelas y se puede apreciar la ubicación de cada </w:t>
      </w:r>
      <w:r w:rsidR="0056459C">
        <w:rPr>
          <w:rFonts w:ascii="Times New Roman" w:hAnsi="Times New Roman" w:cs="Times New Roman"/>
        </w:rPr>
        <w:t>una de ellas</w:t>
      </w:r>
      <w:r>
        <w:rPr>
          <w:rFonts w:ascii="Times New Roman" w:hAnsi="Times New Roman" w:cs="Times New Roman"/>
        </w:rPr>
        <w:t xml:space="preserve"> según sus resultados en las áreas de Lenguaje y Comunicación y de Matemáticas. </w:t>
      </w:r>
    </w:p>
    <w:p w14:paraId="5CD64859" w14:textId="77777777" w:rsidR="00297FBB" w:rsidRDefault="00297FBB" w:rsidP="00EC3A0C">
      <w:pPr>
        <w:spacing w:line="360" w:lineRule="auto"/>
        <w:ind w:firstLine="709"/>
        <w:jc w:val="center"/>
        <w:rPr>
          <w:rFonts w:ascii="Times New Roman" w:hAnsi="Times New Roman" w:cs="Times New Roman"/>
        </w:rPr>
      </w:pPr>
      <w:r>
        <w:rPr>
          <w:rFonts w:ascii="Times New Roman" w:hAnsi="Times New Roman" w:cs="Times New Roman"/>
          <w:noProof/>
          <w:lang w:val="es-MX" w:eastAsia="es-MX"/>
        </w:rPr>
        <w:drawing>
          <wp:inline distT="0" distB="0" distL="0" distR="0" wp14:anchorId="43BF2F30" wp14:editId="24A98F0B">
            <wp:extent cx="3390900" cy="259933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4546"/>
                    <a:stretch/>
                  </pic:blipFill>
                  <pic:spPr bwMode="auto">
                    <a:xfrm>
                      <a:off x="0" y="0"/>
                      <a:ext cx="3401079" cy="26071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w:t>
      </w:r>
    </w:p>
    <w:p w14:paraId="23A2563A" w14:textId="4BEFBB5D" w:rsidR="00297FBB" w:rsidRDefault="00297FBB" w:rsidP="00E87BB6">
      <w:pPr>
        <w:spacing w:line="360" w:lineRule="auto"/>
        <w:ind w:left="709"/>
        <w:rPr>
          <w:rFonts w:ascii="Times New Roman" w:hAnsi="Times New Roman" w:cs="Times New Roman"/>
        </w:rPr>
      </w:pPr>
      <w:r w:rsidRPr="001F231E">
        <w:rPr>
          <w:rFonts w:ascii="Times New Roman" w:hAnsi="Times New Roman" w:cs="Times New Roman"/>
          <w:i/>
        </w:rPr>
        <w:t>Figura</w:t>
      </w:r>
      <w:r>
        <w:rPr>
          <w:rFonts w:ascii="Times New Roman" w:hAnsi="Times New Roman" w:cs="Times New Roman"/>
          <w:i/>
        </w:rPr>
        <w:t xml:space="preserve"> 2</w:t>
      </w:r>
      <w:r>
        <w:rPr>
          <w:rFonts w:ascii="Times New Roman" w:hAnsi="Times New Roman" w:cs="Times New Roman"/>
        </w:rPr>
        <w:t>. Comparativo por cuadrantes de los Puntajes Promedio obtenidos en las escuelas de la Zona Escolar P045 de los resultados PLANEA 2015. Fuente: Prioridades de atención académica por zona escolar, s/</w:t>
      </w:r>
      <w:r w:rsidR="00B66B90">
        <w:rPr>
          <w:rFonts w:ascii="Times New Roman" w:hAnsi="Times New Roman" w:cs="Times New Roman"/>
        </w:rPr>
        <w:t>f (</w:t>
      </w:r>
      <w:r>
        <w:rPr>
          <w:rFonts w:ascii="Times New Roman" w:hAnsi="Times New Roman" w:cs="Times New Roman"/>
        </w:rPr>
        <w:t>INEE)</w:t>
      </w:r>
    </w:p>
    <w:p w14:paraId="176EDB5C" w14:textId="77777777" w:rsidR="0065648C" w:rsidRDefault="0065648C" w:rsidP="00297FBB">
      <w:pPr>
        <w:spacing w:line="360" w:lineRule="auto"/>
        <w:ind w:firstLine="709"/>
        <w:rPr>
          <w:rFonts w:ascii="Times New Roman" w:hAnsi="Times New Roman" w:cs="Times New Roman"/>
        </w:rPr>
      </w:pPr>
    </w:p>
    <w:p w14:paraId="1920A691" w14:textId="23C46BF7" w:rsidR="00EB1602" w:rsidRDefault="00EC3A0C" w:rsidP="00CE1AE8">
      <w:pPr>
        <w:spacing w:line="360" w:lineRule="auto"/>
        <w:ind w:firstLine="709"/>
        <w:rPr>
          <w:rFonts w:ascii="Times New Roman" w:hAnsi="Times New Roman" w:cs="Times New Roman"/>
        </w:rPr>
      </w:pPr>
      <w:r>
        <w:rPr>
          <w:rFonts w:ascii="Times New Roman" w:hAnsi="Times New Roman" w:cs="Times New Roman"/>
        </w:rPr>
        <w:t>En la</w:t>
      </w:r>
      <w:r w:rsidR="00127CFC">
        <w:rPr>
          <w:rFonts w:ascii="Times New Roman" w:hAnsi="Times New Roman" w:cs="Times New Roman"/>
        </w:rPr>
        <w:t>s</w:t>
      </w:r>
      <w:r>
        <w:rPr>
          <w:rFonts w:ascii="Times New Roman" w:hAnsi="Times New Roman" w:cs="Times New Roman"/>
        </w:rPr>
        <w:t xml:space="preserve"> Figura</w:t>
      </w:r>
      <w:r w:rsidR="00127CFC">
        <w:rPr>
          <w:rFonts w:ascii="Times New Roman" w:hAnsi="Times New Roman" w:cs="Times New Roman"/>
        </w:rPr>
        <w:t>s</w:t>
      </w:r>
      <w:r>
        <w:rPr>
          <w:rFonts w:ascii="Times New Roman" w:hAnsi="Times New Roman" w:cs="Times New Roman"/>
        </w:rPr>
        <w:t xml:space="preserve"> 2</w:t>
      </w:r>
      <w:r w:rsidR="00127CFC">
        <w:rPr>
          <w:rFonts w:ascii="Times New Roman" w:hAnsi="Times New Roman" w:cs="Times New Roman"/>
        </w:rPr>
        <w:t xml:space="preserve"> y 3</w:t>
      </w:r>
      <w:r w:rsidR="00297FBB">
        <w:rPr>
          <w:rFonts w:ascii="Times New Roman" w:hAnsi="Times New Roman" w:cs="Times New Roman"/>
        </w:rPr>
        <w:t xml:space="preserve"> se puede identificar que de las 5 escuelas ubicadas en el </w:t>
      </w:r>
      <w:r w:rsidR="00B763AD">
        <w:rPr>
          <w:rFonts w:ascii="Times New Roman" w:hAnsi="Times New Roman" w:cs="Times New Roman"/>
        </w:rPr>
        <w:t>cuadrante de</w:t>
      </w:r>
      <w:r w:rsidR="00297FBB">
        <w:rPr>
          <w:rFonts w:ascii="Times New Roman" w:hAnsi="Times New Roman" w:cs="Times New Roman"/>
        </w:rPr>
        <w:t xml:space="preserve"> “</w:t>
      </w:r>
      <w:r w:rsidR="00C71A2E">
        <w:rPr>
          <w:rFonts w:ascii="Times New Roman" w:hAnsi="Times New Roman" w:cs="Times New Roman"/>
        </w:rPr>
        <w:t>Mayor avance en la zona escolar</w:t>
      </w:r>
      <w:r w:rsidR="007F57A4">
        <w:rPr>
          <w:rFonts w:ascii="Times New Roman" w:hAnsi="Times New Roman" w:cs="Times New Roman"/>
        </w:rPr>
        <w:t>”, sólo</w:t>
      </w:r>
      <w:r w:rsidR="00297FBB">
        <w:rPr>
          <w:rFonts w:ascii="Times New Roman" w:hAnsi="Times New Roman" w:cs="Times New Roman"/>
        </w:rPr>
        <w:t xml:space="preserve"> dos escuelas oficiales pertenecen a ese conjunto, la 15EPR1162</w:t>
      </w:r>
      <w:r w:rsidR="00B66B90">
        <w:rPr>
          <w:rFonts w:ascii="Times New Roman" w:hAnsi="Times New Roman" w:cs="Times New Roman"/>
        </w:rPr>
        <w:t>Q y</w:t>
      </w:r>
      <w:r w:rsidR="00297FBB">
        <w:rPr>
          <w:rFonts w:ascii="Times New Roman" w:hAnsi="Times New Roman" w:cs="Times New Roman"/>
        </w:rPr>
        <w:t xml:space="preserve"> la 15EPR1166M (para la nomenclatura de las escuelas oficiales, su inicio se identifica con 15EPR, donde 15 se refiere al estado, es decir Estado de México y EPR se refiere a escuelas primarias oficiales estatales, y PPR a escuelas privadas o incorporadas)</w:t>
      </w:r>
      <w:r>
        <w:rPr>
          <w:rFonts w:ascii="Times New Roman" w:hAnsi="Times New Roman" w:cs="Times New Roman"/>
        </w:rPr>
        <w:t>. Los cuadrantes anteriores nos brindan información donde las escuelas privadas presentan mejores</w:t>
      </w:r>
      <w:r w:rsidR="00B93861">
        <w:rPr>
          <w:rFonts w:ascii="Times New Roman" w:hAnsi="Times New Roman" w:cs="Times New Roman"/>
        </w:rPr>
        <w:t xml:space="preserve"> resultados educativos</w:t>
      </w:r>
      <w:r>
        <w:rPr>
          <w:rFonts w:ascii="Times New Roman" w:hAnsi="Times New Roman" w:cs="Times New Roman"/>
        </w:rPr>
        <w:t xml:space="preserve"> de manera general, y las escuelas públicas presentan los resultados con mayores áreas de oportunidad, </w:t>
      </w:r>
      <w:r w:rsidR="00B93861">
        <w:rPr>
          <w:rFonts w:ascii="Times New Roman" w:hAnsi="Times New Roman" w:cs="Times New Roman"/>
        </w:rPr>
        <w:t>por lo que se requiere la</w:t>
      </w:r>
      <w:r>
        <w:rPr>
          <w:rFonts w:ascii="Times New Roman" w:hAnsi="Times New Roman" w:cs="Times New Roman"/>
        </w:rPr>
        <w:t xml:space="preserve"> conformación de estrategias y actividades de mejora </w:t>
      </w:r>
      <w:r w:rsidR="00B93861">
        <w:rPr>
          <w:rFonts w:ascii="Times New Roman" w:hAnsi="Times New Roman" w:cs="Times New Roman"/>
        </w:rPr>
        <w:t xml:space="preserve">que atiendan las necesidades y características de los estudiantes que atienden y que se establezcan en los </w:t>
      </w:r>
      <w:r w:rsidR="00B93861">
        <w:rPr>
          <w:rFonts w:ascii="Times New Roman" w:hAnsi="Times New Roman" w:cs="Times New Roman"/>
        </w:rPr>
        <w:lastRenderedPageBreak/>
        <w:t xml:space="preserve">Programas Escolares de Mejora Continua, y poder conformar una capacitación </w:t>
      </w:r>
      <w:r w:rsidR="0065648C">
        <w:rPr>
          <w:rFonts w:ascii="Times New Roman" w:hAnsi="Times New Roman" w:cs="Times New Roman"/>
        </w:rPr>
        <w:t>para los</w:t>
      </w:r>
      <w:r w:rsidR="00B93861">
        <w:rPr>
          <w:rFonts w:ascii="Times New Roman" w:hAnsi="Times New Roman" w:cs="Times New Roman"/>
        </w:rPr>
        <w:t xml:space="preserve"> directores escolares </w:t>
      </w:r>
      <w:r w:rsidR="0065648C">
        <w:rPr>
          <w:rFonts w:ascii="Times New Roman" w:hAnsi="Times New Roman" w:cs="Times New Roman"/>
        </w:rPr>
        <w:t>de esta zona escolar.</w:t>
      </w:r>
      <w:r w:rsidR="00B93861">
        <w:rPr>
          <w:rFonts w:ascii="Times New Roman" w:hAnsi="Times New Roman" w:cs="Times New Roman"/>
        </w:rPr>
        <w:t xml:space="preserve"> </w:t>
      </w:r>
    </w:p>
    <w:p w14:paraId="24FDD2A5" w14:textId="2332FD9E" w:rsidR="002F1EB3" w:rsidRDefault="002F1EB3" w:rsidP="005611DF">
      <w:pPr>
        <w:spacing w:line="360" w:lineRule="auto"/>
        <w:ind w:firstLine="709"/>
        <w:jc w:val="center"/>
        <w:rPr>
          <w:rFonts w:ascii="Times New Roman" w:hAnsi="Times New Roman" w:cs="Times New Roman"/>
        </w:rPr>
      </w:pPr>
      <w:r>
        <w:rPr>
          <w:rFonts w:ascii="Times New Roman" w:hAnsi="Times New Roman" w:cs="Times New Roman"/>
          <w:noProof/>
          <w:lang w:val="es-MX" w:eastAsia="es-MX"/>
        </w:rPr>
        <w:drawing>
          <wp:inline distT="0" distB="0" distL="0" distR="0" wp14:anchorId="7D103C45" wp14:editId="0F7A1C78">
            <wp:extent cx="3314700" cy="269287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0612" cy="2705805"/>
                    </a:xfrm>
                    <a:prstGeom prst="rect">
                      <a:avLst/>
                    </a:prstGeom>
                    <a:noFill/>
                    <a:ln>
                      <a:noFill/>
                    </a:ln>
                  </pic:spPr>
                </pic:pic>
              </a:graphicData>
            </a:graphic>
          </wp:inline>
        </w:drawing>
      </w:r>
    </w:p>
    <w:p w14:paraId="44CB0F5B" w14:textId="45B291CD" w:rsidR="002F1EB3" w:rsidRDefault="002F1EB3" w:rsidP="00E87BB6">
      <w:pPr>
        <w:spacing w:line="360" w:lineRule="auto"/>
        <w:ind w:left="709"/>
        <w:jc w:val="center"/>
        <w:rPr>
          <w:rFonts w:ascii="Times New Roman" w:hAnsi="Times New Roman" w:cs="Times New Roman"/>
        </w:rPr>
      </w:pPr>
      <w:r w:rsidRPr="0058043E">
        <w:rPr>
          <w:rFonts w:ascii="Times New Roman" w:hAnsi="Times New Roman" w:cs="Times New Roman"/>
          <w:i/>
        </w:rPr>
        <w:t xml:space="preserve">Figura </w:t>
      </w:r>
      <w:r w:rsidR="00EC3A0C">
        <w:rPr>
          <w:rFonts w:ascii="Times New Roman" w:hAnsi="Times New Roman" w:cs="Times New Roman"/>
          <w:i/>
        </w:rPr>
        <w:t>3</w:t>
      </w:r>
      <w:r>
        <w:rPr>
          <w:rFonts w:ascii="Times New Roman" w:hAnsi="Times New Roman" w:cs="Times New Roman"/>
        </w:rPr>
        <w:t>. Comparativo de porcentaje de resultados por cuadrantes de PLANEA</w:t>
      </w:r>
      <w:r w:rsidR="00E87BB6">
        <w:rPr>
          <w:rFonts w:ascii="Times New Roman" w:hAnsi="Times New Roman" w:cs="Times New Roman"/>
        </w:rPr>
        <w:t xml:space="preserve"> </w:t>
      </w:r>
      <w:r>
        <w:rPr>
          <w:rFonts w:ascii="Times New Roman" w:hAnsi="Times New Roman" w:cs="Times New Roman"/>
        </w:rPr>
        <w:t>2018 de los niveles satisfactorio y sobresaliente.</w:t>
      </w:r>
      <w:r w:rsidR="00E87BB6">
        <w:rPr>
          <w:rFonts w:ascii="Times New Roman" w:hAnsi="Times New Roman" w:cs="Times New Roman"/>
        </w:rPr>
        <w:t xml:space="preserve"> (Datos recabados por el autor).</w:t>
      </w:r>
    </w:p>
    <w:p w14:paraId="13AB0A9E" w14:textId="77777777" w:rsidR="00297FBB" w:rsidRDefault="00297FBB" w:rsidP="004504C0">
      <w:pPr>
        <w:spacing w:line="360" w:lineRule="auto"/>
        <w:ind w:firstLine="709"/>
        <w:rPr>
          <w:rFonts w:ascii="Times New Roman" w:hAnsi="Times New Roman" w:cs="Times New Roman"/>
        </w:rPr>
      </w:pPr>
    </w:p>
    <w:p w14:paraId="6C8F49FE" w14:textId="75B9AE42" w:rsidR="005611DF" w:rsidRDefault="00297FBB" w:rsidP="00CE1AE8">
      <w:pPr>
        <w:spacing w:line="360" w:lineRule="auto"/>
        <w:ind w:firstLine="709"/>
        <w:rPr>
          <w:rFonts w:ascii="Times New Roman" w:hAnsi="Times New Roman" w:cs="Times New Roman"/>
        </w:rPr>
      </w:pPr>
      <w:r>
        <w:rPr>
          <w:rFonts w:ascii="Times New Roman" w:hAnsi="Times New Roman" w:cs="Times New Roman"/>
        </w:rPr>
        <w:t xml:space="preserve">En este segundo análisis de resultados de PLANEA 2018 de las escuelas adscritas a la Zona Escolar P045, se puede identificar que la mayoría de las escuelas incorporadas o </w:t>
      </w:r>
      <w:r w:rsidR="00236867">
        <w:rPr>
          <w:rFonts w:ascii="Times New Roman" w:hAnsi="Times New Roman" w:cs="Times New Roman"/>
        </w:rPr>
        <w:t>privadas</w:t>
      </w:r>
      <w:r>
        <w:rPr>
          <w:rFonts w:ascii="Times New Roman" w:hAnsi="Times New Roman" w:cs="Times New Roman"/>
        </w:rPr>
        <w:t xml:space="preserve"> se encuentra en el cuadrante de “Mayor avance de la zona escolar”, lo que significa que la casi totalidad de sus estudiantes que egresan, cuentan con el nivel de logro de los aprendizajes esperados de educación básica. No obstante, 9 escuelas oficiales</w:t>
      </w:r>
      <w:r w:rsidR="008C08ED">
        <w:rPr>
          <w:rFonts w:ascii="Times New Roman" w:hAnsi="Times New Roman" w:cs="Times New Roman"/>
        </w:rPr>
        <w:t xml:space="preserve"> o</w:t>
      </w:r>
      <w:r w:rsidR="00A24B13">
        <w:rPr>
          <w:rFonts w:ascii="Times New Roman" w:hAnsi="Times New Roman" w:cs="Times New Roman"/>
        </w:rPr>
        <w:t xml:space="preserve"> escuelas </w:t>
      </w:r>
      <w:r w:rsidR="00CE62B2">
        <w:rPr>
          <w:rFonts w:ascii="Times New Roman" w:hAnsi="Times New Roman" w:cs="Times New Roman"/>
        </w:rPr>
        <w:t>públicas</w:t>
      </w:r>
      <w:r w:rsidR="001F085D">
        <w:rPr>
          <w:rFonts w:ascii="Times New Roman" w:hAnsi="Times New Roman" w:cs="Times New Roman"/>
        </w:rPr>
        <w:t xml:space="preserve"> </w:t>
      </w:r>
      <w:r>
        <w:rPr>
          <w:rFonts w:ascii="Times New Roman" w:hAnsi="Times New Roman" w:cs="Times New Roman"/>
        </w:rPr>
        <w:t>se ubican en el cuadrante de “</w:t>
      </w:r>
      <w:r w:rsidR="00A24B13">
        <w:rPr>
          <w:rFonts w:ascii="Times New Roman" w:hAnsi="Times New Roman" w:cs="Times New Roman"/>
        </w:rPr>
        <w:t>PRIORIDAD ALTA”, con resultados</w:t>
      </w:r>
      <w:r w:rsidR="001F085D">
        <w:rPr>
          <w:rFonts w:ascii="Times New Roman" w:hAnsi="Times New Roman" w:cs="Times New Roman"/>
        </w:rPr>
        <w:t xml:space="preserve"> </w:t>
      </w:r>
      <w:r>
        <w:rPr>
          <w:rFonts w:ascii="Times New Roman" w:hAnsi="Times New Roman" w:cs="Times New Roman"/>
        </w:rPr>
        <w:t>por debajo del 40% de sus estudiantes</w:t>
      </w:r>
      <w:r w:rsidR="00236867">
        <w:rPr>
          <w:rFonts w:ascii="Times New Roman" w:hAnsi="Times New Roman" w:cs="Times New Roman"/>
        </w:rPr>
        <w:t>,</w:t>
      </w:r>
      <w:r w:rsidR="00A24B13">
        <w:rPr>
          <w:rFonts w:ascii="Times New Roman" w:hAnsi="Times New Roman" w:cs="Times New Roman"/>
        </w:rPr>
        <w:t xml:space="preserve"> es decir, resultados que no son los deseados o esperados</w:t>
      </w:r>
      <w:r w:rsidR="00236867">
        <w:rPr>
          <w:rFonts w:ascii="Times New Roman" w:hAnsi="Times New Roman" w:cs="Times New Roman"/>
        </w:rPr>
        <w:t>,</w:t>
      </w:r>
      <w:r w:rsidR="00A24B13">
        <w:rPr>
          <w:rFonts w:ascii="Times New Roman" w:hAnsi="Times New Roman" w:cs="Times New Roman"/>
        </w:rPr>
        <w:t xml:space="preserve"> porque los alumnos que egresan no cuentan con las habilidades y conocimientos para el siguiente nivel educativo</w:t>
      </w:r>
      <w:r>
        <w:rPr>
          <w:rFonts w:ascii="Times New Roman" w:hAnsi="Times New Roman" w:cs="Times New Roman"/>
        </w:rPr>
        <w:t xml:space="preserve">. </w:t>
      </w:r>
    </w:p>
    <w:p w14:paraId="25D7F7FE" w14:textId="0AFAC78A" w:rsidR="001F085D" w:rsidRDefault="001F085D" w:rsidP="0096232A">
      <w:pPr>
        <w:spacing w:line="360" w:lineRule="auto"/>
        <w:ind w:firstLine="709"/>
        <w:rPr>
          <w:rFonts w:ascii="Times New Roman" w:hAnsi="Times New Roman" w:cs="Times New Roman"/>
        </w:rPr>
      </w:pPr>
      <w:r w:rsidRPr="00CE48F7">
        <w:rPr>
          <w:rFonts w:ascii="Times New Roman" w:hAnsi="Times New Roman" w:cs="Times New Roman"/>
          <w:b/>
          <w:bCs/>
          <w:i/>
          <w:iCs/>
        </w:rPr>
        <w:t>1.2.3</w:t>
      </w:r>
      <w:r w:rsidR="00E31276">
        <w:rPr>
          <w:rFonts w:ascii="Times New Roman" w:hAnsi="Times New Roman" w:cs="Times New Roman"/>
          <w:b/>
          <w:bCs/>
          <w:i/>
          <w:iCs/>
        </w:rPr>
        <w:t>.2</w:t>
      </w:r>
      <w:r w:rsidRPr="00CE48F7">
        <w:rPr>
          <w:rFonts w:ascii="Times New Roman" w:hAnsi="Times New Roman" w:cs="Times New Roman"/>
          <w:b/>
          <w:bCs/>
          <w:i/>
          <w:iCs/>
        </w:rPr>
        <w:t xml:space="preserve"> Resultados</w:t>
      </w:r>
      <w:r>
        <w:rPr>
          <w:rFonts w:ascii="Times New Roman" w:hAnsi="Times New Roman" w:cs="Times New Roman"/>
          <w:b/>
          <w:bCs/>
          <w:i/>
          <w:iCs/>
        </w:rPr>
        <w:t xml:space="preserve"> de</w:t>
      </w:r>
      <w:r w:rsidR="007A0239">
        <w:rPr>
          <w:rFonts w:ascii="Times New Roman" w:hAnsi="Times New Roman" w:cs="Times New Roman"/>
          <w:b/>
          <w:bCs/>
          <w:i/>
          <w:iCs/>
        </w:rPr>
        <w:t>l</w:t>
      </w:r>
      <w:r>
        <w:rPr>
          <w:rFonts w:ascii="Times New Roman" w:hAnsi="Times New Roman" w:cs="Times New Roman"/>
          <w:b/>
          <w:bCs/>
          <w:i/>
          <w:iCs/>
        </w:rPr>
        <w:t xml:space="preserve"> diagnóstico</w:t>
      </w:r>
      <w:r w:rsidRPr="00CE48F7">
        <w:rPr>
          <w:rFonts w:ascii="Times New Roman" w:hAnsi="Times New Roman" w:cs="Times New Roman"/>
          <w:b/>
          <w:bCs/>
          <w:i/>
          <w:iCs/>
        </w:rPr>
        <w:t xml:space="preserve"> obtenido </w:t>
      </w:r>
      <w:r>
        <w:rPr>
          <w:rFonts w:ascii="Times New Roman" w:hAnsi="Times New Roman" w:cs="Times New Roman"/>
          <w:b/>
          <w:bCs/>
          <w:i/>
          <w:iCs/>
        </w:rPr>
        <w:t>en</w:t>
      </w:r>
      <w:r w:rsidRPr="001F085D">
        <w:rPr>
          <w:rFonts w:ascii="Times New Roman" w:hAnsi="Times New Roman" w:cs="Times New Roman"/>
        </w:rPr>
        <w:t xml:space="preserve"> </w:t>
      </w:r>
      <w:r w:rsidRPr="001F085D">
        <w:rPr>
          <w:rFonts w:ascii="Times New Roman" w:hAnsi="Times New Roman" w:cs="Times New Roman"/>
          <w:b/>
          <w:bCs/>
          <w:i/>
          <w:iCs/>
        </w:rPr>
        <w:t xml:space="preserve">la prueba estandarizada del Sistema de Alerta Temprana </w:t>
      </w:r>
      <w:r w:rsidR="007A0239">
        <w:rPr>
          <w:rFonts w:ascii="Times New Roman" w:hAnsi="Times New Roman" w:cs="Times New Roman"/>
          <w:b/>
          <w:bCs/>
          <w:i/>
          <w:iCs/>
        </w:rPr>
        <w:t>(</w:t>
      </w:r>
      <w:r w:rsidRPr="00CE48F7">
        <w:rPr>
          <w:rFonts w:ascii="Times New Roman" w:hAnsi="Times New Roman" w:cs="Times New Roman"/>
          <w:b/>
          <w:bCs/>
          <w:i/>
          <w:iCs/>
        </w:rPr>
        <w:t>SisAT</w:t>
      </w:r>
      <w:r w:rsidR="007A0239">
        <w:rPr>
          <w:rFonts w:ascii="Times New Roman" w:hAnsi="Times New Roman" w:cs="Times New Roman"/>
          <w:b/>
          <w:bCs/>
          <w:i/>
          <w:iCs/>
        </w:rPr>
        <w:t>)</w:t>
      </w:r>
      <w:r w:rsidRPr="00CE48F7">
        <w:rPr>
          <w:rFonts w:ascii="Times New Roman" w:hAnsi="Times New Roman" w:cs="Times New Roman"/>
          <w:b/>
          <w:bCs/>
          <w:i/>
          <w:iCs/>
        </w:rPr>
        <w:t xml:space="preserve"> 2020</w:t>
      </w:r>
      <w:r>
        <w:rPr>
          <w:rFonts w:ascii="Times New Roman" w:hAnsi="Times New Roman" w:cs="Times New Roman"/>
          <w:b/>
          <w:bCs/>
          <w:i/>
          <w:iCs/>
        </w:rPr>
        <w:t xml:space="preserve">. </w:t>
      </w:r>
      <w:r w:rsidRPr="001F085D">
        <w:rPr>
          <w:rFonts w:ascii="Times New Roman" w:hAnsi="Times New Roman" w:cs="Times New Roman"/>
        </w:rPr>
        <w:t>En</w:t>
      </w:r>
      <w:r w:rsidR="0017486C">
        <w:rPr>
          <w:rFonts w:ascii="Times New Roman" w:hAnsi="Times New Roman" w:cs="Times New Roman"/>
        </w:rPr>
        <w:t xml:space="preserve"> la Tabla</w:t>
      </w:r>
      <w:r w:rsidR="00A24B13">
        <w:rPr>
          <w:rFonts w:ascii="Times New Roman" w:hAnsi="Times New Roman" w:cs="Times New Roman"/>
        </w:rPr>
        <w:t xml:space="preserve"> 3</w:t>
      </w:r>
      <w:r w:rsidR="00236867">
        <w:rPr>
          <w:rFonts w:ascii="Times New Roman" w:hAnsi="Times New Roman" w:cs="Times New Roman"/>
        </w:rPr>
        <w:t xml:space="preserve"> se presentan</w:t>
      </w:r>
      <w:r w:rsidR="0017486C">
        <w:rPr>
          <w:rFonts w:ascii="Times New Roman" w:hAnsi="Times New Roman" w:cs="Times New Roman"/>
        </w:rPr>
        <w:t xml:space="preserve"> los resultados generales de la aplicación de la prueba estandarizada del Sistema de Alerta Temprana o SisAT en su segundo momento aplicada </w:t>
      </w:r>
      <w:r w:rsidR="00080CDB">
        <w:rPr>
          <w:rFonts w:ascii="Times New Roman" w:hAnsi="Times New Roman" w:cs="Times New Roman"/>
        </w:rPr>
        <w:t>durante</w:t>
      </w:r>
      <w:r w:rsidR="0017486C">
        <w:rPr>
          <w:rFonts w:ascii="Times New Roman" w:hAnsi="Times New Roman" w:cs="Times New Roman"/>
        </w:rPr>
        <w:t xml:space="preserve"> el mes de febrero de 2020</w:t>
      </w:r>
      <w:r w:rsidR="00080CDB">
        <w:rPr>
          <w:rFonts w:ascii="Times New Roman" w:hAnsi="Times New Roman" w:cs="Times New Roman"/>
        </w:rPr>
        <w:t>,</w:t>
      </w:r>
      <w:r w:rsidR="0017486C">
        <w:rPr>
          <w:rFonts w:ascii="Times New Roman" w:hAnsi="Times New Roman" w:cs="Times New Roman"/>
        </w:rPr>
        <w:t xml:space="preserve"> previo a la implementación del proyecto de intervención. </w:t>
      </w:r>
    </w:p>
    <w:p w14:paraId="1C344E73" w14:textId="7E7E762A" w:rsidR="00CE1AE8" w:rsidRDefault="008C08ED" w:rsidP="00D25FF8">
      <w:pPr>
        <w:spacing w:line="360" w:lineRule="auto"/>
        <w:ind w:firstLine="709"/>
        <w:rPr>
          <w:rFonts w:ascii="Times New Roman" w:hAnsi="Times New Roman" w:cs="Times New Roman"/>
        </w:rPr>
      </w:pPr>
      <w:r>
        <w:rPr>
          <w:rFonts w:ascii="Times New Roman" w:hAnsi="Times New Roman" w:cs="Times New Roman"/>
        </w:rPr>
        <w:lastRenderedPageBreak/>
        <w:t>SisAT es</w:t>
      </w:r>
      <w:r w:rsidR="0017486C">
        <w:rPr>
          <w:rFonts w:ascii="Times New Roman" w:hAnsi="Times New Roman" w:cs="Times New Roman"/>
        </w:rPr>
        <w:t xml:space="preserve"> un conjunto de herramientas que vienen a fortalecer la Autonomía de Gestión de las escuelas de educación básica, al </w:t>
      </w:r>
      <w:r w:rsidR="00CE62B2">
        <w:rPr>
          <w:rFonts w:ascii="Times New Roman" w:hAnsi="Times New Roman" w:cs="Times New Roman"/>
        </w:rPr>
        <w:t>brindar indicadores</w:t>
      </w:r>
      <w:r w:rsidR="0017486C">
        <w:rPr>
          <w:rFonts w:ascii="Times New Roman" w:hAnsi="Times New Roman" w:cs="Times New Roman"/>
        </w:rPr>
        <w:t xml:space="preserve">, herramientas y procedimientos </w:t>
      </w:r>
      <w:r w:rsidR="00080CDB">
        <w:rPr>
          <w:rFonts w:ascii="Times New Roman" w:hAnsi="Times New Roman" w:cs="Times New Roman"/>
        </w:rPr>
        <w:t>para identificar a</w:t>
      </w:r>
      <w:r w:rsidR="0017486C">
        <w:rPr>
          <w:rFonts w:ascii="Times New Roman" w:hAnsi="Times New Roman" w:cs="Times New Roman"/>
        </w:rPr>
        <w:t xml:space="preserve"> los alumnos que se encuentran en riesgo de no alcanzar los aprendizajes esperados. Para </w:t>
      </w:r>
      <w:r w:rsidR="001F085D">
        <w:rPr>
          <w:rFonts w:ascii="Times New Roman" w:hAnsi="Times New Roman" w:cs="Times New Roman"/>
        </w:rPr>
        <w:t>lograrlo</w:t>
      </w:r>
      <w:r w:rsidR="00080CDB">
        <w:rPr>
          <w:rFonts w:ascii="Times New Roman" w:hAnsi="Times New Roman" w:cs="Times New Roman"/>
        </w:rPr>
        <w:t>,</w:t>
      </w:r>
      <w:r w:rsidR="0017486C">
        <w:rPr>
          <w:rFonts w:ascii="Times New Roman" w:hAnsi="Times New Roman" w:cs="Times New Roman"/>
        </w:rPr>
        <w:t xml:space="preserve"> se retoman las pruebas estandarizadas escritas relacionadas al nivel de logro de los aprendizajes en sus componentes básicos de lectura, escritura y cálculo mental. </w:t>
      </w:r>
      <w:r w:rsidR="001F085D">
        <w:rPr>
          <w:rFonts w:ascii="Times New Roman" w:hAnsi="Times New Roman" w:cs="Times New Roman"/>
        </w:rPr>
        <w:t xml:space="preserve">Esta prueba se </w:t>
      </w:r>
      <w:r w:rsidR="00080CDB">
        <w:rPr>
          <w:rFonts w:ascii="Times New Roman" w:hAnsi="Times New Roman" w:cs="Times New Roman"/>
        </w:rPr>
        <w:t>puede aplicar</w:t>
      </w:r>
      <w:r w:rsidR="001F085D">
        <w:rPr>
          <w:rFonts w:ascii="Times New Roman" w:hAnsi="Times New Roman" w:cs="Times New Roman"/>
        </w:rPr>
        <w:t xml:space="preserve"> </w:t>
      </w:r>
      <w:r w:rsidR="0017486C">
        <w:rPr>
          <w:rFonts w:ascii="Times New Roman" w:hAnsi="Times New Roman" w:cs="Times New Roman"/>
        </w:rPr>
        <w:t>en más</w:t>
      </w:r>
      <w:r w:rsidR="00080CDB">
        <w:rPr>
          <w:rFonts w:ascii="Times New Roman" w:hAnsi="Times New Roman" w:cs="Times New Roman"/>
        </w:rPr>
        <w:t xml:space="preserve"> de dos</w:t>
      </w:r>
      <w:r w:rsidR="0017486C">
        <w:rPr>
          <w:rFonts w:ascii="Times New Roman" w:hAnsi="Times New Roman" w:cs="Times New Roman"/>
        </w:rPr>
        <w:t xml:space="preserve"> momentos a lo largo del ciclo escolar</w:t>
      </w:r>
      <w:r w:rsidR="00080CDB">
        <w:rPr>
          <w:rFonts w:ascii="Times New Roman" w:hAnsi="Times New Roman" w:cs="Times New Roman"/>
        </w:rPr>
        <w:t>,</w:t>
      </w:r>
      <w:r w:rsidR="00C26B27">
        <w:rPr>
          <w:rFonts w:ascii="Times New Roman" w:hAnsi="Times New Roman" w:cs="Times New Roman"/>
        </w:rPr>
        <w:t xml:space="preserve"> según las necesidades de los centros educativos</w:t>
      </w:r>
      <w:r w:rsidR="0017486C">
        <w:rPr>
          <w:rFonts w:ascii="Times New Roman" w:hAnsi="Times New Roman" w:cs="Times New Roman"/>
        </w:rPr>
        <w:t xml:space="preserve"> para ir identificando avances en estos 3 componentes</w:t>
      </w:r>
      <w:r w:rsidR="001F085D">
        <w:rPr>
          <w:rFonts w:ascii="Times New Roman" w:hAnsi="Times New Roman" w:cs="Times New Roman"/>
        </w:rPr>
        <w:t>.</w:t>
      </w:r>
      <w:r>
        <w:rPr>
          <w:rFonts w:ascii="Times New Roman" w:hAnsi="Times New Roman" w:cs="Times New Roman"/>
        </w:rPr>
        <w:t xml:space="preserve"> Una de las ventajas de esta prueba estandarizada, es que puede ser aplicada por el personal docente y directivo y retomarse los resultados para plantear acciones de mejora que se incluyen en los PEMC. </w:t>
      </w:r>
    </w:p>
    <w:p w14:paraId="5EA54707" w14:textId="6EA877F2" w:rsidR="00D462A5" w:rsidRPr="004E0FF3" w:rsidRDefault="00A24B13" w:rsidP="008A2B41">
      <w:pPr>
        <w:ind w:left="567"/>
        <w:rPr>
          <w:rFonts w:ascii="Times New Roman" w:hAnsi="Times New Roman" w:cs="Times New Roman"/>
          <w:color w:val="000000" w:themeColor="text1"/>
        </w:rPr>
      </w:pPr>
      <w:r>
        <w:rPr>
          <w:rFonts w:ascii="Times New Roman" w:hAnsi="Times New Roman" w:cs="Times New Roman"/>
          <w:color w:val="000000" w:themeColor="text1"/>
        </w:rPr>
        <w:t xml:space="preserve">Tabla </w:t>
      </w:r>
      <w:r w:rsidR="00B80C86">
        <w:rPr>
          <w:rFonts w:ascii="Times New Roman" w:hAnsi="Times New Roman" w:cs="Times New Roman"/>
          <w:color w:val="000000" w:themeColor="text1"/>
        </w:rPr>
        <w:t>2</w:t>
      </w:r>
      <w:r w:rsidR="00D462A5" w:rsidRPr="004E0FF3">
        <w:rPr>
          <w:rFonts w:ascii="Times New Roman" w:hAnsi="Times New Roman" w:cs="Times New Roman"/>
          <w:color w:val="000000" w:themeColor="text1"/>
        </w:rPr>
        <w:t xml:space="preserve"> </w:t>
      </w:r>
    </w:p>
    <w:p w14:paraId="05A2C4A4" w14:textId="30BDF876" w:rsidR="00D462A5" w:rsidRPr="004E0FF3" w:rsidRDefault="00E1395D" w:rsidP="008A2B41">
      <w:pPr>
        <w:ind w:left="567"/>
        <w:rPr>
          <w:rFonts w:ascii="Times New Roman" w:hAnsi="Times New Roman" w:cs="Times New Roman"/>
          <w:i/>
          <w:color w:val="000000" w:themeColor="text1"/>
        </w:rPr>
      </w:pPr>
      <w:r>
        <w:rPr>
          <w:rFonts w:ascii="Times New Roman" w:hAnsi="Times New Roman" w:cs="Times New Roman"/>
          <w:i/>
          <w:color w:val="000000" w:themeColor="text1"/>
        </w:rPr>
        <w:t>R</w:t>
      </w:r>
      <w:r w:rsidR="00D462A5">
        <w:rPr>
          <w:rFonts w:ascii="Times New Roman" w:hAnsi="Times New Roman" w:cs="Times New Roman"/>
          <w:i/>
          <w:color w:val="000000" w:themeColor="text1"/>
        </w:rPr>
        <w:t xml:space="preserve">esultados de </w:t>
      </w:r>
      <w:r>
        <w:rPr>
          <w:rFonts w:ascii="Times New Roman" w:hAnsi="Times New Roman" w:cs="Times New Roman"/>
          <w:i/>
          <w:color w:val="000000" w:themeColor="text1"/>
        </w:rPr>
        <w:t xml:space="preserve">la prueba </w:t>
      </w:r>
      <w:r w:rsidR="00B763AD">
        <w:rPr>
          <w:rFonts w:ascii="Times New Roman" w:hAnsi="Times New Roman" w:cs="Times New Roman"/>
          <w:i/>
          <w:color w:val="000000" w:themeColor="text1"/>
        </w:rPr>
        <w:t xml:space="preserve">SisAT </w:t>
      </w:r>
      <w:proofErr w:type="gramStart"/>
      <w:r w:rsidR="00B763AD">
        <w:rPr>
          <w:rFonts w:ascii="Times New Roman" w:hAnsi="Times New Roman" w:cs="Times New Roman"/>
          <w:i/>
          <w:color w:val="000000" w:themeColor="text1"/>
        </w:rPr>
        <w:t>Febrero</w:t>
      </w:r>
      <w:proofErr w:type="gramEnd"/>
      <w:r>
        <w:rPr>
          <w:rFonts w:ascii="Times New Roman" w:hAnsi="Times New Roman" w:cs="Times New Roman"/>
          <w:i/>
          <w:color w:val="000000" w:themeColor="text1"/>
        </w:rPr>
        <w:t xml:space="preserve"> </w:t>
      </w:r>
      <w:r w:rsidR="00D462A5">
        <w:rPr>
          <w:rFonts w:ascii="Times New Roman" w:hAnsi="Times New Roman" w:cs="Times New Roman"/>
          <w:i/>
          <w:color w:val="000000" w:themeColor="text1"/>
        </w:rPr>
        <w:t>2020</w:t>
      </w:r>
      <w:r w:rsidR="00E076AA">
        <w:rPr>
          <w:rFonts w:ascii="Times New Roman" w:hAnsi="Times New Roman" w:cs="Times New Roman"/>
          <w:i/>
          <w:color w:val="000000" w:themeColor="text1"/>
        </w:rPr>
        <w:t xml:space="preserve"> </w:t>
      </w:r>
      <w:r>
        <w:rPr>
          <w:rFonts w:ascii="Times New Roman" w:hAnsi="Times New Roman" w:cs="Times New Roman"/>
          <w:i/>
          <w:color w:val="000000" w:themeColor="text1"/>
        </w:rPr>
        <w:t>de</w:t>
      </w:r>
      <w:r w:rsidR="001F085D">
        <w:rPr>
          <w:rFonts w:ascii="Times New Roman" w:hAnsi="Times New Roman" w:cs="Times New Roman"/>
          <w:i/>
          <w:color w:val="000000" w:themeColor="text1"/>
        </w:rPr>
        <w:t xml:space="preserve"> escuelas oficiales e incorporadas de la Zona Escolar P045, presentada por</w:t>
      </w:r>
      <w:r w:rsidR="00E076AA">
        <w:rPr>
          <w:rFonts w:ascii="Times New Roman" w:hAnsi="Times New Roman" w:cs="Times New Roman"/>
          <w:i/>
          <w:color w:val="000000" w:themeColor="text1"/>
        </w:rPr>
        <w:t xml:space="preserve"> porcentaje</w:t>
      </w:r>
      <w:r>
        <w:rPr>
          <w:rFonts w:ascii="Times New Roman" w:hAnsi="Times New Roman" w:cs="Times New Roman"/>
          <w:i/>
          <w:color w:val="000000" w:themeColor="text1"/>
        </w:rPr>
        <w:t xml:space="preserve"> para cada nivel de logro.</w:t>
      </w:r>
    </w:p>
    <w:tbl>
      <w:tblPr>
        <w:tblW w:w="2712" w:type="pct"/>
        <w:jc w:val="center"/>
        <w:tblBorders>
          <w:top w:val="single" w:sz="4" w:space="0" w:color="auto"/>
        </w:tblBorders>
        <w:tblCellMar>
          <w:left w:w="115" w:type="dxa"/>
          <w:right w:w="115" w:type="dxa"/>
        </w:tblCellMar>
        <w:tblLook w:val="0000" w:firstRow="0" w:lastRow="0" w:firstColumn="0" w:lastColumn="0" w:noHBand="0" w:noVBand="0"/>
      </w:tblPr>
      <w:tblGrid>
        <w:gridCol w:w="1315"/>
        <w:gridCol w:w="1159"/>
        <w:gridCol w:w="1048"/>
        <w:gridCol w:w="1118"/>
      </w:tblGrid>
      <w:tr w:rsidR="001F085D" w:rsidRPr="004E0FF3" w14:paraId="3D5BB519" w14:textId="77777777" w:rsidTr="001F085D">
        <w:trPr>
          <w:jc w:val="center"/>
        </w:trPr>
        <w:tc>
          <w:tcPr>
            <w:tcW w:w="1389" w:type="pct"/>
            <w:tcBorders>
              <w:top w:val="single" w:sz="4" w:space="0" w:color="auto"/>
              <w:bottom w:val="single" w:sz="4" w:space="0" w:color="auto"/>
            </w:tcBorders>
            <w:tcMar>
              <w:top w:w="85" w:type="dxa"/>
              <w:left w:w="85" w:type="dxa"/>
              <w:bottom w:w="85" w:type="dxa"/>
              <w:right w:w="85" w:type="dxa"/>
            </w:tcMar>
            <w:vAlign w:val="center"/>
          </w:tcPr>
          <w:p w14:paraId="505E8D09" w14:textId="77777777" w:rsidR="001F085D" w:rsidRPr="004E0FF3" w:rsidRDefault="001F085D" w:rsidP="00E076AA">
            <w:pPr>
              <w:jc w:val="center"/>
              <w:rPr>
                <w:rFonts w:ascii="Times New Roman" w:hAnsi="Times New Roman" w:cs="Times New Roman"/>
                <w:i/>
                <w:noProof/>
                <w:color w:val="000000" w:themeColor="text1"/>
                <w:sz w:val="20"/>
                <w:szCs w:val="20"/>
              </w:rPr>
            </w:pPr>
            <w:r>
              <w:rPr>
                <w:rFonts w:ascii="Times New Roman" w:hAnsi="Times New Roman" w:cs="Times New Roman"/>
                <w:i/>
                <w:noProof/>
                <w:color w:val="000000" w:themeColor="text1"/>
                <w:sz w:val="20"/>
                <w:szCs w:val="20"/>
              </w:rPr>
              <w:t>CCT</w:t>
            </w:r>
          </w:p>
        </w:tc>
        <w:tc>
          <w:tcPr>
            <w:tcW w:w="1375" w:type="pct"/>
            <w:tcBorders>
              <w:top w:val="single" w:sz="4" w:space="0" w:color="auto"/>
              <w:bottom w:val="single" w:sz="4" w:space="0" w:color="auto"/>
            </w:tcBorders>
            <w:tcMar>
              <w:top w:w="85" w:type="dxa"/>
              <w:left w:w="85" w:type="dxa"/>
              <w:bottom w:w="85" w:type="dxa"/>
              <w:right w:w="85" w:type="dxa"/>
            </w:tcMar>
            <w:vAlign w:val="center"/>
          </w:tcPr>
          <w:p w14:paraId="643DC389" w14:textId="70561A51" w:rsidR="001F085D" w:rsidRPr="004E0FF3" w:rsidRDefault="001F085D" w:rsidP="00E076AA">
            <w:pPr>
              <w:jc w:val="center"/>
              <w:rPr>
                <w:rFonts w:ascii="Times New Roman" w:hAnsi="Times New Roman" w:cs="Times New Roman"/>
                <w:i/>
                <w:noProof/>
                <w:color w:val="000000" w:themeColor="text1"/>
                <w:sz w:val="20"/>
                <w:szCs w:val="20"/>
              </w:rPr>
            </w:pPr>
            <w:r>
              <w:rPr>
                <w:rFonts w:ascii="Times New Roman" w:hAnsi="Times New Roman" w:cs="Times New Roman"/>
                <w:i/>
                <w:noProof/>
                <w:color w:val="000000" w:themeColor="text1"/>
                <w:sz w:val="20"/>
                <w:szCs w:val="20"/>
              </w:rPr>
              <w:t>Requiere Apoyo</w:t>
            </w:r>
          </w:p>
        </w:tc>
        <w:tc>
          <w:tcPr>
            <w:tcW w:w="1108" w:type="pct"/>
            <w:tcBorders>
              <w:top w:val="single" w:sz="4" w:space="0" w:color="auto"/>
              <w:bottom w:val="single" w:sz="4" w:space="0" w:color="auto"/>
            </w:tcBorders>
            <w:tcMar>
              <w:top w:w="85" w:type="dxa"/>
              <w:left w:w="85" w:type="dxa"/>
              <w:bottom w:w="85" w:type="dxa"/>
              <w:right w:w="85" w:type="dxa"/>
            </w:tcMar>
            <w:vAlign w:val="center"/>
          </w:tcPr>
          <w:p w14:paraId="30834FB0" w14:textId="3BC92768" w:rsidR="001F085D" w:rsidRPr="004E0FF3" w:rsidRDefault="001F085D" w:rsidP="00E076AA">
            <w:pPr>
              <w:jc w:val="center"/>
              <w:rPr>
                <w:rFonts w:ascii="Times New Roman" w:hAnsi="Times New Roman" w:cs="Times New Roman"/>
                <w:i/>
                <w:noProof/>
                <w:color w:val="000000" w:themeColor="text1"/>
                <w:sz w:val="20"/>
                <w:szCs w:val="20"/>
              </w:rPr>
            </w:pPr>
            <w:r>
              <w:rPr>
                <w:rFonts w:ascii="Times New Roman" w:hAnsi="Times New Roman" w:cs="Times New Roman"/>
                <w:i/>
                <w:noProof/>
                <w:color w:val="000000" w:themeColor="text1"/>
                <w:sz w:val="20"/>
                <w:szCs w:val="20"/>
              </w:rPr>
              <w:t>En Desarrollo</w:t>
            </w:r>
          </w:p>
        </w:tc>
        <w:tc>
          <w:tcPr>
            <w:tcW w:w="1127" w:type="pct"/>
            <w:tcBorders>
              <w:top w:val="single" w:sz="4" w:space="0" w:color="auto"/>
              <w:bottom w:val="single" w:sz="4" w:space="0" w:color="auto"/>
            </w:tcBorders>
            <w:tcMar>
              <w:top w:w="85" w:type="dxa"/>
              <w:left w:w="85" w:type="dxa"/>
              <w:bottom w:w="85" w:type="dxa"/>
              <w:right w:w="85" w:type="dxa"/>
            </w:tcMar>
            <w:vAlign w:val="center"/>
          </w:tcPr>
          <w:p w14:paraId="3894E283" w14:textId="17381E8C" w:rsidR="001F085D" w:rsidRPr="004E0FF3" w:rsidRDefault="001F085D" w:rsidP="00E076AA">
            <w:pPr>
              <w:jc w:val="center"/>
              <w:rPr>
                <w:rFonts w:ascii="Times New Roman" w:hAnsi="Times New Roman" w:cs="Times New Roman"/>
                <w:i/>
                <w:noProof/>
                <w:color w:val="000000" w:themeColor="text1"/>
                <w:sz w:val="20"/>
                <w:szCs w:val="20"/>
              </w:rPr>
            </w:pPr>
            <w:r>
              <w:rPr>
                <w:rFonts w:ascii="Times New Roman" w:hAnsi="Times New Roman" w:cs="Times New Roman"/>
                <w:i/>
                <w:noProof/>
                <w:color w:val="000000" w:themeColor="text1"/>
                <w:sz w:val="20"/>
                <w:szCs w:val="20"/>
              </w:rPr>
              <w:t>Nivel Esperado</w:t>
            </w:r>
          </w:p>
        </w:tc>
      </w:tr>
      <w:tr w:rsidR="001F085D" w:rsidRPr="004E0FF3" w14:paraId="10229AB5" w14:textId="77777777" w:rsidTr="001F085D">
        <w:trPr>
          <w:jc w:val="center"/>
        </w:trPr>
        <w:tc>
          <w:tcPr>
            <w:tcW w:w="1389" w:type="pct"/>
            <w:tcBorders>
              <w:top w:val="single" w:sz="4" w:space="0" w:color="auto"/>
            </w:tcBorders>
            <w:tcMar>
              <w:top w:w="85" w:type="dxa"/>
              <w:left w:w="85" w:type="dxa"/>
              <w:bottom w:w="85" w:type="dxa"/>
              <w:right w:w="85" w:type="dxa"/>
            </w:tcMar>
          </w:tcPr>
          <w:p w14:paraId="023F67B6" w14:textId="77777777" w:rsidR="001F085D" w:rsidRPr="00AA0767" w:rsidRDefault="001F085D" w:rsidP="00E076AA">
            <w:pPr>
              <w:rPr>
                <w:rFonts w:ascii="Times New Roman" w:hAnsi="Times New Roman" w:cs="Times New Roman"/>
                <w:noProof/>
                <w:color w:val="000000" w:themeColor="text1"/>
                <w:sz w:val="20"/>
                <w:szCs w:val="20"/>
              </w:rPr>
            </w:pPr>
            <w:r w:rsidRPr="00AA0767">
              <w:rPr>
                <w:rFonts w:ascii="Times New Roman" w:hAnsi="Times New Roman" w:cs="Times New Roman"/>
                <w:color w:val="000000"/>
                <w:sz w:val="20"/>
                <w:szCs w:val="20"/>
              </w:rPr>
              <w:t>15EPR0154A</w:t>
            </w:r>
          </w:p>
        </w:tc>
        <w:tc>
          <w:tcPr>
            <w:tcW w:w="1375" w:type="pct"/>
            <w:tcBorders>
              <w:top w:val="single" w:sz="4" w:space="0" w:color="auto"/>
            </w:tcBorders>
            <w:tcMar>
              <w:top w:w="85" w:type="dxa"/>
              <w:left w:w="85" w:type="dxa"/>
              <w:bottom w:w="85" w:type="dxa"/>
              <w:right w:w="85" w:type="dxa"/>
            </w:tcMar>
          </w:tcPr>
          <w:p w14:paraId="54A57F0E" w14:textId="657D7A07" w:rsidR="001F085D" w:rsidRPr="00E076AA" w:rsidRDefault="001F085D" w:rsidP="00E076AA">
            <w:pPr>
              <w:jc w:val="center"/>
              <w:rPr>
                <w:rFonts w:ascii="Times New Roman" w:hAnsi="Times New Roman" w:cs="Times New Roman"/>
                <w:noProof/>
                <w:color w:val="000000" w:themeColor="text1"/>
                <w:sz w:val="20"/>
                <w:szCs w:val="20"/>
              </w:rPr>
            </w:pPr>
            <w:r w:rsidRPr="00E076AA">
              <w:rPr>
                <w:rFonts w:ascii="Times New Roman" w:hAnsi="Times New Roman" w:cs="Times New Roman"/>
                <w:color w:val="000000"/>
                <w:sz w:val="20"/>
                <w:szCs w:val="20"/>
              </w:rPr>
              <w:t>13.278</w:t>
            </w:r>
          </w:p>
        </w:tc>
        <w:tc>
          <w:tcPr>
            <w:tcW w:w="1108" w:type="pct"/>
            <w:tcBorders>
              <w:top w:val="single" w:sz="4" w:space="0" w:color="auto"/>
            </w:tcBorders>
            <w:tcMar>
              <w:top w:w="85" w:type="dxa"/>
              <w:left w:w="85" w:type="dxa"/>
              <w:bottom w:w="85" w:type="dxa"/>
              <w:right w:w="85" w:type="dxa"/>
            </w:tcMar>
          </w:tcPr>
          <w:p w14:paraId="6C081985" w14:textId="19BF426D" w:rsidR="001F085D" w:rsidRPr="00E076AA" w:rsidRDefault="001F085D" w:rsidP="00E076AA">
            <w:pPr>
              <w:jc w:val="center"/>
              <w:rPr>
                <w:rFonts w:ascii="Times New Roman" w:hAnsi="Times New Roman" w:cs="Times New Roman"/>
                <w:noProof/>
                <w:color w:val="000000" w:themeColor="text1"/>
                <w:sz w:val="20"/>
                <w:szCs w:val="20"/>
              </w:rPr>
            </w:pPr>
            <w:r w:rsidRPr="00E076AA">
              <w:rPr>
                <w:rFonts w:ascii="Times New Roman" w:hAnsi="Times New Roman" w:cs="Times New Roman"/>
                <w:color w:val="000000"/>
                <w:sz w:val="20"/>
                <w:szCs w:val="20"/>
              </w:rPr>
              <w:t>36.929</w:t>
            </w:r>
          </w:p>
        </w:tc>
        <w:tc>
          <w:tcPr>
            <w:tcW w:w="1127" w:type="pct"/>
            <w:tcBorders>
              <w:top w:val="single" w:sz="4" w:space="0" w:color="auto"/>
            </w:tcBorders>
            <w:tcMar>
              <w:top w:w="85" w:type="dxa"/>
              <w:left w:w="85" w:type="dxa"/>
              <w:bottom w:w="85" w:type="dxa"/>
              <w:right w:w="85" w:type="dxa"/>
            </w:tcMar>
          </w:tcPr>
          <w:p w14:paraId="0DC7F091" w14:textId="596407F1" w:rsidR="001F085D" w:rsidRPr="00E076AA" w:rsidRDefault="001F085D" w:rsidP="00E076AA">
            <w:pPr>
              <w:jc w:val="center"/>
              <w:rPr>
                <w:rFonts w:ascii="Times New Roman" w:hAnsi="Times New Roman" w:cs="Times New Roman"/>
                <w:noProof/>
                <w:color w:val="000000" w:themeColor="text1"/>
                <w:sz w:val="20"/>
                <w:szCs w:val="20"/>
              </w:rPr>
            </w:pPr>
            <w:r w:rsidRPr="00E076AA">
              <w:rPr>
                <w:rFonts w:ascii="Times New Roman" w:hAnsi="Times New Roman" w:cs="Times New Roman"/>
                <w:color w:val="000000"/>
                <w:sz w:val="20"/>
                <w:szCs w:val="20"/>
              </w:rPr>
              <w:t>49.793</w:t>
            </w:r>
          </w:p>
        </w:tc>
      </w:tr>
      <w:tr w:rsidR="001F085D" w:rsidRPr="004E0FF3" w14:paraId="288DAB39" w14:textId="77777777" w:rsidTr="001F085D">
        <w:trPr>
          <w:jc w:val="center"/>
        </w:trPr>
        <w:tc>
          <w:tcPr>
            <w:tcW w:w="1389" w:type="pct"/>
            <w:tcMar>
              <w:top w:w="85" w:type="dxa"/>
              <w:left w:w="85" w:type="dxa"/>
              <w:bottom w:w="85" w:type="dxa"/>
              <w:right w:w="85" w:type="dxa"/>
            </w:tcMar>
          </w:tcPr>
          <w:p w14:paraId="19957528" w14:textId="77777777" w:rsidR="001F085D" w:rsidRPr="00AA0767" w:rsidRDefault="001F085D" w:rsidP="00E076AA">
            <w:pPr>
              <w:rPr>
                <w:rFonts w:ascii="Times New Roman" w:hAnsi="Times New Roman" w:cs="Times New Roman"/>
                <w:noProof/>
                <w:color w:val="000000" w:themeColor="text1"/>
                <w:sz w:val="20"/>
                <w:szCs w:val="20"/>
              </w:rPr>
            </w:pPr>
            <w:r w:rsidRPr="00AA0767">
              <w:rPr>
                <w:rFonts w:ascii="Times New Roman" w:hAnsi="Times New Roman" w:cs="Times New Roman"/>
                <w:color w:val="000000"/>
                <w:sz w:val="20"/>
                <w:szCs w:val="20"/>
              </w:rPr>
              <w:t>15EPR1162Q</w:t>
            </w:r>
          </w:p>
        </w:tc>
        <w:tc>
          <w:tcPr>
            <w:tcW w:w="1375" w:type="pct"/>
            <w:tcMar>
              <w:top w:w="85" w:type="dxa"/>
              <w:left w:w="85" w:type="dxa"/>
              <w:bottom w:w="85" w:type="dxa"/>
              <w:right w:w="85" w:type="dxa"/>
            </w:tcMar>
          </w:tcPr>
          <w:p w14:paraId="715F357D" w14:textId="6D91992A" w:rsidR="001F085D" w:rsidRPr="00E076AA" w:rsidRDefault="001F085D" w:rsidP="00E076AA">
            <w:pPr>
              <w:jc w:val="center"/>
              <w:rPr>
                <w:rFonts w:ascii="Times New Roman" w:hAnsi="Times New Roman" w:cs="Times New Roman"/>
                <w:noProof/>
                <w:color w:val="000000" w:themeColor="text1"/>
                <w:sz w:val="20"/>
                <w:szCs w:val="20"/>
              </w:rPr>
            </w:pPr>
            <w:r w:rsidRPr="00E076AA">
              <w:rPr>
                <w:rFonts w:ascii="Times New Roman" w:hAnsi="Times New Roman" w:cs="Times New Roman"/>
                <w:color w:val="000000"/>
                <w:sz w:val="20"/>
                <w:szCs w:val="20"/>
              </w:rPr>
              <w:t>22.424</w:t>
            </w:r>
          </w:p>
        </w:tc>
        <w:tc>
          <w:tcPr>
            <w:tcW w:w="1108" w:type="pct"/>
            <w:tcMar>
              <w:top w:w="85" w:type="dxa"/>
              <w:left w:w="85" w:type="dxa"/>
              <w:bottom w:w="85" w:type="dxa"/>
              <w:right w:w="85" w:type="dxa"/>
            </w:tcMar>
          </w:tcPr>
          <w:p w14:paraId="6C93F3FE" w14:textId="05ADE0B0" w:rsidR="001F085D" w:rsidRPr="00E076AA" w:rsidRDefault="001F085D" w:rsidP="00E076AA">
            <w:pPr>
              <w:jc w:val="center"/>
              <w:rPr>
                <w:rFonts w:ascii="Times New Roman" w:hAnsi="Times New Roman" w:cs="Times New Roman"/>
                <w:noProof/>
                <w:color w:val="000000" w:themeColor="text1"/>
                <w:sz w:val="20"/>
                <w:szCs w:val="20"/>
              </w:rPr>
            </w:pPr>
            <w:r w:rsidRPr="00E076AA">
              <w:rPr>
                <w:rFonts w:ascii="Times New Roman" w:hAnsi="Times New Roman" w:cs="Times New Roman"/>
                <w:color w:val="000000"/>
                <w:sz w:val="20"/>
                <w:szCs w:val="20"/>
              </w:rPr>
              <w:t>36.364</w:t>
            </w:r>
          </w:p>
        </w:tc>
        <w:tc>
          <w:tcPr>
            <w:tcW w:w="1127" w:type="pct"/>
            <w:tcMar>
              <w:top w:w="85" w:type="dxa"/>
              <w:left w:w="85" w:type="dxa"/>
              <w:bottom w:w="85" w:type="dxa"/>
              <w:right w:w="85" w:type="dxa"/>
            </w:tcMar>
          </w:tcPr>
          <w:p w14:paraId="03045395" w14:textId="7A91804C" w:rsidR="001F085D" w:rsidRPr="00E076AA" w:rsidRDefault="001F085D" w:rsidP="00E076AA">
            <w:pPr>
              <w:jc w:val="center"/>
              <w:rPr>
                <w:rFonts w:ascii="Times New Roman" w:hAnsi="Times New Roman" w:cs="Times New Roman"/>
                <w:noProof/>
                <w:color w:val="000000" w:themeColor="text1"/>
                <w:sz w:val="20"/>
                <w:szCs w:val="20"/>
              </w:rPr>
            </w:pPr>
            <w:r w:rsidRPr="00E076AA">
              <w:rPr>
                <w:rFonts w:ascii="Times New Roman" w:hAnsi="Times New Roman" w:cs="Times New Roman"/>
                <w:color w:val="000000"/>
                <w:sz w:val="20"/>
                <w:szCs w:val="20"/>
              </w:rPr>
              <w:t>41.212</w:t>
            </w:r>
          </w:p>
        </w:tc>
      </w:tr>
      <w:tr w:rsidR="001F085D" w:rsidRPr="004E0FF3" w14:paraId="0AB03978" w14:textId="77777777" w:rsidTr="001F085D">
        <w:trPr>
          <w:jc w:val="center"/>
        </w:trPr>
        <w:tc>
          <w:tcPr>
            <w:tcW w:w="1389" w:type="pct"/>
            <w:tcMar>
              <w:top w:w="85" w:type="dxa"/>
              <w:left w:w="85" w:type="dxa"/>
              <w:bottom w:w="85" w:type="dxa"/>
              <w:right w:w="85" w:type="dxa"/>
            </w:tcMar>
          </w:tcPr>
          <w:p w14:paraId="101E116D" w14:textId="77777777" w:rsidR="001F085D" w:rsidRPr="00AA0767" w:rsidRDefault="001F085D" w:rsidP="00E076AA">
            <w:pPr>
              <w:rPr>
                <w:rFonts w:ascii="Times New Roman" w:hAnsi="Times New Roman" w:cs="Times New Roman"/>
                <w:noProof/>
                <w:color w:val="000000" w:themeColor="text1"/>
                <w:sz w:val="20"/>
                <w:szCs w:val="20"/>
              </w:rPr>
            </w:pPr>
            <w:r w:rsidRPr="00AA0767">
              <w:rPr>
                <w:rFonts w:ascii="Times New Roman" w:hAnsi="Times New Roman" w:cs="Times New Roman"/>
                <w:color w:val="000000"/>
                <w:sz w:val="20"/>
                <w:szCs w:val="20"/>
              </w:rPr>
              <w:t>15EPR1166M</w:t>
            </w:r>
          </w:p>
        </w:tc>
        <w:tc>
          <w:tcPr>
            <w:tcW w:w="1375" w:type="pct"/>
            <w:tcMar>
              <w:top w:w="85" w:type="dxa"/>
              <w:left w:w="85" w:type="dxa"/>
              <w:bottom w:w="85" w:type="dxa"/>
              <w:right w:w="85" w:type="dxa"/>
            </w:tcMar>
          </w:tcPr>
          <w:p w14:paraId="50C07E8B" w14:textId="3AF3E4F0" w:rsidR="001F085D" w:rsidRPr="00E076AA" w:rsidRDefault="001F085D" w:rsidP="00E076AA">
            <w:pPr>
              <w:jc w:val="center"/>
              <w:rPr>
                <w:rFonts w:ascii="Times New Roman" w:hAnsi="Times New Roman" w:cs="Times New Roman"/>
                <w:noProof/>
                <w:color w:val="000000" w:themeColor="text1"/>
                <w:sz w:val="20"/>
                <w:szCs w:val="20"/>
              </w:rPr>
            </w:pPr>
            <w:r w:rsidRPr="00E076AA">
              <w:rPr>
                <w:rFonts w:ascii="Times New Roman" w:hAnsi="Times New Roman" w:cs="Times New Roman"/>
                <w:color w:val="000000"/>
                <w:sz w:val="20"/>
                <w:szCs w:val="20"/>
              </w:rPr>
              <w:t>48.109</w:t>
            </w:r>
          </w:p>
        </w:tc>
        <w:tc>
          <w:tcPr>
            <w:tcW w:w="1108" w:type="pct"/>
            <w:tcMar>
              <w:top w:w="85" w:type="dxa"/>
              <w:left w:w="85" w:type="dxa"/>
              <w:bottom w:w="85" w:type="dxa"/>
              <w:right w:w="85" w:type="dxa"/>
            </w:tcMar>
          </w:tcPr>
          <w:p w14:paraId="03C37756" w14:textId="39A29272" w:rsidR="001F085D" w:rsidRPr="00E076AA" w:rsidRDefault="001F085D" w:rsidP="00E076AA">
            <w:pPr>
              <w:jc w:val="center"/>
              <w:rPr>
                <w:rFonts w:ascii="Times New Roman" w:hAnsi="Times New Roman" w:cs="Times New Roman"/>
                <w:noProof/>
                <w:color w:val="000000" w:themeColor="text1"/>
                <w:sz w:val="20"/>
                <w:szCs w:val="20"/>
              </w:rPr>
            </w:pPr>
            <w:r w:rsidRPr="00E076AA">
              <w:rPr>
                <w:rFonts w:ascii="Times New Roman" w:hAnsi="Times New Roman" w:cs="Times New Roman"/>
                <w:color w:val="000000"/>
                <w:sz w:val="20"/>
                <w:szCs w:val="20"/>
              </w:rPr>
              <w:t>29.501</w:t>
            </w:r>
          </w:p>
        </w:tc>
        <w:tc>
          <w:tcPr>
            <w:tcW w:w="1127" w:type="pct"/>
            <w:tcMar>
              <w:top w:w="85" w:type="dxa"/>
              <w:left w:w="85" w:type="dxa"/>
              <w:bottom w:w="85" w:type="dxa"/>
              <w:right w:w="85" w:type="dxa"/>
            </w:tcMar>
          </w:tcPr>
          <w:p w14:paraId="7CC5D3BD" w14:textId="2CD8EF4A" w:rsidR="001F085D" w:rsidRPr="00E076AA" w:rsidRDefault="001F085D" w:rsidP="00E076AA">
            <w:pPr>
              <w:jc w:val="center"/>
              <w:rPr>
                <w:rFonts w:ascii="Times New Roman" w:hAnsi="Times New Roman" w:cs="Times New Roman"/>
                <w:noProof/>
                <w:color w:val="000000" w:themeColor="text1"/>
                <w:sz w:val="20"/>
                <w:szCs w:val="20"/>
              </w:rPr>
            </w:pPr>
            <w:r w:rsidRPr="00E076AA">
              <w:rPr>
                <w:rFonts w:ascii="Times New Roman" w:hAnsi="Times New Roman" w:cs="Times New Roman"/>
                <w:color w:val="000000"/>
                <w:sz w:val="20"/>
                <w:szCs w:val="20"/>
              </w:rPr>
              <w:t>22.39</w:t>
            </w:r>
          </w:p>
        </w:tc>
      </w:tr>
      <w:tr w:rsidR="001F085D" w:rsidRPr="004E0FF3" w14:paraId="40AD362D" w14:textId="77777777" w:rsidTr="001F085D">
        <w:trPr>
          <w:jc w:val="center"/>
        </w:trPr>
        <w:tc>
          <w:tcPr>
            <w:tcW w:w="1389" w:type="pct"/>
            <w:tcMar>
              <w:top w:w="85" w:type="dxa"/>
              <w:left w:w="85" w:type="dxa"/>
              <w:bottom w:w="85" w:type="dxa"/>
              <w:right w:w="85" w:type="dxa"/>
            </w:tcMar>
          </w:tcPr>
          <w:p w14:paraId="17DF4046" w14:textId="77777777" w:rsidR="001F085D" w:rsidRPr="00AA0767" w:rsidRDefault="001F085D" w:rsidP="00E076AA">
            <w:pPr>
              <w:rPr>
                <w:rFonts w:ascii="Times New Roman" w:hAnsi="Times New Roman" w:cs="Times New Roman"/>
                <w:noProof/>
                <w:color w:val="000000" w:themeColor="text1"/>
                <w:sz w:val="20"/>
                <w:szCs w:val="20"/>
              </w:rPr>
            </w:pPr>
            <w:r w:rsidRPr="00AA0767">
              <w:rPr>
                <w:rFonts w:ascii="Times New Roman" w:hAnsi="Times New Roman" w:cs="Times New Roman"/>
                <w:color w:val="000000"/>
                <w:sz w:val="20"/>
                <w:szCs w:val="20"/>
              </w:rPr>
              <w:t>15EPR1311H</w:t>
            </w:r>
          </w:p>
        </w:tc>
        <w:tc>
          <w:tcPr>
            <w:tcW w:w="1375" w:type="pct"/>
            <w:tcMar>
              <w:top w:w="85" w:type="dxa"/>
              <w:left w:w="85" w:type="dxa"/>
              <w:bottom w:w="85" w:type="dxa"/>
              <w:right w:w="85" w:type="dxa"/>
            </w:tcMar>
          </w:tcPr>
          <w:p w14:paraId="3362302C" w14:textId="1960B57D" w:rsidR="001F085D" w:rsidRPr="00E076AA" w:rsidRDefault="001F085D" w:rsidP="00E076AA">
            <w:pPr>
              <w:jc w:val="center"/>
              <w:rPr>
                <w:rFonts w:ascii="Times New Roman" w:hAnsi="Times New Roman" w:cs="Times New Roman"/>
                <w:noProof/>
                <w:color w:val="000000" w:themeColor="text1"/>
                <w:sz w:val="20"/>
                <w:szCs w:val="20"/>
              </w:rPr>
            </w:pPr>
            <w:r w:rsidRPr="00E076AA">
              <w:rPr>
                <w:rFonts w:ascii="Times New Roman" w:hAnsi="Times New Roman" w:cs="Times New Roman"/>
                <w:color w:val="000000"/>
                <w:sz w:val="20"/>
                <w:szCs w:val="20"/>
              </w:rPr>
              <w:t>42.445</w:t>
            </w:r>
          </w:p>
        </w:tc>
        <w:tc>
          <w:tcPr>
            <w:tcW w:w="1108" w:type="pct"/>
            <w:tcMar>
              <w:top w:w="85" w:type="dxa"/>
              <w:left w:w="85" w:type="dxa"/>
              <w:bottom w:w="85" w:type="dxa"/>
              <w:right w:w="85" w:type="dxa"/>
            </w:tcMar>
          </w:tcPr>
          <w:p w14:paraId="58DECDAB" w14:textId="2E1F3A74" w:rsidR="001F085D" w:rsidRPr="00E076AA" w:rsidRDefault="001F085D" w:rsidP="00E076AA">
            <w:pPr>
              <w:jc w:val="center"/>
              <w:rPr>
                <w:rFonts w:ascii="Times New Roman" w:hAnsi="Times New Roman" w:cs="Times New Roman"/>
                <w:noProof/>
                <w:color w:val="000000" w:themeColor="text1"/>
                <w:sz w:val="20"/>
                <w:szCs w:val="20"/>
              </w:rPr>
            </w:pPr>
            <w:r w:rsidRPr="00E076AA">
              <w:rPr>
                <w:rFonts w:ascii="Times New Roman" w:hAnsi="Times New Roman" w:cs="Times New Roman"/>
                <w:color w:val="000000"/>
                <w:sz w:val="20"/>
                <w:szCs w:val="20"/>
              </w:rPr>
              <w:t>35.44</w:t>
            </w:r>
          </w:p>
        </w:tc>
        <w:tc>
          <w:tcPr>
            <w:tcW w:w="1127" w:type="pct"/>
            <w:tcMar>
              <w:top w:w="85" w:type="dxa"/>
              <w:left w:w="85" w:type="dxa"/>
              <w:bottom w:w="85" w:type="dxa"/>
              <w:right w:w="85" w:type="dxa"/>
            </w:tcMar>
          </w:tcPr>
          <w:p w14:paraId="7684F01C" w14:textId="7F1236E6" w:rsidR="001F085D" w:rsidRPr="00E076AA" w:rsidRDefault="001F085D" w:rsidP="00E076AA">
            <w:pPr>
              <w:jc w:val="center"/>
              <w:rPr>
                <w:rFonts w:ascii="Times New Roman" w:hAnsi="Times New Roman" w:cs="Times New Roman"/>
                <w:noProof/>
                <w:color w:val="000000" w:themeColor="text1"/>
                <w:sz w:val="20"/>
                <w:szCs w:val="20"/>
              </w:rPr>
            </w:pPr>
            <w:r w:rsidRPr="00E076AA">
              <w:rPr>
                <w:rFonts w:ascii="Times New Roman" w:hAnsi="Times New Roman" w:cs="Times New Roman"/>
                <w:color w:val="000000"/>
                <w:sz w:val="20"/>
                <w:szCs w:val="20"/>
              </w:rPr>
              <w:t>22.115</w:t>
            </w:r>
          </w:p>
        </w:tc>
      </w:tr>
      <w:tr w:rsidR="001F085D" w:rsidRPr="004E0FF3" w14:paraId="38904EEB" w14:textId="77777777" w:rsidTr="001F085D">
        <w:trPr>
          <w:jc w:val="center"/>
        </w:trPr>
        <w:tc>
          <w:tcPr>
            <w:tcW w:w="1389" w:type="pct"/>
            <w:tcMar>
              <w:top w:w="85" w:type="dxa"/>
              <w:left w:w="85" w:type="dxa"/>
              <w:bottom w:w="85" w:type="dxa"/>
              <w:right w:w="85" w:type="dxa"/>
            </w:tcMar>
          </w:tcPr>
          <w:p w14:paraId="763B3D80" w14:textId="77777777" w:rsidR="001F085D" w:rsidRPr="00AA0767" w:rsidRDefault="001F085D" w:rsidP="00E076AA">
            <w:pPr>
              <w:rPr>
                <w:rFonts w:ascii="Times New Roman" w:hAnsi="Times New Roman" w:cs="Times New Roman"/>
                <w:noProof/>
                <w:color w:val="000000" w:themeColor="text1"/>
                <w:sz w:val="20"/>
                <w:szCs w:val="20"/>
              </w:rPr>
            </w:pPr>
            <w:r w:rsidRPr="00AA0767">
              <w:rPr>
                <w:rFonts w:ascii="Times New Roman" w:hAnsi="Times New Roman" w:cs="Times New Roman"/>
                <w:color w:val="000000"/>
                <w:sz w:val="20"/>
                <w:szCs w:val="20"/>
              </w:rPr>
              <w:t>15EPR1453F</w:t>
            </w:r>
          </w:p>
        </w:tc>
        <w:tc>
          <w:tcPr>
            <w:tcW w:w="1375" w:type="pct"/>
            <w:tcMar>
              <w:top w:w="85" w:type="dxa"/>
              <w:left w:w="85" w:type="dxa"/>
              <w:bottom w:w="85" w:type="dxa"/>
              <w:right w:w="85" w:type="dxa"/>
            </w:tcMar>
          </w:tcPr>
          <w:p w14:paraId="4CCBADA8" w14:textId="78D10FAF" w:rsidR="001F085D" w:rsidRPr="00E076AA" w:rsidRDefault="001F085D" w:rsidP="00E076AA">
            <w:pPr>
              <w:jc w:val="center"/>
              <w:rPr>
                <w:rFonts w:ascii="Times New Roman" w:hAnsi="Times New Roman" w:cs="Times New Roman"/>
                <w:noProof/>
                <w:color w:val="000000" w:themeColor="text1"/>
                <w:sz w:val="20"/>
                <w:szCs w:val="20"/>
              </w:rPr>
            </w:pPr>
            <w:r w:rsidRPr="00E076AA">
              <w:rPr>
                <w:rFonts w:ascii="Times New Roman" w:hAnsi="Times New Roman" w:cs="Times New Roman"/>
                <w:color w:val="000000"/>
                <w:sz w:val="20"/>
                <w:szCs w:val="20"/>
              </w:rPr>
              <w:t>47.399</w:t>
            </w:r>
          </w:p>
        </w:tc>
        <w:tc>
          <w:tcPr>
            <w:tcW w:w="1108" w:type="pct"/>
            <w:tcMar>
              <w:top w:w="85" w:type="dxa"/>
              <w:left w:w="85" w:type="dxa"/>
              <w:bottom w:w="85" w:type="dxa"/>
              <w:right w:w="85" w:type="dxa"/>
            </w:tcMar>
          </w:tcPr>
          <w:p w14:paraId="3CD1E44B" w14:textId="0753AFC7" w:rsidR="001F085D" w:rsidRPr="00E076AA" w:rsidRDefault="001F085D" w:rsidP="00E076AA">
            <w:pPr>
              <w:jc w:val="center"/>
              <w:rPr>
                <w:rFonts w:ascii="Times New Roman" w:hAnsi="Times New Roman" w:cs="Times New Roman"/>
                <w:noProof/>
                <w:color w:val="000000" w:themeColor="text1"/>
                <w:sz w:val="20"/>
                <w:szCs w:val="20"/>
              </w:rPr>
            </w:pPr>
            <w:r w:rsidRPr="00E076AA">
              <w:rPr>
                <w:rFonts w:ascii="Times New Roman" w:hAnsi="Times New Roman" w:cs="Times New Roman"/>
                <w:color w:val="000000"/>
                <w:sz w:val="20"/>
                <w:szCs w:val="20"/>
              </w:rPr>
              <w:t>27.167</w:t>
            </w:r>
          </w:p>
        </w:tc>
        <w:tc>
          <w:tcPr>
            <w:tcW w:w="1127" w:type="pct"/>
            <w:tcMar>
              <w:top w:w="85" w:type="dxa"/>
              <w:left w:w="85" w:type="dxa"/>
              <w:bottom w:w="85" w:type="dxa"/>
              <w:right w:w="85" w:type="dxa"/>
            </w:tcMar>
          </w:tcPr>
          <w:p w14:paraId="5B2FD80D" w14:textId="308B1ADE" w:rsidR="001F085D" w:rsidRPr="00E076AA" w:rsidRDefault="001F085D" w:rsidP="00E076AA">
            <w:pPr>
              <w:jc w:val="center"/>
              <w:rPr>
                <w:rFonts w:ascii="Times New Roman" w:hAnsi="Times New Roman" w:cs="Times New Roman"/>
                <w:noProof/>
                <w:color w:val="000000" w:themeColor="text1"/>
                <w:sz w:val="20"/>
                <w:szCs w:val="20"/>
              </w:rPr>
            </w:pPr>
            <w:r w:rsidRPr="00E076AA">
              <w:rPr>
                <w:rFonts w:ascii="Times New Roman" w:hAnsi="Times New Roman" w:cs="Times New Roman"/>
                <w:color w:val="000000"/>
                <w:sz w:val="20"/>
                <w:szCs w:val="20"/>
              </w:rPr>
              <w:t>25.434</w:t>
            </w:r>
          </w:p>
        </w:tc>
      </w:tr>
      <w:tr w:rsidR="001F085D" w:rsidRPr="004E0FF3" w14:paraId="1B5D207C" w14:textId="77777777" w:rsidTr="001F085D">
        <w:trPr>
          <w:jc w:val="center"/>
        </w:trPr>
        <w:tc>
          <w:tcPr>
            <w:tcW w:w="1389" w:type="pct"/>
            <w:tcMar>
              <w:top w:w="85" w:type="dxa"/>
              <w:left w:w="85" w:type="dxa"/>
              <w:bottom w:w="85" w:type="dxa"/>
              <w:right w:w="85" w:type="dxa"/>
            </w:tcMar>
          </w:tcPr>
          <w:p w14:paraId="67FF45CE" w14:textId="77777777" w:rsidR="001F085D" w:rsidRPr="00AA0767" w:rsidRDefault="001F085D" w:rsidP="00E076AA">
            <w:pPr>
              <w:rPr>
                <w:rFonts w:ascii="Times New Roman" w:hAnsi="Times New Roman" w:cs="Times New Roman"/>
                <w:noProof/>
                <w:color w:val="000000" w:themeColor="text1"/>
                <w:sz w:val="20"/>
                <w:szCs w:val="20"/>
              </w:rPr>
            </w:pPr>
            <w:r w:rsidRPr="00AA0767">
              <w:rPr>
                <w:rFonts w:ascii="Times New Roman" w:hAnsi="Times New Roman" w:cs="Times New Roman"/>
                <w:color w:val="000000"/>
                <w:sz w:val="20"/>
                <w:szCs w:val="20"/>
              </w:rPr>
              <w:t>15EPR4135N</w:t>
            </w:r>
          </w:p>
        </w:tc>
        <w:tc>
          <w:tcPr>
            <w:tcW w:w="1375" w:type="pct"/>
            <w:tcMar>
              <w:top w:w="85" w:type="dxa"/>
              <w:left w:w="85" w:type="dxa"/>
              <w:bottom w:w="85" w:type="dxa"/>
              <w:right w:w="85" w:type="dxa"/>
            </w:tcMar>
          </w:tcPr>
          <w:p w14:paraId="155122FD" w14:textId="63928B9E" w:rsidR="001F085D" w:rsidRPr="00E076AA" w:rsidRDefault="001F085D" w:rsidP="00E076AA">
            <w:pPr>
              <w:jc w:val="center"/>
              <w:rPr>
                <w:rFonts w:ascii="Times New Roman" w:hAnsi="Times New Roman" w:cs="Times New Roman"/>
                <w:noProof/>
                <w:color w:val="000000" w:themeColor="text1"/>
                <w:sz w:val="20"/>
                <w:szCs w:val="20"/>
              </w:rPr>
            </w:pPr>
            <w:r w:rsidRPr="00E076AA">
              <w:rPr>
                <w:rFonts w:ascii="Times New Roman" w:hAnsi="Times New Roman" w:cs="Times New Roman"/>
                <w:color w:val="000000"/>
                <w:sz w:val="20"/>
                <w:szCs w:val="20"/>
              </w:rPr>
              <w:t>42.222</w:t>
            </w:r>
          </w:p>
        </w:tc>
        <w:tc>
          <w:tcPr>
            <w:tcW w:w="1108" w:type="pct"/>
            <w:tcMar>
              <w:top w:w="85" w:type="dxa"/>
              <w:left w:w="85" w:type="dxa"/>
              <w:bottom w:w="85" w:type="dxa"/>
              <w:right w:w="85" w:type="dxa"/>
            </w:tcMar>
          </w:tcPr>
          <w:p w14:paraId="64B80625" w14:textId="0803057E" w:rsidR="001F085D" w:rsidRPr="00E076AA" w:rsidRDefault="001F085D" w:rsidP="00E076AA">
            <w:pPr>
              <w:jc w:val="center"/>
              <w:rPr>
                <w:rFonts w:ascii="Times New Roman" w:hAnsi="Times New Roman" w:cs="Times New Roman"/>
                <w:noProof/>
                <w:color w:val="000000" w:themeColor="text1"/>
                <w:sz w:val="20"/>
                <w:szCs w:val="20"/>
              </w:rPr>
            </w:pPr>
            <w:r w:rsidRPr="00E076AA">
              <w:rPr>
                <w:rFonts w:ascii="Times New Roman" w:hAnsi="Times New Roman" w:cs="Times New Roman"/>
                <w:color w:val="000000"/>
                <w:sz w:val="20"/>
                <w:szCs w:val="20"/>
              </w:rPr>
              <w:t>42.222</w:t>
            </w:r>
          </w:p>
        </w:tc>
        <w:tc>
          <w:tcPr>
            <w:tcW w:w="1127" w:type="pct"/>
            <w:tcMar>
              <w:top w:w="85" w:type="dxa"/>
              <w:left w:w="85" w:type="dxa"/>
              <w:bottom w:w="85" w:type="dxa"/>
              <w:right w:w="85" w:type="dxa"/>
            </w:tcMar>
          </w:tcPr>
          <w:p w14:paraId="02D0A92A" w14:textId="76F6651F" w:rsidR="001F085D" w:rsidRPr="00E076AA" w:rsidRDefault="001F085D" w:rsidP="00E076AA">
            <w:pPr>
              <w:jc w:val="center"/>
              <w:rPr>
                <w:rFonts w:ascii="Times New Roman" w:hAnsi="Times New Roman" w:cs="Times New Roman"/>
                <w:noProof/>
                <w:color w:val="000000" w:themeColor="text1"/>
                <w:sz w:val="20"/>
                <w:szCs w:val="20"/>
              </w:rPr>
            </w:pPr>
            <w:r w:rsidRPr="00E076AA">
              <w:rPr>
                <w:rFonts w:ascii="Times New Roman" w:hAnsi="Times New Roman" w:cs="Times New Roman"/>
                <w:color w:val="000000"/>
                <w:sz w:val="20"/>
                <w:szCs w:val="20"/>
              </w:rPr>
              <w:t>15.556</w:t>
            </w:r>
          </w:p>
        </w:tc>
      </w:tr>
      <w:tr w:rsidR="001F085D" w:rsidRPr="004E0FF3" w14:paraId="19142919" w14:textId="77777777" w:rsidTr="001F085D">
        <w:trPr>
          <w:jc w:val="center"/>
        </w:trPr>
        <w:tc>
          <w:tcPr>
            <w:tcW w:w="1389" w:type="pct"/>
            <w:tcMar>
              <w:top w:w="85" w:type="dxa"/>
              <w:left w:w="85" w:type="dxa"/>
              <w:bottom w:w="85" w:type="dxa"/>
              <w:right w:w="85" w:type="dxa"/>
            </w:tcMar>
          </w:tcPr>
          <w:p w14:paraId="251AF08E" w14:textId="77777777" w:rsidR="001F085D" w:rsidRPr="00AA0767" w:rsidRDefault="001F085D" w:rsidP="00E076AA">
            <w:pPr>
              <w:rPr>
                <w:rFonts w:ascii="Times New Roman" w:hAnsi="Times New Roman" w:cs="Times New Roman"/>
                <w:noProof/>
                <w:color w:val="000000" w:themeColor="text1"/>
                <w:sz w:val="20"/>
                <w:szCs w:val="20"/>
              </w:rPr>
            </w:pPr>
            <w:r w:rsidRPr="00AA0767">
              <w:rPr>
                <w:rFonts w:ascii="Times New Roman" w:hAnsi="Times New Roman" w:cs="Times New Roman"/>
                <w:color w:val="000000"/>
                <w:sz w:val="20"/>
                <w:szCs w:val="20"/>
              </w:rPr>
              <w:t>15EPR4576J</w:t>
            </w:r>
          </w:p>
        </w:tc>
        <w:tc>
          <w:tcPr>
            <w:tcW w:w="1375" w:type="pct"/>
            <w:tcMar>
              <w:top w:w="85" w:type="dxa"/>
              <w:left w:w="85" w:type="dxa"/>
              <w:bottom w:w="85" w:type="dxa"/>
              <w:right w:w="85" w:type="dxa"/>
            </w:tcMar>
          </w:tcPr>
          <w:p w14:paraId="1B89223D" w14:textId="659258DC" w:rsidR="001F085D" w:rsidRPr="00E076AA" w:rsidRDefault="001F085D" w:rsidP="00E076AA">
            <w:pPr>
              <w:jc w:val="center"/>
              <w:rPr>
                <w:rFonts w:ascii="Times New Roman" w:hAnsi="Times New Roman" w:cs="Times New Roman"/>
                <w:noProof/>
                <w:color w:val="000000" w:themeColor="text1"/>
                <w:sz w:val="20"/>
                <w:szCs w:val="20"/>
              </w:rPr>
            </w:pPr>
            <w:r w:rsidRPr="00E076AA">
              <w:rPr>
                <w:rFonts w:ascii="Times New Roman" w:hAnsi="Times New Roman" w:cs="Times New Roman"/>
                <w:color w:val="000000"/>
                <w:sz w:val="20"/>
                <w:szCs w:val="20"/>
              </w:rPr>
              <w:t>50.49</w:t>
            </w:r>
          </w:p>
        </w:tc>
        <w:tc>
          <w:tcPr>
            <w:tcW w:w="1108" w:type="pct"/>
            <w:tcMar>
              <w:top w:w="85" w:type="dxa"/>
              <w:left w:w="85" w:type="dxa"/>
              <w:bottom w:w="85" w:type="dxa"/>
              <w:right w:w="85" w:type="dxa"/>
            </w:tcMar>
          </w:tcPr>
          <w:p w14:paraId="76F34843" w14:textId="3A67E0D7" w:rsidR="001F085D" w:rsidRPr="00E076AA" w:rsidRDefault="001F085D" w:rsidP="00E076AA">
            <w:pPr>
              <w:jc w:val="center"/>
              <w:rPr>
                <w:rFonts w:ascii="Times New Roman" w:hAnsi="Times New Roman" w:cs="Times New Roman"/>
                <w:noProof/>
                <w:color w:val="000000" w:themeColor="text1"/>
                <w:sz w:val="20"/>
                <w:szCs w:val="20"/>
              </w:rPr>
            </w:pPr>
            <w:r w:rsidRPr="00E076AA">
              <w:rPr>
                <w:rFonts w:ascii="Times New Roman" w:hAnsi="Times New Roman" w:cs="Times New Roman"/>
                <w:color w:val="000000"/>
                <w:sz w:val="20"/>
                <w:szCs w:val="20"/>
              </w:rPr>
              <w:t>22.059</w:t>
            </w:r>
          </w:p>
        </w:tc>
        <w:tc>
          <w:tcPr>
            <w:tcW w:w="1127" w:type="pct"/>
            <w:tcMar>
              <w:top w:w="85" w:type="dxa"/>
              <w:left w:w="85" w:type="dxa"/>
              <w:bottom w:w="85" w:type="dxa"/>
              <w:right w:w="85" w:type="dxa"/>
            </w:tcMar>
          </w:tcPr>
          <w:p w14:paraId="6E2824D4" w14:textId="3E2967AE" w:rsidR="001F085D" w:rsidRPr="00E076AA" w:rsidRDefault="001F085D" w:rsidP="00E076AA">
            <w:pPr>
              <w:jc w:val="center"/>
              <w:rPr>
                <w:rFonts w:ascii="Times New Roman" w:hAnsi="Times New Roman" w:cs="Times New Roman"/>
                <w:noProof/>
                <w:color w:val="000000" w:themeColor="text1"/>
                <w:sz w:val="20"/>
                <w:szCs w:val="20"/>
              </w:rPr>
            </w:pPr>
            <w:r w:rsidRPr="00E076AA">
              <w:rPr>
                <w:rFonts w:ascii="Times New Roman" w:hAnsi="Times New Roman" w:cs="Times New Roman"/>
                <w:color w:val="000000"/>
                <w:sz w:val="20"/>
                <w:szCs w:val="20"/>
              </w:rPr>
              <w:t>27.451</w:t>
            </w:r>
          </w:p>
        </w:tc>
      </w:tr>
      <w:tr w:rsidR="001F085D" w:rsidRPr="004E0FF3" w14:paraId="2DF5CFDF" w14:textId="77777777" w:rsidTr="001F085D">
        <w:trPr>
          <w:jc w:val="center"/>
        </w:trPr>
        <w:tc>
          <w:tcPr>
            <w:tcW w:w="1389" w:type="pct"/>
            <w:tcMar>
              <w:top w:w="85" w:type="dxa"/>
              <w:left w:w="85" w:type="dxa"/>
              <w:bottom w:w="85" w:type="dxa"/>
              <w:right w:w="85" w:type="dxa"/>
            </w:tcMar>
          </w:tcPr>
          <w:p w14:paraId="254D1C65" w14:textId="77777777" w:rsidR="001F085D" w:rsidRPr="00AA0767" w:rsidRDefault="001F085D" w:rsidP="00E076AA">
            <w:pPr>
              <w:rPr>
                <w:rFonts w:ascii="Times New Roman" w:hAnsi="Times New Roman" w:cs="Times New Roman"/>
                <w:noProof/>
                <w:color w:val="000000" w:themeColor="text1"/>
                <w:sz w:val="20"/>
                <w:szCs w:val="20"/>
              </w:rPr>
            </w:pPr>
            <w:r w:rsidRPr="00AA0767">
              <w:rPr>
                <w:rFonts w:ascii="Times New Roman" w:hAnsi="Times New Roman" w:cs="Times New Roman"/>
                <w:color w:val="000000"/>
                <w:sz w:val="20"/>
                <w:szCs w:val="20"/>
              </w:rPr>
              <w:t>15EPR4635I</w:t>
            </w:r>
          </w:p>
        </w:tc>
        <w:tc>
          <w:tcPr>
            <w:tcW w:w="1375" w:type="pct"/>
            <w:tcMar>
              <w:top w:w="85" w:type="dxa"/>
              <w:left w:w="85" w:type="dxa"/>
              <w:bottom w:w="85" w:type="dxa"/>
              <w:right w:w="85" w:type="dxa"/>
            </w:tcMar>
          </w:tcPr>
          <w:p w14:paraId="3466D80C" w14:textId="557B544D" w:rsidR="001F085D" w:rsidRPr="00E076AA" w:rsidRDefault="001F085D" w:rsidP="00E076AA">
            <w:pPr>
              <w:jc w:val="center"/>
              <w:rPr>
                <w:rFonts w:ascii="Times New Roman" w:hAnsi="Times New Roman" w:cs="Times New Roman"/>
                <w:noProof/>
                <w:color w:val="000000" w:themeColor="text1"/>
                <w:sz w:val="20"/>
                <w:szCs w:val="20"/>
              </w:rPr>
            </w:pPr>
            <w:r w:rsidRPr="00E076AA">
              <w:rPr>
                <w:rFonts w:ascii="Times New Roman" w:hAnsi="Times New Roman" w:cs="Times New Roman"/>
                <w:color w:val="000000"/>
                <w:sz w:val="20"/>
                <w:szCs w:val="20"/>
              </w:rPr>
              <w:t>27.517</w:t>
            </w:r>
          </w:p>
        </w:tc>
        <w:tc>
          <w:tcPr>
            <w:tcW w:w="1108" w:type="pct"/>
            <w:tcMar>
              <w:top w:w="85" w:type="dxa"/>
              <w:left w:w="85" w:type="dxa"/>
              <w:bottom w:w="85" w:type="dxa"/>
              <w:right w:w="85" w:type="dxa"/>
            </w:tcMar>
          </w:tcPr>
          <w:p w14:paraId="687B2025" w14:textId="775E02DC" w:rsidR="001F085D" w:rsidRPr="00E076AA" w:rsidRDefault="001F085D" w:rsidP="00E076AA">
            <w:pPr>
              <w:jc w:val="center"/>
              <w:rPr>
                <w:rFonts w:ascii="Times New Roman" w:hAnsi="Times New Roman" w:cs="Times New Roman"/>
                <w:noProof/>
                <w:color w:val="000000" w:themeColor="text1"/>
                <w:sz w:val="20"/>
                <w:szCs w:val="20"/>
              </w:rPr>
            </w:pPr>
            <w:r w:rsidRPr="00E076AA">
              <w:rPr>
                <w:rFonts w:ascii="Times New Roman" w:hAnsi="Times New Roman" w:cs="Times New Roman"/>
                <w:color w:val="000000"/>
                <w:sz w:val="20"/>
                <w:szCs w:val="20"/>
              </w:rPr>
              <w:t>40.268</w:t>
            </w:r>
          </w:p>
        </w:tc>
        <w:tc>
          <w:tcPr>
            <w:tcW w:w="1127" w:type="pct"/>
            <w:tcMar>
              <w:top w:w="85" w:type="dxa"/>
              <w:left w:w="85" w:type="dxa"/>
              <w:bottom w:w="85" w:type="dxa"/>
              <w:right w:w="85" w:type="dxa"/>
            </w:tcMar>
          </w:tcPr>
          <w:p w14:paraId="568D18D6" w14:textId="6CA0998C" w:rsidR="001F085D" w:rsidRPr="00E076AA" w:rsidRDefault="001F085D" w:rsidP="00E076AA">
            <w:pPr>
              <w:jc w:val="center"/>
              <w:rPr>
                <w:rFonts w:ascii="Times New Roman" w:hAnsi="Times New Roman" w:cs="Times New Roman"/>
                <w:noProof/>
                <w:color w:val="000000" w:themeColor="text1"/>
                <w:sz w:val="20"/>
                <w:szCs w:val="20"/>
              </w:rPr>
            </w:pPr>
            <w:r w:rsidRPr="00E076AA">
              <w:rPr>
                <w:rFonts w:ascii="Times New Roman" w:hAnsi="Times New Roman" w:cs="Times New Roman"/>
                <w:color w:val="000000"/>
                <w:sz w:val="20"/>
                <w:szCs w:val="20"/>
              </w:rPr>
              <w:t>32.215</w:t>
            </w:r>
          </w:p>
        </w:tc>
      </w:tr>
      <w:tr w:rsidR="001F085D" w:rsidRPr="004E0FF3" w14:paraId="5A4B97B8" w14:textId="77777777" w:rsidTr="001F085D">
        <w:trPr>
          <w:jc w:val="center"/>
        </w:trPr>
        <w:tc>
          <w:tcPr>
            <w:tcW w:w="1389" w:type="pct"/>
            <w:tcMar>
              <w:top w:w="85" w:type="dxa"/>
              <w:left w:w="85" w:type="dxa"/>
              <w:bottom w:w="85" w:type="dxa"/>
              <w:right w:w="85" w:type="dxa"/>
            </w:tcMar>
          </w:tcPr>
          <w:p w14:paraId="60B6E5D1" w14:textId="77777777" w:rsidR="001F085D" w:rsidRPr="00AA0767" w:rsidRDefault="001F085D" w:rsidP="00E076AA">
            <w:pPr>
              <w:rPr>
                <w:rFonts w:ascii="Times New Roman" w:hAnsi="Times New Roman" w:cs="Times New Roman"/>
                <w:noProof/>
                <w:color w:val="000000" w:themeColor="text1"/>
                <w:sz w:val="20"/>
                <w:szCs w:val="20"/>
              </w:rPr>
            </w:pPr>
            <w:r w:rsidRPr="00AA0767">
              <w:rPr>
                <w:rFonts w:ascii="Times New Roman" w:hAnsi="Times New Roman" w:cs="Times New Roman"/>
                <w:color w:val="000000"/>
                <w:sz w:val="20"/>
                <w:szCs w:val="20"/>
              </w:rPr>
              <w:t>15EPR4807K</w:t>
            </w:r>
          </w:p>
        </w:tc>
        <w:tc>
          <w:tcPr>
            <w:tcW w:w="1375" w:type="pct"/>
            <w:tcMar>
              <w:top w:w="85" w:type="dxa"/>
              <w:left w:w="85" w:type="dxa"/>
              <w:bottom w:w="85" w:type="dxa"/>
              <w:right w:w="85" w:type="dxa"/>
            </w:tcMar>
          </w:tcPr>
          <w:p w14:paraId="5B119390" w14:textId="682F71CA" w:rsidR="001F085D" w:rsidRPr="00E076AA" w:rsidRDefault="001F085D" w:rsidP="00E076AA">
            <w:pPr>
              <w:jc w:val="center"/>
              <w:rPr>
                <w:rFonts w:ascii="Times New Roman" w:hAnsi="Times New Roman" w:cs="Times New Roman"/>
                <w:noProof/>
                <w:color w:val="000000" w:themeColor="text1"/>
                <w:sz w:val="20"/>
                <w:szCs w:val="20"/>
              </w:rPr>
            </w:pPr>
            <w:r w:rsidRPr="00E076AA">
              <w:rPr>
                <w:rFonts w:ascii="Times New Roman" w:hAnsi="Times New Roman" w:cs="Times New Roman"/>
                <w:color w:val="000000"/>
                <w:sz w:val="20"/>
                <w:szCs w:val="20"/>
              </w:rPr>
              <w:t>38.462</w:t>
            </w:r>
          </w:p>
        </w:tc>
        <w:tc>
          <w:tcPr>
            <w:tcW w:w="1108" w:type="pct"/>
            <w:tcMar>
              <w:top w:w="85" w:type="dxa"/>
              <w:left w:w="85" w:type="dxa"/>
              <w:bottom w:w="85" w:type="dxa"/>
              <w:right w:w="85" w:type="dxa"/>
            </w:tcMar>
          </w:tcPr>
          <w:p w14:paraId="4C56DEE4" w14:textId="7F2D3BCE" w:rsidR="001F085D" w:rsidRPr="00E076AA" w:rsidRDefault="001F085D" w:rsidP="00E076AA">
            <w:pPr>
              <w:jc w:val="center"/>
              <w:rPr>
                <w:rFonts w:ascii="Times New Roman" w:hAnsi="Times New Roman" w:cs="Times New Roman"/>
                <w:noProof/>
                <w:color w:val="000000" w:themeColor="text1"/>
                <w:sz w:val="20"/>
                <w:szCs w:val="20"/>
              </w:rPr>
            </w:pPr>
            <w:r w:rsidRPr="00E076AA">
              <w:rPr>
                <w:rFonts w:ascii="Times New Roman" w:hAnsi="Times New Roman" w:cs="Times New Roman"/>
                <w:color w:val="000000"/>
                <w:sz w:val="20"/>
                <w:szCs w:val="20"/>
              </w:rPr>
              <w:t>38.095</w:t>
            </w:r>
          </w:p>
        </w:tc>
        <w:tc>
          <w:tcPr>
            <w:tcW w:w="1127" w:type="pct"/>
            <w:tcMar>
              <w:top w:w="85" w:type="dxa"/>
              <w:left w:w="85" w:type="dxa"/>
              <w:bottom w:w="85" w:type="dxa"/>
              <w:right w:w="85" w:type="dxa"/>
            </w:tcMar>
          </w:tcPr>
          <w:p w14:paraId="3BB1BA07" w14:textId="055C3D7C" w:rsidR="001F085D" w:rsidRPr="00E076AA" w:rsidRDefault="001F085D" w:rsidP="00E076AA">
            <w:pPr>
              <w:jc w:val="center"/>
              <w:rPr>
                <w:rFonts w:ascii="Times New Roman" w:hAnsi="Times New Roman" w:cs="Times New Roman"/>
                <w:noProof/>
                <w:color w:val="000000" w:themeColor="text1"/>
                <w:sz w:val="20"/>
                <w:szCs w:val="20"/>
              </w:rPr>
            </w:pPr>
            <w:r w:rsidRPr="00E076AA">
              <w:rPr>
                <w:rFonts w:ascii="Times New Roman" w:hAnsi="Times New Roman" w:cs="Times New Roman"/>
                <w:color w:val="000000"/>
                <w:sz w:val="20"/>
                <w:szCs w:val="20"/>
              </w:rPr>
              <w:t>23.443</w:t>
            </w:r>
          </w:p>
        </w:tc>
      </w:tr>
      <w:tr w:rsidR="001F085D" w:rsidRPr="004E0FF3" w14:paraId="30FD69ED" w14:textId="77777777" w:rsidTr="001F085D">
        <w:trPr>
          <w:jc w:val="center"/>
        </w:trPr>
        <w:tc>
          <w:tcPr>
            <w:tcW w:w="1389" w:type="pct"/>
            <w:tcBorders>
              <w:top w:val="nil"/>
              <w:bottom w:val="nil"/>
            </w:tcBorders>
            <w:tcMar>
              <w:top w:w="85" w:type="dxa"/>
              <w:left w:w="85" w:type="dxa"/>
              <w:bottom w:w="85" w:type="dxa"/>
              <w:right w:w="85" w:type="dxa"/>
            </w:tcMar>
          </w:tcPr>
          <w:p w14:paraId="7AC182B6" w14:textId="77777777" w:rsidR="001F085D" w:rsidRPr="00AA0767" w:rsidRDefault="001F085D" w:rsidP="00E076AA">
            <w:pPr>
              <w:rPr>
                <w:rFonts w:ascii="Times New Roman" w:hAnsi="Times New Roman" w:cs="Times New Roman"/>
                <w:noProof/>
                <w:color w:val="000000" w:themeColor="text1"/>
                <w:sz w:val="20"/>
                <w:szCs w:val="20"/>
              </w:rPr>
            </w:pPr>
            <w:r w:rsidRPr="00AA0767">
              <w:rPr>
                <w:rFonts w:ascii="Times New Roman" w:hAnsi="Times New Roman" w:cs="Times New Roman"/>
                <w:color w:val="000000"/>
                <w:sz w:val="20"/>
                <w:szCs w:val="20"/>
              </w:rPr>
              <w:t>15EPR4808J</w:t>
            </w:r>
          </w:p>
        </w:tc>
        <w:tc>
          <w:tcPr>
            <w:tcW w:w="1375" w:type="pct"/>
            <w:tcBorders>
              <w:top w:val="nil"/>
              <w:bottom w:val="nil"/>
            </w:tcBorders>
            <w:tcMar>
              <w:top w:w="85" w:type="dxa"/>
              <w:left w:w="85" w:type="dxa"/>
              <w:bottom w:w="85" w:type="dxa"/>
              <w:right w:w="85" w:type="dxa"/>
            </w:tcMar>
          </w:tcPr>
          <w:p w14:paraId="2CF11F07" w14:textId="3EAF6409" w:rsidR="001F085D" w:rsidRPr="00E076AA" w:rsidRDefault="001F085D" w:rsidP="00E076AA">
            <w:pPr>
              <w:jc w:val="center"/>
              <w:rPr>
                <w:rFonts w:ascii="Times New Roman" w:hAnsi="Times New Roman" w:cs="Times New Roman"/>
                <w:noProof/>
                <w:color w:val="000000" w:themeColor="text1"/>
                <w:sz w:val="20"/>
                <w:szCs w:val="20"/>
              </w:rPr>
            </w:pPr>
            <w:r w:rsidRPr="00E076AA">
              <w:rPr>
                <w:rFonts w:ascii="Times New Roman" w:hAnsi="Times New Roman" w:cs="Times New Roman"/>
                <w:color w:val="000000"/>
                <w:sz w:val="20"/>
                <w:szCs w:val="20"/>
              </w:rPr>
              <w:t>28.308</w:t>
            </w:r>
          </w:p>
        </w:tc>
        <w:tc>
          <w:tcPr>
            <w:tcW w:w="1108" w:type="pct"/>
            <w:tcBorders>
              <w:top w:val="nil"/>
              <w:bottom w:val="nil"/>
            </w:tcBorders>
            <w:tcMar>
              <w:top w:w="85" w:type="dxa"/>
              <w:left w:w="85" w:type="dxa"/>
              <w:bottom w:w="85" w:type="dxa"/>
              <w:right w:w="85" w:type="dxa"/>
            </w:tcMar>
          </w:tcPr>
          <w:p w14:paraId="39401766" w14:textId="699D8AA1" w:rsidR="001F085D" w:rsidRPr="00E076AA" w:rsidRDefault="001F085D" w:rsidP="00E076AA">
            <w:pPr>
              <w:jc w:val="center"/>
              <w:rPr>
                <w:rFonts w:ascii="Times New Roman" w:hAnsi="Times New Roman" w:cs="Times New Roman"/>
                <w:noProof/>
                <w:color w:val="000000" w:themeColor="text1"/>
                <w:sz w:val="20"/>
                <w:szCs w:val="20"/>
              </w:rPr>
            </w:pPr>
            <w:r w:rsidRPr="00E076AA">
              <w:rPr>
                <w:rFonts w:ascii="Times New Roman" w:hAnsi="Times New Roman" w:cs="Times New Roman"/>
                <w:color w:val="000000"/>
                <w:sz w:val="20"/>
                <w:szCs w:val="20"/>
              </w:rPr>
              <w:t>30.486</w:t>
            </w:r>
          </w:p>
        </w:tc>
        <w:tc>
          <w:tcPr>
            <w:tcW w:w="1127" w:type="pct"/>
            <w:tcBorders>
              <w:top w:val="nil"/>
              <w:bottom w:val="nil"/>
            </w:tcBorders>
            <w:tcMar>
              <w:top w:w="85" w:type="dxa"/>
              <w:left w:w="85" w:type="dxa"/>
              <w:bottom w:w="85" w:type="dxa"/>
              <w:right w:w="85" w:type="dxa"/>
            </w:tcMar>
          </w:tcPr>
          <w:p w14:paraId="6ACE854F" w14:textId="5BDC28C4" w:rsidR="001F085D" w:rsidRPr="00E076AA" w:rsidRDefault="001F085D" w:rsidP="00E076AA">
            <w:pPr>
              <w:jc w:val="center"/>
              <w:rPr>
                <w:rFonts w:ascii="Times New Roman" w:hAnsi="Times New Roman" w:cs="Times New Roman"/>
                <w:noProof/>
                <w:color w:val="000000" w:themeColor="text1"/>
                <w:sz w:val="20"/>
                <w:szCs w:val="20"/>
              </w:rPr>
            </w:pPr>
            <w:r w:rsidRPr="00E076AA">
              <w:rPr>
                <w:rFonts w:ascii="Times New Roman" w:hAnsi="Times New Roman" w:cs="Times New Roman"/>
                <w:color w:val="000000"/>
                <w:sz w:val="20"/>
                <w:szCs w:val="20"/>
              </w:rPr>
              <w:t>41.206</w:t>
            </w:r>
          </w:p>
        </w:tc>
      </w:tr>
      <w:tr w:rsidR="001F085D" w:rsidRPr="004E0FF3" w14:paraId="0BC06FE9" w14:textId="77777777" w:rsidTr="001F085D">
        <w:trPr>
          <w:jc w:val="center"/>
        </w:trPr>
        <w:tc>
          <w:tcPr>
            <w:tcW w:w="1389" w:type="pct"/>
            <w:tcBorders>
              <w:top w:val="nil"/>
              <w:bottom w:val="nil"/>
            </w:tcBorders>
            <w:tcMar>
              <w:top w:w="85" w:type="dxa"/>
              <w:left w:w="85" w:type="dxa"/>
              <w:bottom w:w="85" w:type="dxa"/>
              <w:right w:w="85" w:type="dxa"/>
            </w:tcMar>
          </w:tcPr>
          <w:p w14:paraId="61059E2B" w14:textId="77777777" w:rsidR="001F085D" w:rsidRPr="00AA0767" w:rsidRDefault="001F085D" w:rsidP="00E076AA">
            <w:pPr>
              <w:rPr>
                <w:rFonts w:ascii="Times New Roman" w:hAnsi="Times New Roman" w:cs="Times New Roman"/>
                <w:color w:val="000000"/>
                <w:sz w:val="20"/>
                <w:szCs w:val="20"/>
              </w:rPr>
            </w:pPr>
            <w:r>
              <w:rPr>
                <w:rFonts w:ascii="Times New Roman" w:hAnsi="Times New Roman" w:cs="Times New Roman"/>
                <w:color w:val="000000"/>
                <w:sz w:val="20"/>
                <w:szCs w:val="20"/>
              </w:rPr>
              <w:t>15PPR1597H</w:t>
            </w:r>
          </w:p>
        </w:tc>
        <w:tc>
          <w:tcPr>
            <w:tcW w:w="1375" w:type="pct"/>
            <w:tcBorders>
              <w:top w:val="nil"/>
              <w:bottom w:val="nil"/>
            </w:tcBorders>
            <w:tcMar>
              <w:top w:w="85" w:type="dxa"/>
              <w:left w:w="85" w:type="dxa"/>
              <w:bottom w:w="85" w:type="dxa"/>
              <w:right w:w="85" w:type="dxa"/>
            </w:tcMar>
          </w:tcPr>
          <w:p w14:paraId="0399AA4F" w14:textId="2814BEB9" w:rsidR="001F085D" w:rsidRPr="00E076AA" w:rsidRDefault="001F085D" w:rsidP="00E076AA">
            <w:pPr>
              <w:jc w:val="center"/>
              <w:rPr>
                <w:rFonts w:ascii="Times New Roman" w:hAnsi="Times New Roman" w:cs="Times New Roman"/>
                <w:color w:val="000000"/>
                <w:sz w:val="20"/>
                <w:szCs w:val="20"/>
              </w:rPr>
            </w:pPr>
            <w:r w:rsidRPr="00E076AA">
              <w:rPr>
                <w:rFonts w:ascii="Times New Roman" w:hAnsi="Times New Roman" w:cs="Times New Roman"/>
                <w:color w:val="000000"/>
                <w:sz w:val="20"/>
                <w:szCs w:val="20"/>
              </w:rPr>
              <w:t>10.145</w:t>
            </w:r>
          </w:p>
        </w:tc>
        <w:tc>
          <w:tcPr>
            <w:tcW w:w="1108" w:type="pct"/>
            <w:tcBorders>
              <w:top w:val="nil"/>
              <w:bottom w:val="nil"/>
            </w:tcBorders>
            <w:tcMar>
              <w:top w:w="85" w:type="dxa"/>
              <w:left w:w="85" w:type="dxa"/>
              <w:bottom w:w="85" w:type="dxa"/>
              <w:right w:w="85" w:type="dxa"/>
            </w:tcMar>
          </w:tcPr>
          <w:p w14:paraId="392757CA" w14:textId="3EE578AD" w:rsidR="001F085D" w:rsidRPr="00E076AA" w:rsidRDefault="001F085D" w:rsidP="00E076AA">
            <w:pPr>
              <w:jc w:val="center"/>
              <w:rPr>
                <w:rFonts w:ascii="Times New Roman" w:hAnsi="Times New Roman" w:cs="Times New Roman"/>
                <w:color w:val="000000"/>
                <w:sz w:val="20"/>
                <w:szCs w:val="20"/>
              </w:rPr>
            </w:pPr>
            <w:r w:rsidRPr="00E076AA">
              <w:rPr>
                <w:rFonts w:ascii="Times New Roman" w:hAnsi="Times New Roman" w:cs="Times New Roman"/>
                <w:color w:val="000000"/>
                <w:sz w:val="20"/>
                <w:szCs w:val="20"/>
              </w:rPr>
              <w:t>30.435</w:t>
            </w:r>
          </w:p>
        </w:tc>
        <w:tc>
          <w:tcPr>
            <w:tcW w:w="1127" w:type="pct"/>
            <w:tcBorders>
              <w:top w:val="nil"/>
              <w:bottom w:val="nil"/>
            </w:tcBorders>
            <w:tcMar>
              <w:top w:w="85" w:type="dxa"/>
              <w:left w:w="85" w:type="dxa"/>
              <w:bottom w:w="85" w:type="dxa"/>
              <w:right w:w="85" w:type="dxa"/>
            </w:tcMar>
          </w:tcPr>
          <w:p w14:paraId="355FB7FA" w14:textId="04536AE7" w:rsidR="001F085D" w:rsidRPr="00E076AA" w:rsidRDefault="001F085D" w:rsidP="00E076AA">
            <w:pPr>
              <w:jc w:val="center"/>
              <w:rPr>
                <w:rFonts w:ascii="Times New Roman" w:hAnsi="Times New Roman" w:cs="Times New Roman"/>
                <w:color w:val="000000"/>
                <w:sz w:val="20"/>
                <w:szCs w:val="20"/>
              </w:rPr>
            </w:pPr>
            <w:r w:rsidRPr="00E076AA">
              <w:rPr>
                <w:rFonts w:ascii="Times New Roman" w:hAnsi="Times New Roman" w:cs="Times New Roman"/>
                <w:color w:val="000000"/>
                <w:sz w:val="20"/>
                <w:szCs w:val="20"/>
              </w:rPr>
              <w:t>59.42</w:t>
            </w:r>
          </w:p>
        </w:tc>
      </w:tr>
      <w:tr w:rsidR="001F085D" w:rsidRPr="004E0FF3" w14:paraId="2577EDFD" w14:textId="77777777" w:rsidTr="001F085D">
        <w:trPr>
          <w:jc w:val="center"/>
        </w:trPr>
        <w:tc>
          <w:tcPr>
            <w:tcW w:w="1389" w:type="pct"/>
            <w:tcBorders>
              <w:top w:val="nil"/>
              <w:bottom w:val="nil"/>
            </w:tcBorders>
            <w:tcMar>
              <w:top w:w="85" w:type="dxa"/>
              <w:left w:w="85" w:type="dxa"/>
              <w:bottom w:w="85" w:type="dxa"/>
              <w:right w:w="85" w:type="dxa"/>
            </w:tcMar>
          </w:tcPr>
          <w:p w14:paraId="1FE49BF1" w14:textId="77777777" w:rsidR="001F085D" w:rsidRPr="00AA0767" w:rsidRDefault="001F085D" w:rsidP="00E076AA">
            <w:pPr>
              <w:rPr>
                <w:rFonts w:ascii="Times New Roman" w:hAnsi="Times New Roman" w:cs="Times New Roman"/>
                <w:color w:val="000000"/>
                <w:sz w:val="20"/>
                <w:szCs w:val="20"/>
              </w:rPr>
            </w:pPr>
            <w:r>
              <w:rPr>
                <w:rFonts w:ascii="Times New Roman" w:hAnsi="Times New Roman" w:cs="Times New Roman"/>
                <w:color w:val="000000"/>
                <w:sz w:val="20"/>
                <w:szCs w:val="20"/>
              </w:rPr>
              <w:t>15PPR2246K</w:t>
            </w:r>
          </w:p>
        </w:tc>
        <w:tc>
          <w:tcPr>
            <w:tcW w:w="1375" w:type="pct"/>
            <w:tcBorders>
              <w:top w:val="nil"/>
              <w:bottom w:val="nil"/>
            </w:tcBorders>
            <w:tcMar>
              <w:top w:w="85" w:type="dxa"/>
              <w:left w:w="85" w:type="dxa"/>
              <w:bottom w:w="85" w:type="dxa"/>
              <w:right w:w="85" w:type="dxa"/>
            </w:tcMar>
          </w:tcPr>
          <w:p w14:paraId="30EA7C26" w14:textId="0F38E288" w:rsidR="001F085D" w:rsidRPr="00E076AA" w:rsidRDefault="001F085D" w:rsidP="00E076AA">
            <w:pPr>
              <w:jc w:val="center"/>
              <w:rPr>
                <w:rFonts w:ascii="Times New Roman" w:hAnsi="Times New Roman" w:cs="Times New Roman"/>
                <w:color w:val="000000"/>
                <w:sz w:val="20"/>
                <w:szCs w:val="20"/>
              </w:rPr>
            </w:pPr>
            <w:r w:rsidRPr="00E076AA">
              <w:rPr>
                <w:rFonts w:ascii="Times New Roman" w:hAnsi="Times New Roman" w:cs="Times New Roman"/>
                <w:color w:val="000000"/>
                <w:sz w:val="20"/>
                <w:szCs w:val="20"/>
              </w:rPr>
              <w:t>11.112</w:t>
            </w:r>
          </w:p>
        </w:tc>
        <w:tc>
          <w:tcPr>
            <w:tcW w:w="1108" w:type="pct"/>
            <w:tcBorders>
              <w:top w:val="nil"/>
              <w:bottom w:val="nil"/>
            </w:tcBorders>
            <w:tcMar>
              <w:top w:w="85" w:type="dxa"/>
              <w:left w:w="85" w:type="dxa"/>
              <w:bottom w:w="85" w:type="dxa"/>
              <w:right w:w="85" w:type="dxa"/>
            </w:tcMar>
          </w:tcPr>
          <w:p w14:paraId="2EA97B9F" w14:textId="1457413E" w:rsidR="001F085D" w:rsidRPr="00E076AA" w:rsidRDefault="001F085D" w:rsidP="00E076AA">
            <w:pPr>
              <w:jc w:val="center"/>
              <w:rPr>
                <w:rFonts w:ascii="Times New Roman" w:hAnsi="Times New Roman" w:cs="Times New Roman"/>
                <w:color w:val="000000"/>
                <w:sz w:val="20"/>
                <w:szCs w:val="20"/>
              </w:rPr>
            </w:pPr>
            <w:r w:rsidRPr="00E076AA">
              <w:rPr>
                <w:rFonts w:ascii="Times New Roman" w:hAnsi="Times New Roman" w:cs="Times New Roman"/>
                <w:color w:val="000000"/>
                <w:sz w:val="20"/>
                <w:szCs w:val="20"/>
              </w:rPr>
              <w:t>19.444</w:t>
            </w:r>
          </w:p>
        </w:tc>
        <w:tc>
          <w:tcPr>
            <w:tcW w:w="1127" w:type="pct"/>
            <w:tcBorders>
              <w:top w:val="nil"/>
              <w:bottom w:val="nil"/>
            </w:tcBorders>
            <w:tcMar>
              <w:top w:w="85" w:type="dxa"/>
              <w:left w:w="85" w:type="dxa"/>
              <w:bottom w:w="85" w:type="dxa"/>
              <w:right w:w="85" w:type="dxa"/>
            </w:tcMar>
          </w:tcPr>
          <w:p w14:paraId="36F856FB" w14:textId="726EA616" w:rsidR="001F085D" w:rsidRPr="00E076AA" w:rsidRDefault="001F085D" w:rsidP="00E076AA">
            <w:pPr>
              <w:jc w:val="center"/>
              <w:rPr>
                <w:rFonts w:ascii="Times New Roman" w:hAnsi="Times New Roman" w:cs="Times New Roman"/>
                <w:color w:val="000000"/>
                <w:sz w:val="20"/>
                <w:szCs w:val="20"/>
              </w:rPr>
            </w:pPr>
            <w:r w:rsidRPr="00E076AA">
              <w:rPr>
                <w:rFonts w:ascii="Times New Roman" w:hAnsi="Times New Roman" w:cs="Times New Roman"/>
                <w:color w:val="000000"/>
                <w:sz w:val="20"/>
                <w:szCs w:val="20"/>
              </w:rPr>
              <w:t>69.444</w:t>
            </w:r>
          </w:p>
        </w:tc>
      </w:tr>
      <w:tr w:rsidR="001F085D" w:rsidRPr="004E0FF3" w14:paraId="157F5774" w14:textId="77777777" w:rsidTr="001F085D">
        <w:trPr>
          <w:jc w:val="center"/>
        </w:trPr>
        <w:tc>
          <w:tcPr>
            <w:tcW w:w="1389" w:type="pct"/>
            <w:tcBorders>
              <w:top w:val="nil"/>
              <w:bottom w:val="nil"/>
            </w:tcBorders>
            <w:tcMar>
              <w:top w:w="85" w:type="dxa"/>
              <w:left w:w="85" w:type="dxa"/>
              <w:bottom w:w="85" w:type="dxa"/>
              <w:right w:w="85" w:type="dxa"/>
            </w:tcMar>
          </w:tcPr>
          <w:p w14:paraId="53EBBA63" w14:textId="77777777" w:rsidR="001F085D" w:rsidRPr="00AA0767" w:rsidRDefault="001F085D" w:rsidP="00E076AA">
            <w:pPr>
              <w:rPr>
                <w:rFonts w:ascii="Times New Roman" w:hAnsi="Times New Roman" w:cs="Times New Roman"/>
                <w:color w:val="000000"/>
                <w:sz w:val="20"/>
                <w:szCs w:val="20"/>
              </w:rPr>
            </w:pPr>
            <w:r>
              <w:rPr>
                <w:rFonts w:ascii="Times New Roman" w:hAnsi="Times New Roman" w:cs="Times New Roman"/>
                <w:color w:val="000000"/>
                <w:sz w:val="20"/>
                <w:szCs w:val="20"/>
              </w:rPr>
              <w:t>15PPR2679Y</w:t>
            </w:r>
          </w:p>
        </w:tc>
        <w:tc>
          <w:tcPr>
            <w:tcW w:w="1375" w:type="pct"/>
            <w:tcBorders>
              <w:top w:val="nil"/>
              <w:bottom w:val="nil"/>
            </w:tcBorders>
            <w:tcMar>
              <w:top w:w="85" w:type="dxa"/>
              <w:left w:w="85" w:type="dxa"/>
              <w:bottom w:w="85" w:type="dxa"/>
              <w:right w:w="85" w:type="dxa"/>
            </w:tcMar>
          </w:tcPr>
          <w:p w14:paraId="41CC56D2" w14:textId="19E68D89" w:rsidR="001F085D" w:rsidRPr="00E076AA" w:rsidRDefault="001F085D" w:rsidP="00E076AA">
            <w:pPr>
              <w:jc w:val="center"/>
              <w:rPr>
                <w:rFonts w:ascii="Times New Roman" w:hAnsi="Times New Roman" w:cs="Times New Roman"/>
                <w:color w:val="000000"/>
                <w:sz w:val="20"/>
                <w:szCs w:val="20"/>
              </w:rPr>
            </w:pPr>
            <w:r w:rsidRPr="00E076AA">
              <w:rPr>
                <w:rFonts w:ascii="Times New Roman" w:hAnsi="Times New Roman" w:cs="Times New Roman"/>
                <w:color w:val="000000"/>
                <w:sz w:val="20"/>
                <w:szCs w:val="20"/>
              </w:rPr>
              <w:t>29.861</w:t>
            </w:r>
          </w:p>
        </w:tc>
        <w:tc>
          <w:tcPr>
            <w:tcW w:w="1108" w:type="pct"/>
            <w:tcBorders>
              <w:top w:val="nil"/>
              <w:bottom w:val="nil"/>
            </w:tcBorders>
            <w:tcMar>
              <w:top w:w="85" w:type="dxa"/>
              <w:left w:w="85" w:type="dxa"/>
              <w:bottom w:w="85" w:type="dxa"/>
              <w:right w:w="85" w:type="dxa"/>
            </w:tcMar>
          </w:tcPr>
          <w:p w14:paraId="572B857D" w14:textId="3CD077D8" w:rsidR="001F085D" w:rsidRPr="00E076AA" w:rsidRDefault="001F085D" w:rsidP="00E076AA">
            <w:pPr>
              <w:jc w:val="center"/>
              <w:rPr>
                <w:rFonts w:ascii="Times New Roman" w:hAnsi="Times New Roman" w:cs="Times New Roman"/>
                <w:color w:val="000000"/>
                <w:sz w:val="20"/>
                <w:szCs w:val="20"/>
              </w:rPr>
            </w:pPr>
            <w:r w:rsidRPr="00E076AA">
              <w:rPr>
                <w:rFonts w:ascii="Times New Roman" w:hAnsi="Times New Roman" w:cs="Times New Roman"/>
                <w:color w:val="000000"/>
                <w:sz w:val="20"/>
                <w:szCs w:val="20"/>
              </w:rPr>
              <w:t>44.445</w:t>
            </w:r>
          </w:p>
        </w:tc>
        <w:tc>
          <w:tcPr>
            <w:tcW w:w="1127" w:type="pct"/>
            <w:tcBorders>
              <w:top w:val="nil"/>
              <w:bottom w:val="nil"/>
            </w:tcBorders>
            <w:tcMar>
              <w:top w:w="85" w:type="dxa"/>
              <w:left w:w="85" w:type="dxa"/>
              <w:bottom w:w="85" w:type="dxa"/>
              <w:right w:w="85" w:type="dxa"/>
            </w:tcMar>
          </w:tcPr>
          <w:p w14:paraId="3BACE606" w14:textId="2492605A" w:rsidR="001F085D" w:rsidRPr="00E076AA" w:rsidRDefault="001F085D" w:rsidP="00E076AA">
            <w:pPr>
              <w:jc w:val="center"/>
              <w:rPr>
                <w:rFonts w:ascii="Times New Roman" w:hAnsi="Times New Roman" w:cs="Times New Roman"/>
                <w:color w:val="000000"/>
                <w:sz w:val="20"/>
                <w:szCs w:val="20"/>
              </w:rPr>
            </w:pPr>
            <w:r w:rsidRPr="00E076AA">
              <w:rPr>
                <w:rFonts w:ascii="Times New Roman" w:hAnsi="Times New Roman" w:cs="Times New Roman"/>
                <w:color w:val="000000"/>
                <w:sz w:val="20"/>
                <w:szCs w:val="20"/>
              </w:rPr>
              <w:t>25.694</w:t>
            </w:r>
          </w:p>
        </w:tc>
      </w:tr>
      <w:tr w:rsidR="001F085D" w:rsidRPr="004E0FF3" w14:paraId="7CA77A0E" w14:textId="77777777" w:rsidTr="001F085D">
        <w:trPr>
          <w:jc w:val="center"/>
        </w:trPr>
        <w:tc>
          <w:tcPr>
            <w:tcW w:w="1389" w:type="pct"/>
            <w:tcBorders>
              <w:top w:val="nil"/>
              <w:bottom w:val="nil"/>
            </w:tcBorders>
            <w:tcMar>
              <w:top w:w="85" w:type="dxa"/>
              <w:left w:w="85" w:type="dxa"/>
              <w:bottom w:w="85" w:type="dxa"/>
              <w:right w:w="85" w:type="dxa"/>
            </w:tcMar>
          </w:tcPr>
          <w:p w14:paraId="0BA1C9FE" w14:textId="77777777" w:rsidR="001F085D" w:rsidRPr="00AA0767" w:rsidRDefault="001F085D" w:rsidP="00E076AA">
            <w:pPr>
              <w:rPr>
                <w:rFonts w:ascii="Times New Roman" w:hAnsi="Times New Roman" w:cs="Times New Roman"/>
                <w:color w:val="000000"/>
                <w:sz w:val="20"/>
                <w:szCs w:val="20"/>
              </w:rPr>
            </w:pPr>
            <w:r>
              <w:rPr>
                <w:rFonts w:ascii="Times New Roman" w:hAnsi="Times New Roman" w:cs="Times New Roman"/>
                <w:color w:val="000000"/>
                <w:sz w:val="20"/>
                <w:szCs w:val="20"/>
              </w:rPr>
              <w:t>15PPR3097Z</w:t>
            </w:r>
          </w:p>
        </w:tc>
        <w:tc>
          <w:tcPr>
            <w:tcW w:w="1375" w:type="pct"/>
            <w:tcBorders>
              <w:top w:val="nil"/>
              <w:bottom w:val="nil"/>
            </w:tcBorders>
            <w:tcMar>
              <w:top w:w="85" w:type="dxa"/>
              <w:left w:w="85" w:type="dxa"/>
              <w:bottom w:w="85" w:type="dxa"/>
              <w:right w:w="85" w:type="dxa"/>
            </w:tcMar>
          </w:tcPr>
          <w:p w14:paraId="115F8F42" w14:textId="1E873018" w:rsidR="001F085D" w:rsidRPr="00E076AA" w:rsidRDefault="001F085D" w:rsidP="00E076AA">
            <w:pPr>
              <w:jc w:val="center"/>
              <w:rPr>
                <w:rFonts w:ascii="Times New Roman" w:hAnsi="Times New Roman" w:cs="Times New Roman"/>
                <w:color w:val="000000"/>
                <w:sz w:val="20"/>
                <w:szCs w:val="20"/>
              </w:rPr>
            </w:pPr>
            <w:r w:rsidRPr="00E076AA">
              <w:rPr>
                <w:rFonts w:ascii="Times New Roman" w:hAnsi="Times New Roman" w:cs="Times New Roman"/>
                <w:color w:val="000000"/>
                <w:sz w:val="20"/>
                <w:szCs w:val="20"/>
              </w:rPr>
              <w:t>22.727</w:t>
            </w:r>
          </w:p>
        </w:tc>
        <w:tc>
          <w:tcPr>
            <w:tcW w:w="1108" w:type="pct"/>
            <w:tcBorders>
              <w:top w:val="nil"/>
              <w:bottom w:val="nil"/>
            </w:tcBorders>
            <w:tcMar>
              <w:top w:w="85" w:type="dxa"/>
              <w:left w:w="85" w:type="dxa"/>
              <w:bottom w:w="85" w:type="dxa"/>
              <w:right w:w="85" w:type="dxa"/>
            </w:tcMar>
          </w:tcPr>
          <w:p w14:paraId="1A079FF6" w14:textId="434CC290" w:rsidR="001F085D" w:rsidRPr="00E076AA" w:rsidRDefault="001F085D" w:rsidP="00E076AA">
            <w:pPr>
              <w:jc w:val="center"/>
              <w:rPr>
                <w:rFonts w:ascii="Times New Roman" w:hAnsi="Times New Roman" w:cs="Times New Roman"/>
                <w:color w:val="000000"/>
                <w:sz w:val="20"/>
                <w:szCs w:val="20"/>
              </w:rPr>
            </w:pPr>
            <w:r w:rsidRPr="00E076AA">
              <w:rPr>
                <w:rFonts w:ascii="Times New Roman" w:hAnsi="Times New Roman" w:cs="Times New Roman"/>
                <w:color w:val="000000"/>
                <w:sz w:val="20"/>
                <w:szCs w:val="20"/>
              </w:rPr>
              <w:t>36.364</w:t>
            </w:r>
          </w:p>
        </w:tc>
        <w:tc>
          <w:tcPr>
            <w:tcW w:w="1127" w:type="pct"/>
            <w:tcBorders>
              <w:top w:val="nil"/>
              <w:bottom w:val="nil"/>
            </w:tcBorders>
            <w:tcMar>
              <w:top w:w="85" w:type="dxa"/>
              <w:left w:w="85" w:type="dxa"/>
              <w:bottom w:w="85" w:type="dxa"/>
              <w:right w:w="85" w:type="dxa"/>
            </w:tcMar>
          </w:tcPr>
          <w:p w14:paraId="319050B2" w14:textId="72D0F0D7" w:rsidR="001F085D" w:rsidRPr="00E076AA" w:rsidRDefault="001F085D" w:rsidP="00E076AA">
            <w:pPr>
              <w:jc w:val="center"/>
              <w:rPr>
                <w:rFonts w:ascii="Times New Roman" w:hAnsi="Times New Roman" w:cs="Times New Roman"/>
                <w:color w:val="000000"/>
                <w:sz w:val="20"/>
                <w:szCs w:val="20"/>
              </w:rPr>
            </w:pPr>
            <w:r w:rsidRPr="00E076AA">
              <w:rPr>
                <w:rFonts w:ascii="Times New Roman" w:hAnsi="Times New Roman" w:cs="Times New Roman"/>
                <w:color w:val="000000"/>
                <w:sz w:val="20"/>
                <w:szCs w:val="20"/>
              </w:rPr>
              <w:t>40.909</w:t>
            </w:r>
          </w:p>
        </w:tc>
      </w:tr>
      <w:tr w:rsidR="001F085D" w:rsidRPr="004E0FF3" w14:paraId="10F8229D" w14:textId="77777777" w:rsidTr="001F085D">
        <w:trPr>
          <w:jc w:val="center"/>
        </w:trPr>
        <w:tc>
          <w:tcPr>
            <w:tcW w:w="1389" w:type="pct"/>
            <w:tcBorders>
              <w:top w:val="nil"/>
              <w:bottom w:val="nil"/>
            </w:tcBorders>
            <w:tcMar>
              <w:top w:w="85" w:type="dxa"/>
              <w:left w:w="85" w:type="dxa"/>
              <w:bottom w:w="85" w:type="dxa"/>
              <w:right w:w="85" w:type="dxa"/>
            </w:tcMar>
          </w:tcPr>
          <w:p w14:paraId="68689C7B" w14:textId="77777777" w:rsidR="001F085D" w:rsidRPr="00AA0767" w:rsidRDefault="001F085D" w:rsidP="00E076AA">
            <w:pPr>
              <w:rPr>
                <w:rFonts w:ascii="Times New Roman" w:hAnsi="Times New Roman" w:cs="Times New Roman"/>
                <w:color w:val="000000"/>
                <w:sz w:val="20"/>
                <w:szCs w:val="20"/>
              </w:rPr>
            </w:pPr>
            <w:r>
              <w:rPr>
                <w:rFonts w:ascii="Times New Roman" w:hAnsi="Times New Roman" w:cs="Times New Roman"/>
                <w:color w:val="000000"/>
                <w:sz w:val="20"/>
                <w:szCs w:val="20"/>
              </w:rPr>
              <w:t>15PPR3193C</w:t>
            </w:r>
          </w:p>
        </w:tc>
        <w:tc>
          <w:tcPr>
            <w:tcW w:w="1375" w:type="pct"/>
            <w:tcBorders>
              <w:top w:val="nil"/>
              <w:bottom w:val="nil"/>
            </w:tcBorders>
            <w:tcMar>
              <w:top w:w="85" w:type="dxa"/>
              <w:left w:w="85" w:type="dxa"/>
              <w:bottom w:w="85" w:type="dxa"/>
              <w:right w:w="85" w:type="dxa"/>
            </w:tcMar>
          </w:tcPr>
          <w:p w14:paraId="349EDD4A" w14:textId="54B462D6" w:rsidR="001F085D" w:rsidRPr="00E076AA" w:rsidRDefault="001F085D" w:rsidP="00E076AA">
            <w:pPr>
              <w:jc w:val="center"/>
              <w:rPr>
                <w:rFonts w:ascii="Times New Roman" w:hAnsi="Times New Roman" w:cs="Times New Roman"/>
                <w:color w:val="000000"/>
                <w:sz w:val="20"/>
                <w:szCs w:val="20"/>
              </w:rPr>
            </w:pPr>
            <w:r w:rsidRPr="00E076AA">
              <w:rPr>
                <w:rFonts w:ascii="Times New Roman" w:hAnsi="Times New Roman" w:cs="Times New Roman"/>
                <w:color w:val="000000"/>
                <w:sz w:val="20"/>
                <w:szCs w:val="20"/>
              </w:rPr>
              <w:t>42.208</w:t>
            </w:r>
          </w:p>
        </w:tc>
        <w:tc>
          <w:tcPr>
            <w:tcW w:w="1108" w:type="pct"/>
            <w:tcBorders>
              <w:top w:val="nil"/>
              <w:bottom w:val="nil"/>
            </w:tcBorders>
            <w:tcMar>
              <w:top w:w="85" w:type="dxa"/>
              <w:left w:w="85" w:type="dxa"/>
              <w:bottom w:w="85" w:type="dxa"/>
              <w:right w:w="85" w:type="dxa"/>
            </w:tcMar>
          </w:tcPr>
          <w:p w14:paraId="4D9C3F0B" w14:textId="274099F7" w:rsidR="001F085D" w:rsidRPr="00E076AA" w:rsidRDefault="001F085D" w:rsidP="00E076AA">
            <w:pPr>
              <w:jc w:val="center"/>
              <w:rPr>
                <w:rFonts w:ascii="Times New Roman" w:hAnsi="Times New Roman" w:cs="Times New Roman"/>
                <w:color w:val="000000"/>
                <w:sz w:val="20"/>
                <w:szCs w:val="20"/>
              </w:rPr>
            </w:pPr>
            <w:r w:rsidRPr="00E076AA">
              <w:rPr>
                <w:rFonts w:ascii="Times New Roman" w:hAnsi="Times New Roman" w:cs="Times New Roman"/>
                <w:color w:val="000000"/>
                <w:sz w:val="20"/>
                <w:szCs w:val="20"/>
              </w:rPr>
              <w:t>9.091</w:t>
            </w:r>
          </w:p>
        </w:tc>
        <w:tc>
          <w:tcPr>
            <w:tcW w:w="1127" w:type="pct"/>
            <w:tcBorders>
              <w:top w:val="nil"/>
              <w:bottom w:val="nil"/>
            </w:tcBorders>
            <w:tcMar>
              <w:top w:w="85" w:type="dxa"/>
              <w:left w:w="85" w:type="dxa"/>
              <w:bottom w:w="85" w:type="dxa"/>
              <w:right w:w="85" w:type="dxa"/>
            </w:tcMar>
          </w:tcPr>
          <w:p w14:paraId="7E2B56B1" w14:textId="745F539F" w:rsidR="001F085D" w:rsidRPr="00E076AA" w:rsidRDefault="001F085D" w:rsidP="00E076AA">
            <w:pPr>
              <w:jc w:val="center"/>
              <w:rPr>
                <w:rFonts w:ascii="Times New Roman" w:hAnsi="Times New Roman" w:cs="Times New Roman"/>
                <w:color w:val="000000"/>
                <w:sz w:val="20"/>
                <w:szCs w:val="20"/>
              </w:rPr>
            </w:pPr>
            <w:r w:rsidRPr="00E076AA">
              <w:rPr>
                <w:rFonts w:ascii="Times New Roman" w:hAnsi="Times New Roman" w:cs="Times New Roman"/>
                <w:color w:val="000000"/>
                <w:sz w:val="20"/>
                <w:szCs w:val="20"/>
              </w:rPr>
              <w:t>48.701</w:t>
            </w:r>
          </w:p>
        </w:tc>
      </w:tr>
      <w:tr w:rsidR="001F085D" w:rsidRPr="004E0FF3" w14:paraId="14E436D7" w14:textId="77777777" w:rsidTr="001F085D">
        <w:trPr>
          <w:jc w:val="center"/>
        </w:trPr>
        <w:tc>
          <w:tcPr>
            <w:tcW w:w="1389" w:type="pct"/>
            <w:tcBorders>
              <w:top w:val="nil"/>
              <w:bottom w:val="nil"/>
            </w:tcBorders>
            <w:tcMar>
              <w:top w:w="85" w:type="dxa"/>
              <w:left w:w="85" w:type="dxa"/>
              <w:bottom w:w="85" w:type="dxa"/>
              <w:right w:w="85" w:type="dxa"/>
            </w:tcMar>
          </w:tcPr>
          <w:p w14:paraId="2E4967C1" w14:textId="06D4B160" w:rsidR="001F085D" w:rsidRPr="00AA0767" w:rsidRDefault="001F085D" w:rsidP="00E076AA">
            <w:pPr>
              <w:rPr>
                <w:rFonts w:ascii="Times New Roman" w:hAnsi="Times New Roman" w:cs="Times New Roman"/>
                <w:color w:val="000000"/>
                <w:sz w:val="20"/>
                <w:szCs w:val="20"/>
              </w:rPr>
            </w:pPr>
            <w:r>
              <w:rPr>
                <w:rFonts w:ascii="Times New Roman" w:hAnsi="Times New Roman" w:cs="Times New Roman"/>
                <w:color w:val="000000"/>
                <w:sz w:val="20"/>
                <w:szCs w:val="20"/>
              </w:rPr>
              <w:t>15PPR3294A</w:t>
            </w:r>
          </w:p>
        </w:tc>
        <w:tc>
          <w:tcPr>
            <w:tcW w:w="1375" w:type="pct"/>
            <w:tcBorders>
              <w:top w:val="nil"/>
              <w:bottom w:val="nil"/>
            </w:tcBorders>
            <w:tcMar>
              <w:top w:w="85" w:type="dxa"/>
              <w:left w:w="85" w:type="dxa"/>
              <w:bottom w:w="85" w:type="dxa"/>
              <w:right w:w="85" w:type="dxa"/>
            </w:tcMar>
          </w:tcPr>
          <w:p w14:paraId="0E880F78" w14:textId="0817F220" w:rsidR="001F085D" w:rsidRPr="00E076AA" w:rsidRDefault="001F085D" w:rsidP="00E076AA">
            <w:pPr>
              <w:jc w:val="center"/>
              <w:rPr>
                <w:rFonts w:ascii="Times New Roman" w:hAnsi="Times New Roman" w:cs="Times New Roman"/>
                <w:color w:val="000000"/>
                <w:sz w:val="20"/>
                <w:szCs w:val="20"/>
              </w:rPr>
            </w:pPr>
            <w:r w:rsidRPr="00E076AA">
              <w:rPr>
                <w:rFonts w:ascii="Times New Roman" w:hAnsi="Times New Roman" w:cs="Times New Roman"/>
                <w:color w:val="000000"/>
                <w:sz w:val="20"/>
                <w:szCs w:val="20"/>
              </w:rPr>
              <w:t>15.863</w:t>
            </w:r>
          </w:p>
        </w:tc>
        <w:tc>
          <w:tcPr>
            <w:tcW w:w="1108" w:type="pct"/>
            <w:tcBorders>
              <w:top w:val="nil"/>
              <w:bottom w:val="nil"/>
            </w:tcBorders>
            <w:tcMar>
              <w:top w:w="85" w:type="dxa"/>
              <w:left w:w="85" w:type="dxa"/>
              <w:bottom w:w="85" w:type="dxa"/>
              <w:right w:w="85" w:type="dxa"/>
            </w:tcMar>
          </w:tcPr>
          <w:p w14:paraId="14C63A0D" w14:textId="19B076BE" w:rsidR="001F085D" w:rsidRPr="00E076AA" w:rsidRDefault="001F085D" w:rsidP="00E076AA">
            <w:pPr>
              <w:jc w:val="center"/>
              <w:rPr>
                <w:rFonts w:ascii="Times New Roman" w:hAnsi="Times New Roman" w:cs="Times New Roman"/>
                <w:color w:val="000000"/>
                <w:sz w:val="20"/>
                <w:szCs w:val="20"/>
              </w:rPr>
            </w:pPr>
            <w:r w:rsidRPr="00E076AA">
              <w:rPr>
                <w:rFonts w:ascii="Times New Roman" w:hAnsi="Times New Roman" w:cs="Times New Roman"/>
                <w:color w:val="000000"/>
                <w:sz w:val="20"/>
                <w:szCs w:val="20"/>
              </w:rPr>
              <w:t>31.034</w:t>
            </w:r>
          </w:p>
        </w:tc>
        <w:tc>
          <w:tcPr>
            <w:tcW w:w="1127" w:type="pct"/>
            <w:tcBorders>
              <w:top w:val="nil"/>
              <w:bottom w:val="nil"/>
            </w:tcBorders>
            <w:tcMar>
              <w:top w:w="85" w:type="dxa"/>
              <w:left w:w="85" w:type="dxa"/>
              <w:bottom w:w="85" w:type="dxa"/>
              <w:right w:w="85" w:type="dxa"/>
            </w:tcMar>
          </w:tcPr>
          <w:p w14:paraId="13ADB4D4" w14:textId="21C80495" w:rsidR="001F085D" w:rsidRPr="00E076AA" w:rsidRDefault="001F085D" w:rsidP="00E076AA">
            <w:pPr>
              <w:jc w:val="center"/>
              <w:rPr>
                <w:rFonts w:ascii="Times New Roman" w:hAnsi="Times New Roman" w:cs="Times New Roman"/>
                <w:color w:val="000000"/>
                <w:sz w:val="20"/>
                <w:szCs w:val="20"/>
              </w:rPr>
            </w:pPr>
            <w:r w:rsidRPr="00E076AA">
              <w:rPr>
                <w:rFonts w:ascii="Times New Roman" w:hAnsi="Times New Roman" w:cs="Times New Roman"/>
                <w:color w:val="000000"/>
                <w:sz w:val="20"/>
                <w:szCs w:val="20"/>
              </w:rPr>
              <w:t>53.103</w:t>
            </w:r>
          </w:p>
        </w:tc>
      </w:tr>
      <w:tr w:rsidR="001F085D" w:rsidRPr="004E0FF3" w14:paraId="435DB576" w14:textId="77777777" w:rsidTr="00CE49CC">
        <w:trPr>
          <w:jc w:val="center"/>
        </w:trPr>
        <w:tc>
          <w:tcPr>
            <w:tcW w:w="1389" w:type="pct"/>
            <w:tcBorders>
              <w:top w:val="nil"/>
              <w:bottom w:val="single" w:sz="4" w:space="0" w:color="auto"/>
            </w:tcBorders>
            <w:tcMar>
              <w:top w:w="85" w:type="dxa"/>
              <w:left w:w="85" w:type="dxa"/>
              <w:bottom w:w="85" w:type="dxa"/>
              <w:right w:w="85" w:type="dxa"/>
            </w:tcMar>
          </w:tcPr>
          <w:p w14:paraId="3AB6BE86" w14:textId="1F49B0D9" w:rsidR="001F085D" w:rsidRDefault="001F085D" w:rsidP="001F085D">
            <w:pPr>
              <w:jc w:val="right"/>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Promedio</w:t>
            </w:r>
          </w:p>
        </w:tc>
        <w:tc>
          <w:tcPr>
            <w:tcW w:w="1375" w:type="pct"/>
            <w:tcBorders>
              <w:top w:val="nil"/>
              <w:bottom w:val="single" w:sz="4" w:space="0" w:color="auto"/>
            </w:tcBorders>
            <w:tcMar>
              <w:top w:w="85" w:type="dxa"/>
              <w:left w:w="85" w:type="dxa"/>
              <w:bottom w:w="85" w:type="dxa"/>
              <w:right w:w="85" w:type="dxa"/>
            </w:tcMar>
            <w:vAlign w:val="bottom"/>
          </w:tcPr>
          <w:p w14:paraId="0FB7DB1F" w14:textId="06D45C6B" w:rsidR="001F085D" w:rsidRPr="00E076AA" w:rsidRDefault="001F085D" w:rsidP="001F085D">
            <w:pPr>
              <w:jc w:val="center"/>
              <w:rPr>
                <w:rFonts w:ascii="Times New Roman" w:hAnsi="Times New Roman" w:cs="Times New Roman"/>
                <w:color w:val="000000"/>
                <w:sz w:val="20"/>
                <w:szCs w:val="20"/>
              </w:rPr>
            </w:pPr>
            <w:r>
              <w:rPr>
                <w:rFonts w:ascii="Calibri" w:hAnsi="Calibri"/>
                <w:color w:val="000000"/>
                <w:sz w:val="22"/>
                <w:szCs w:val="22"/>
              </w:rPr>
              <w:t>30.785625</w:t>
            </w:r>
          </w:p>
        </w:tc>
        <w:tc>
          <w:tcPr>
            <w:tcW w:w="1108" w:type="pct"/>
            <w:tcBorders>
              <w:top w:val="nil"/>
              <w:bottom w:val="single" w:sz="4" w:space="0" w:color="auto"/>
            </w:tcBorders>
            <w:tcMar>
              <w:top w:w="85" w:type="dxa"/>
              <w:left w:w="85" w:type="dxa"/>
              <w:bottom w:w="85" w:type="dxa"/>
              <w:right w:w="85" w:type="dxa"/>
            </w:tcMar>
            <w:vAlign w:val="bottom"/>
          </w:tcPr>
          <w:p w14:paraId="1B5DEFD5" w14:textId="1BEA1D1C" w:rsidR="001F085D" w:rsidRPr="00E076AA" w:rsidRDefault="001F085D" w:rsidP="001F085D">
            <w:pPr>
              <w:jc w:val="center"/>
              <w:rPr>
                <w:rFonts w:ascii="Times New Roman" w:hAnsi="Times New Roman" w:cs="Times New Roman"/>
                <w:color w:val="000000"/>
                <w:sz w:val="20"/>
                <w:szCs w:val="20"/>
              </w:rPr>
            </w:pPr>
            <w:r>
              <w:rPr>
                <w:rFonts w:ascii="Calibri" w:hAnsi="Calibri"/>
                <w:color w:val="000000"/>
                <w:sz w:val="22"/>
                <w:szCs w:val="22"/>
              </w:rPr>
              <w:t>31.834</w:t>
            </w:r>
          </w:p>
        </w:tc>
        <w:tc>
          <w:tcPr>
            <w:tcW w:w="1127" w:type="pct"/>
            <w:tcBorders>
              <w:top w:val="nil"/>
              <w:bottom w:val="single" w:sz="4" w:space="0" w:color="auto"/>
            </w:tcBorders>
            <w:tcMar>
              <w:top w:w="85" w:type="dxa"/>
              <w:left w:w="85" w:type="dxa"/>
              <w:bottom w:w="85" w:type="dxa"/>
              <w:right w:w="85" w:type="dxa"/>
            </w:tcMar>
            <w:vAlign w:val="bottom"/>
          </w:tcPr>
          <w:p w14:paraId="7DC6815D" w14:textId="7F6B8366" w:rsidR="001F085D" w:rsidRPr="00E076AA" w:rsidRDefault="001F085D" w:rsidP="001F085D">
            <w:pPr>
              <w:jc w:val="center"/>
              <w:rPr>
                <w:rFonts w:ascii="Times New Roman" w:hAnsi="Times New Roman" w:cs="Times New Roman"/>
                <w:color w:val="000000"/>
                <w:sz w:val="20"/>
                <w:szCs w:val="20"/>
              </w:rPr>
            </w:pPr>
            <w:r>
              <w:rPr>
                <w:rFonts w:ascii="Calibri" w:hAnsi="Calibri"/>
                <w:color w:val="000000"/>
                <w:sz w:val="22"/>
                <w:szCs w:val="22"/>
              </w:rPr>
              <w:t>37.380375</w:t>
            </w:r>
          </w:p>
        </w:tc>
      </w:tr>
    </w:tbl>
    <w:p w14:paraId="6C47A9C9" w14:textId="77777777" w:rsidR="00D462A5" w:rsidRDefault="00D462A5" w:rsidP="0096232A">
      <w:pPr>
        <w:spacing w:line="360" w:lineRule="auto"/>
        <w:ind w:firstLine="709"/>
        <w:rPr>
          <w:rFonts w:ascii="Times New Roman" w:hAnsi="Times New Roman" w:cs="Times New Roman"/>
        </w:rPr>
      </w:pPr>
    </w:p>
    <w:p w14:paraId="66E64FFB" w14:textId="4C1AD6B1" w:rsidR="00031F06" w:rsidRDefault="00C26B27" w:rsidP="00ED2203">
      <w:pPr>
        <w:spacing w:line="360" w:lineRule="auto"/>
        <w:ind w:firstLine="709"/>
        <w:rPr>
          <w:rFonts w:ascii="Times New Roman" w:hAnsi="Times New Roman" w:cs="Times New Roman"/>
        </w:rPr>
      </w:pPr>
      <w:r>
        <w:rPr>
          <w:rFonts w:ascii="Times New Roman" w:hAnsi="Times New Roman" w:cs="Times New Roman"/>
        </w:rPr>
        <w:t xml:space="preserve">Para los 3 componentes </w:t>
      </w:r>
      <w:r w:rsidR="00031F06">
        <w:rPr>
          <w:rFonts w:ascii="Times New Roman" w:hAnsi="Times New Roman" w:cs="Times New Roman"/>
        </w:rPr>
        <w:t>analizados (</w:t>
      </w:r>
      <w:r>
        <w:rPr>
          <w:rFonts w:ascii="Times New Roman" w:hAnsi="Times New Roman" w:cs="Times New Roman"/>
        </w:rPr>
        <w:t>lectura, escritura y cálculo mental</w:t>
      </w:r>
      <w:r w:rsidR="00031F06">
        <w:rPr>
          <w:rFonts w:ascii="Times New Roman" w:hAnsi="Times New Roman" w:cs="Times New Roman"/>
        </w:rPr>
        <w:t>)</w:t>
      </w:r>
      <w:r>
        <w:rPr>
          <w:rFonts w:ascii="Times New Roman" w:hAnsi="Times New Roman" w:cs="Times New Roman"/>
        </w:rPr>
        <w:t>, se utilizan 3 niveles de desempeño que son</w:t>
      </w:r>
      <w:r w:rsidR="00662AB6">
        <w:rPr>
          <w:rFonts w:ascii="Times New Roman" w:hAnsi="Times New Roman" w:cs="Times New Roman"/>
        </w:rPr>
        <w:t>:</w:t>
      </w:r>
      <w:r>
        <w:rPr>
          <w:rFonts w:ascii="Times New Roman" w:hAnsi="Times New Roman" w:cs="Times New Roman"/>
        </w:rPr>
        <w:t xml:space="preserve"> Requiere apoyo, En Desarrollo y Nivel Esperado</w:t>
      </w:r>
      <w:r w:rsidR="00080CDB">
        <w:rPr>
          <w:rFonts w:ascii="Times New Roman" w:hAnsi="Times New Roman" w:cs="Times New Roman"/>
        </w:rPr>
        <w:t>.</w:t>
      </w:r>
      <w:r w:rsidR="00031F06">
        <w:rPr>
          <w:rFonts w:ascii="Times New Roman" w:hAnsi="Times New Roman" w:cs="Times New Roman"/>
        </w:rPr>
        <w:t xml:space="preserve"> </w:t>
      </w:r>
      <w:r w:rsidR="00080CDB">
        <w:rPr>
          <w:rFonts w:ascii="Times New Roman" w:hAnsi="Times New Roman" w:cs="Times New Roman"/>
        </w:rPr>
        <w:t>E</w:t>
      </w:r>
      <w:r>
        <w:rPr>
          <w:rFonts w:ascii="Times New Roman" w:hAnsi="Times New Roman" w:cs="Times New Roman"/>
        </w:rPr>
        <w:t>n la aplicación previa a la implementación del proyecto de intervención, se identifica</w:t>
      </w:r>
      <w:r w:rsidR="00337F7C">
        <w:rPr>
          <w:rFonts w:ascii="Times New Roman" w:hAnsi="Times New Roman" w:cs="Times New Roman"/>
        </w:rPr>
        <w:t xml:space="preserve"> en la Tabla 3</w:t>
      </w:r>
      <w:r>
        <w:rPr>
          <w:rFonts w:ascii="Times New Roman" w:hAnsi="Times New Roman" w:cs="Times New Roman"/>
        </w:rPr>
        <w:t xml:space="preserve"> que el promedio de la zona es 37.38% de los alumnos en el Nivel Esperado</w:t>
      </w:r>
      <w:r w:rsidR="001F085D">
        <w:rPr>
          <w:rFonts w:ascii="Times New Roman" w:hAnsi="Times New Roman" w:cs="Times New Roman"/>
        </w:rPr>
        <w:t xml:space="preserve">, </w:t>
      </w:r>
      <w:r w:rsidR="00031F06">
        <w:rPr>
          <w:rFonts w:ascii="Times New Roman" w:hAnsi="Times New Roman" w:cs="Times New Roman"/>
        </w:rPr>
        <w:t xml:space="preserve">lo que significa que </w:t>
      </w:r>
      <w:r>
        <w:rPr>
          <w:rFonts w:ascii="Times New Roman" w:hAnsi="Times New Roman" w:cs="Times New Roman"/>
        </w:rPr>
        <w:t xml:space="preserve">en estos 3 componentes </w:t>
      </w:r>
      <w:r w:rsidR="00031F06">
        <w:rPr>
          <w:rFonts w:ascii="Times New Roman" w:hAnsi="Times New Roman" w:cs="Times New Roman"/>
        </w:rPr>
        <w:t xml:space="preserve">el </w:t>
      </w:r>
      <w:r>
        <w:rPr>
          <w:rFonts w:ascii="Times New Roman" w:hAnsi="Times New Roman" w:cs="Times New Roman"/>
        </w:rPr>
        <w:t xml:space="preserve"> 62.62%</w:t>
      </w:r>
      <w:r w:rsidR="00292232">
        <w:rPr>
          <w:rFonts w:ascii="Times New Roman" w:hAnsi="Times New Roman" w:cs="Times New Roman"/>
        </w:rPr>
        <w:t xml:space="preserve"> </w:t>
      </w:r>
      <w:r w:rsidR="00031F06">
        <w:rPr>
          <w:rFonts w:ascii="Times New Roman" w:hAnsi="Times New Roman" w:cs="Times New Roman"/>
        </w:rPr>
        <w:t xml:space="preserve">de las 15 instituciones analizadas </w:t>
      </w:r>
      <w:r w:rsidR="00292232">
        <w:rPr>
          <w:rFonts w:ascii="Times New Roman" w:hAnsi="Times New Roman" w:cs="Times New Roman"/>
        </w:rPr>
        <w:t xml:space="preserve"> </w:t>
      </w:r>
      <w:r>
        <w:rPr>
          <w:rFonts w:ascii="Times New Roman" w:hAnsi="Times New Roman" w:cs="Times New Roman"/>
        </w:rPr>
        <w:t>se encuentran en los niveles de Requiere Apoyo y En Desarrollo</w:t>
      </w:r>
      <w:r w:rsidR="00031F06">
        <w:rPr>
          <w:rFonts w:ascii="Times New Roman" w:hAnsi="Times New Roman" w:cs="Times New Roman"/>
        </w:rPr>
        <w:t xml:space="preserve"> (69.9% si sólo se promedia los resultados de las 10 escuelas oficiales)</w:t>
      </w:r>
      <w:r>
        <w:rPr>
          <w:rFonts w:ascii="Times New Roman" w:hAnsi="Times New Roman" w:cs="Times New Roman"/>
        </w:rPr>
        <w:t>, lo cual muestra una misma tendencia</w:t>
      </w:r>
      <w:r w:rsidR="00ED2203" w:rsidRPr="00ED2203">
        <w:rPr>
          <w:rFonts w:ascii="Times New Roman" w:hAnsi="Times New Roman" w:cs="Times New Roman"/>
        </w:rPr>
        <w:t xml:space="preserve"> </w:t>
      </w:r>
      <w:r w:rsidR="00ED2203">
        <w:rPr>
          <w:rFonts w:ascii="Times New Roman" w:hAnsi="Times New Roman" w:cs="Times New Roman"/>
        </w:rPr>
        <w:t>con respecto a las  pruebas PLANEA 2015 y 2018, es decir</w:t>
      </w:r>
      <w:r w:rsidR="00080CDB">
        <w:rPr>
          <w:rFonts w:ascii="Times New Roman" w:hAnsi="Times New Roman" w:cs="Times New Roman"/>
        </w:rPr>
        <w:t>,</w:t>
      </w:r>
      <w:r w:rsidR="00ED2203">
        <w:rPr>
          <w:rFonts w:ascii="Times New Roman" w:hAnsi="Times New Roman" w:cs="Times New Roman"/>
        </w:rPr>
        <w:t xml:space="preserve"> que 7 de cad</w:t>
      </w:r>
      <w:r w:rsidR="00F52545">
        <w:rPr>
          <w:rFonts w:ascii="Times New Roman" w:hAnsi="Times New Roman" w:cs="Times New Roman"/>
        </w:rPr>
        <w:t>a 10 alumnos no están alcanzando</w:t>
      </w:r>
      <w:r w:rsidR="00ED2203">
        <w:rPr>
          <w:rFonts w:ascii="Times New Roman" w:hAnsi="Times New Roman" w:cs="Times New Roman"/>
        </w:rPr>
        <w:t xml:space="preserve"> los niveles de logro esperados de los planes y programas de estudio, y los alumnos no c</w:t>
      </w:r>
      <w:r w:rsidR="00080CDB">
        <w:rPr>
          <w:rFonts w:ascii="Times New Roman" w:hAnsi="Times New Roman" w:cs="Times New Roman"/>
        </w:rPr>
        <w:t>uentan</w:t>
      </w:r>
      <w:r w:rsidR="00ED2203">
        <w:rPr>
          <w:rFonts w:ascii="Times New Roman" w:hAnsi="Times New Roman" w:cs="Times New Roman"/>
        </w:rPr>
        <w:t xml:space="preserve"> con las habilidades, conocimientos y competencias para enfrentar el siguiente nivel educativo.</w:t>
      </w:r>
    </w:p>
    <w:p w14:paraId="11FE9281" w14:textId="33CB48D3" w:rsidR="00762A0F" w:rsidRDefault="00031F06" w:rsidP="005611DF">
      <w:pPr>
        <w:spacing w:line="360" w:lineRule="auto"/>
        <w:ind w:firstLine="709"/>
        <w:rPr>
          <w:rFonts w:ascii="Times New Roman" w:hAnsi="Times New Roman" w:cs="Times New Roman"/>
        </w:rPr>
      </w:pPr>
      <w:r w:rsidRPr="00766D81">
        <w:rPr>
          <w:rFonts w:ascii="Times New Roman" w:hAnsi="Times New Roman" w:cs="Times New Roman"/>
        </w:rPr>
        <w:t>El presente proyecto d</w:t>
      </w:r>
      <w:r w:rsidR="00766D81">
        <w:rPr>
          <w:rFonts w:ascii="Times New Roman" w:hAnsi="Times New Roman" w:cs="Times New Roman"/>
        </w:rPr>
        <w:t xml:space="preserve">e </w:t>
      </w:r>
      <w:r w:rsidR="00080CDB">
        <w:rPr>
          <w:rFonts w:ascii="Times New Roman" w:hAnsi="Times New Roman" w:cs="Times New Roman"/>
        </w:rPr>
        <w:t>intervención</w:t>
      </w:r>
      <w:r w:rsidR="00766D81">
        <w:rPr>
          <w:rFonts w:ascii="Times New Roman" w:hAnsi="Times New Roman" w:cs="Times New Roman"/>
        </w:rPr>
        <w:t xml:space="preserve"> se implementó </w:t>
      </w:r>
      <w:r w:rsidRPr="00766D81">
        <w:rPr>
          <w:rFonts w:ascii="Times New Roman" w:hAnsi="Times New Roman" w:cs="Times New Roman"/>
        </w:rPr>
        <w:t xml:space="preserve">únicamente en 5 escuelas oficiales de la zona escolar, ya que presentaron más áreas de oportunidad </w:t>
      </w:r>
      <w:r w:rsidR="00B7692D" w:rsidRPr="00766D81">
        <w:rPr>
          <w:rFonts w:ascii="Times New Roman" w:hAnsi="Times New Roman" w:cs="Times New Roman"/>
        </w:rPr>
        <w:t>con relación a</w:t>
      </w:r>
      <w:r w:rsidRPr="00766D81">
        <w:rPr>
          <w:rFonts w:ascii="Times New Roman" w:hAnsi="Times New Roman" w:cs="Times New Roman"/>
        </w:rPr>
        <w:t xml:space="preserve"> los resulta</w:t>
      </w:r>
      <w:r w:rsidR="00766D81">
        <w:rPr>
          <w:rFonts w:ascii="Times New Roman" w:hAnsi="Times New Roman" w:cs="Times New Roman"/>
        </w:rPr>
        <w:t>dos de desempeño de los alumnos</w:t>
      </w:r>
      <w:r w:rsidR="00080CDB">
        <w:rPr>
          <w:rFonts w:ascii="Times New Roman" w:hAnsi="Times New Roman" w:cs="Times New Roman"/>
        </w:rPr>
        <w:t>.</w:t>
      </w:r>
      <w:r w:rsidR="00766D81">
        <w:rPr>
          <w:rFonts w:ascii="Times New Roman" w:hAnsi="Times New Roman" w:cs="Times New Roman"/>
        </w:rPr>
        <w:t xml:space="preserve"> </w:t>
      </w:r>
      <w:r w:rsidR="00080CDB">
        <w:rPr>
          <w:rFonts w:ascii="Times New Roman" w:hAnsi="Times New Roman" w:cs="Times New Roman"/>
        </w:rPr>
        <w:t>Se tomó</w:t>
      </w:r>
      <w:r w:rsidRPr="00766D81">
        <w:rPr>
          <w:rFonts w:ascii="Times New Roman" w:hAnsi="Times New Roman" w:cs="Times New Roman"/>
        </w:rPr>
        <w:t xml:space="preserve"> </w:t>
      </w:r>
      <w:r w:rsidR="00766D81">
        <w:rPr>
          <w:rFonts w:ascii="Times New Roman" w:hAnsi="Times New Roman" w:cs="Times New Roman"/>
        </w:rPr>
        <w:t>como referencia</w:t>
      </w:r>
      <w:r w:rsidR="00080CDB">
        <w:rPr>
          <w:rFonts w:ascii="Times New Roman" w:hAnsi="Times New Roman" w:cs="Times New Roman"/>
        </w:rPr>
        <w:t>,</w:t>
      </w:r>
      <w:r w:rsidR="00766D81">
        <w:rPr>
          <w:rFonts w:ascii="Times New Roman" w:hAnsi="Times New Roman" w:cs="Times New Roman"/>
        </w:rPr>
        <w:t xml:space="preserve"> los resultados de la Prueba de PLANEA 2018, </w:t>
      </w:r>
      <w:r w:rsidR="00080CDB">
        <w:rPr>
          <w:rFonts w:ascii="Times New Roman" w:hAnsi="Times New Roman" w:cs="Times New Roman"/>
        </w:rPr>
        <w:t>en específico, las instituciones</w:t>
      </w:r>
      <w:r w:rsidR="00766D81">
        <w:rPr>
          <w:rFonts w:ascii="Times New Roman" w:hAnsi="Times New Roman" w:cs="Times New Roman"/>
        </w:rPr>
        <w:t xml:space="preserve"> con el menor número de alumnos en los niveles de Dominio Sobresaliente: 15EPR1162Q con 0%, 15EPR1311H con 1.4%, 15EPR4135N con 0%, 15EPR4576J con 2.9% y 15EPR46</w:t>
      </w:r>
      <w:r w:rsidR="008860D1">
        <w:rPr>
          <w:rFonts w:ascii="Times New Roman" w:hAnsi="Times New Roman" w:cs="Times New Roman"/>
        </w:rPr>
        <w:t>3</w:t>
      </w:r>
      <w:r w:rsidR="00766D81">
        <w:rPr>
          <w:rFonts w:ascii="Times New Roman" w:hAnsi="Times New Roman" w:cs="Times New Roman"/>
        </w:rPr>
        <w:t>5I con 0%</w:t>
      </w:r>
      <w:r w:rsidR="00CE1AE8">
        <w:rPr>
          <w:rFonts w:ascii="Times New Roman" w:hAnsi="Times New Roman" w:cs="Times New Roman"/>
        </w:rPr>
        <w:t>.</w:t>
      </w:r>
    </w:p>
    <w:p w14:paraId="4CB9DD60" w14:textId="77777777" w:rsidR="00F45798" w:rsidRDefault="00F45798" w:rsidP="00D25FF8">
      <w:pPr>
        <w:spacing w:line="360" w:lineRule="auto"/>
        <w:rPr>
          <w:rFonts w:ascii="Times New Roman" w:hAnsi="Times New Roman" w:cs="Times New Roman"/>
        </w:rPr>
      </w:pPr>
    </w:p>
    <w:p w14:paraId="0F03C87C" w14:textId="77777777" w:rsidR="0096526F" w:rsidRPr="0096526F" w:rsidRDefault="0096526F" w:rsidP="0096526F">
      <w:pPr>
        <w:spacing w:line="360" w:lineRule="auto"/>
        <w:rPr>
          <w:rFonts w:ascii="Times New Roman" w:hAnsi="Times New Roman" w:cs="Times New Roman"/>
          <w:b/>
        </w:rPr>
      </w:pPr>
      <w:r w:rsidRPr="0096526F">
        <w:rPr>
          <w:rFonts w:ascii="Times New Roman" w:hAnsi="Times New Roman" w:cs="Times New Roman"/>
          <w:b/>
        </w:rPr>
        <w:t>1.3</w:t>
      </w:r>
      <w:r>
        <w:rPr>
          <w:rFonts w:ascii="Times New Roman" w:hAnsi="Times New Roman" w:cs="Times New Roman"/>
          <w:b/>
        </w:rPr>
        <w:t xml:space="preserve">. </w:t>
      </w:r>
      <w:r w:rsidRPr="0096526F">
        <w:rPr>
          <w:rFonts w:ascii="Times New Roman" w:hAnsi="Times New Roman" w:cs="Times New Roman"/>
          <w:b/>
        </w:rPr>
        <w:t xml:space="preserve">Justificación </w:t>
      </w:r>
    </w:p>
    <w:p w14:paraId="5F8A0E80" w14:textId="7633CD83" w:rsidR="0096232A" w:rsidRDefault="0096232A" w:rsidP="0096526F">
      <w:pPr>
        <w:spacing w:line="360" w:lineRule="auto"/>
        <w:ind w:firstLine="567"/>
        <w:rPr>
          <w:rFonts w:ascii="Times New Roman" w:hAnsi="Times New Roman" w:cs="Times New Roman"/>
        </w:rPr>
      </w:pPr>
      <w:r>
        <w:rPr>
          <w:rFonts w:ascii="Times New Roman" w:hAnsi="Times New Roman" w:cs="Times New Roman"/>
        </w:rPr>
        <w:t>Como se ha señalado</w:t>
      </w:r>
      <w:r w:rsidR="008860D1">
        <w:rPr>
          <w:rFonts w:ascii="Times New Roman" w:hAnsi="Times New Roman" w:cs="Times New Roman"/>
        </w:rPr>
        <w:t xml:space="preserve"> anteriormente,</w:t>
      </w:r>
      <w:r>
        <w:rPr>
          <w:rFonts w:ascii="Times New Roman" w:hAnsi="Times New Roman" w:cs="Times New Roman"/>
        </w:rPr>
        <w:t xml:space="preserve"> las autoridades han buscado consolidar los Consejos Técnicos Escolares, como instancias medulares de mejora (Carro-Olvera et al, 2018), donde de manera col</w:t>
      </w:r>
      <w:r w:rsidR="00041AB8">
        <w:rPr>
          <w:rFonts w:ascii="Times New Roman" w:hAnsi="Times New Roman" w:cs="Times New Roman"/>
        </w:rPr>
        <w:t xml:space="preserve">egiada los colectivos </w:t>
      </w:r>
      <w:r w:rsidR="008860D1">
        <w:rPr>
          <w:rFonts w:ascii="Times New Roman" w:hAnsi="Times New Roman" w:cs="Times New Roman"/>
        </w:rPr>
        <w:t>docentes bajo</w:t>
      </w:r>
      <w:r>
        <w:rPr>
          <w:rFonts w:ascii="Times New Roman" w:hAnsi="Times New Roman" w:cs="Times New Roman"/>
        </w:rPr>
        <w:t xml:space="preserve"> el liderazgo del director escolar conform</w:t>
      </w:r>
      <w:r w:rsidR="008860D1">
        <w:rPr>
          <w:rFonts w:ascii="Times New Roman" w:hAnsi="Times New Roman" w:cs="Times New Roman"/>
        </w:rPr>
        <w:t>a</w:t>
      </w:r>
      <w:r>
        <w:rPr>
          <w:rFonts w:ascii="Times New Roman" w:hAnsi="Times New Roman" w:cs="Times New Roman"/>
        </w:rPr>
        <w:t>n proyecto</w:t>
      </w:r>
      <w:r w:rsidR="00041AB8">
        <w:rPr>
          <w:rFonts w:ascii="Times New Roman" w:hAnsi="Times New Roman" w:cs="Times New Roman"/>
        </w:rPr>
        <w:t>s</w:t>
      </w:r>
      <w:r>
        <w:rPr>
          <w:rFonts w:ascii="Times New Roman" w:hAnsi="Times New Roman" w:cs="Times New Roman"/>
        </w:rPr>
        <w:t xml:space="preserve"> o Programas Escolares de Mejora Continua, donde se promueva aprendizaje relevantes y significativos, atendiendo los principios de equidad, inclusión y excelencia educativa. No obstante, se observa mediante diversos instrumentos estandariz</w:t>
      </w:r>
      <w:r w:rsidR="00762A0F">
        <w:rPr>
          <w:rFonts w:ascii="Times New Roman" w:hAnsi="Times New Roman" w:cs="Times New Roman"/>
        </w:rPr>
        <w:t xml:space="preserve">ados, que </w:t>
      </w:r>
      <w:r w:rsidR="008860D1">
        <w:rPr>
          <w:rFonts w:ascii="Times New Roman" w:hAnsi="Times New Roman" w:cs="Times New Roman"/>
        </w:rPr>
        <w:t>los resultados educativos de los alumnos no han</w:t>
      </w:r>
      <w:r>
        <w:rPr>
          <w:rFonts w:ascii="Times New Roman" w:hAnsi="Times New Roman" w:cs="Times New Roman"/>
        </w:rPr>
        <w:t xml:space="preserve"> mejorado significativamente en la Zona escolar P045. </w:t>
      </w:r>
      <w:r w:rsidR="00D42BF3">
        <w:rPr>
          <w:rFonts w:ascii="Times New Roman" w:hAnsi="Times New Roman" w:cs="Times New Roman"/>
        </w:rPr>
        <w:t xml:space="preserve">De ahí la importancia de realizar un acompañamiento cercano a los centros educativos por parte de la supervisión escolar, </w:t>
      </w:r>
      <w:r w:rsidR="00D42BF3">
        <w:rPr>
          <w:rFonts w:ascii="Times New Roman" w:hAnsi="Times New Roman" w:cs="Times New Roman"/>
        </w:rPr>
        <w:lastRenderedPageBreak/>
        <w:t>apoya</w:t>
      </w:r>
      <w:r w:rsidR="002D1883">
        <w:rPr>
          <w:rFonts w:ascii="Times New Roman" w:hAnsi="Times New Roman" w:cs="Times New Roman"/>
        </w:rPr>
        <w:t>do</w:t>
      </w:r>
      <w:r w:rsidR="00D42BF3">
        <w:rPr>
          <w:rFonts w:ascii="Times New Roman" w:hAnsi="Times New Roman" w:cs="Times New Roman"/>
        </w:rPr>
        <w:t xml:space="preserve"> en procesos metodológicos de conformación, diagnóstico, aplicación, seguimiento y evaluación de los PEMC, utilizando herramientas tecnológicas, como lo es una plataforma </w:t>
      </w:r>
      <w:r w:rsidR="00F45798">
        <w:rPr>
          <w:rFonts w:ascii="Times New Roman" w:hAnsi="Times New Roman" w:cs="Times New Roman"/>
        </w:rPr>
        <w:t>en línea</w:t>
      </w:r>
      <w:r w:rsidR="00D42BF3">
        <w:rPr>
          <w:rFonts w:ascii="Times New Roman" w:hAnsi="Times New Roman" w:cs="Times New Roman"/>
        </w:rPr>
        <w:t xml:space="preserve"> que facilite estos procesos y finalmente se</w:t>
      </w:r>
      <w:r w:rsidR="00D25FF8">
        <w:rPr>
          <w:rFonts w:ascii="Times New Roman" w:hAnsi="Times New Roman" w:cs="Times New Roman"/>
        </w:rPr>
        <w:t xml:space="preserve"> sensibilice a los directivos escolar</w:t>
      </w:r>
      <w:r w:rsidR="00D42BF3">
        <w:rPr>
          <w:rFonts w:ascii="Times New Roman" w:hAnsi="Times New Roman" w:cs="Times New Roman"/>
        </w:rPr>
        <w:t xml:space="preserve"> </w:t>
      </w:r>
      <w:r w:rsidR="00D25FF8">
        <w:rPr>
          <w:rFonts w:ascii="Times New Roman" w:hAnsi="Times New Roman" w:cs="Times New Roman"/>
        </w:rPr>
        <w:t>en la mejora</w:t>
      </w:r>
      <w:r w:rsidR="00CE1AE8">
        <w:rPr>
          <w:rFonts w:ascii="Times New Roman" w:hAnsi="Times New Roman" w:cs="Times New Roman"/>
        </w:rPr>
        <w:t xml:space="preserve"> </w:t>
      </w:r>
      <w:r w:rsidR="00D25FF8">
        <w:rPr>
          <w:rFonts w:ascii="Times New Roman" w:hAnsi="Times New Roman" w:cs="Times New Roman"/>
        </w:rPr>
        <w:t>d</w:t>
      </w:r>
      <w:r w:rsidR="00CE1AE8">
        <w:rPr>
          <w:rFonts w:ascii="Times New Roman" w:hAnsi="Times New Roman" w:cs="Times New Roman"/>
        </w:rPr>
        <w:t>el nivel</w:t>
      </w:r>
      <w:r w:rsidR="00D25FF8">
        <w:rPr>
          <w:rFonts w:ascii="Times New Roman" w:hAnsi="Times New Roman" w:cs="Times New Roman"/>
        </w:rPr>
        <w:t xml:space="preserve"> de logro</w:t>
      </w:r>
      <w:r w:rsidR="00CE1AE8">
        <w:rPr>
          <w:rFonts w:ascii="Times New Roman" w:hAnsi="Times New Roman" w:cs="Times New Roman"/>
        </w:rPr>
        <w:t xml:space="preserve"> de los aprendizajes de los alumnos. </w:t>
      </w:r>
      <w:r w:rsidR="00D42BF3">
        <w:rPr>
          <w:rFonts w:ascii="Times New Roman" w:hAnsi="Times New Roman" w:cs="Times New Roman"/>
        </w:rPr>
        <w:t xml:space="preserve"> </w:t>
      </w:r>
    </w:p>
    <w:p w14:paraId="2843FE7B" w14:textId="712B304F" w:rsidR="00762A0F" w:rsidRDefault="00762A0F" w:rsidP="0096526F">
      <w:pPr>
        <w:spacing w:line="360" w:lineRule="auto"/>
        <w:ind w:firstLine="567"/>
        <w:rPr>
          <w:rFonts w:ascii="Times New Roman" w:hAnsi="Times New Roman" w:cs="Times New Roman"/>
        </w:rPr>
      </w:pPr>
      <w:r>
        <w:rPr>
          <w:rFonts w:ascii="Times New Roman" w:hAnsi="Times New Roman" w:cs="Times New Roman"/>
        </w:rPr>
        <w:t>Actualmente</w:t>
      </w:r>
      <w:r w:rsidR="00F45798">
        <w:rPr>
          <w:rFonts w:ascii="Times New Roman" w:hAnsi="Times New Roman" w:cs="Times New Roman"/>
        </w:rPr>
        <w:t>,</w:t>
      </w:r>
      <w:r>
        <w:rPr>
          <w:rFonts w:ascii="Times New Roman" w:hAnsi="Times New Roman" w:cs="Times New Roman"/>
        </w:rPr>
        <w:t xml:space="preserve"> estamos transitando por una emergencia sanitaria que obliga a los centros educativos a reestructurar sus acciones, m</w:t>
      </w:r>
      <w:r w:rsidR="00F80225">
        <w:rPr>
          <w:rFonts w:ascii="Times New Roman" w:hAnsi="Times New Roman" w:cs="Times New Roman"/>
        </w:rPr>
        <w:t>etas y objetivos</w:t>
      </w:r>
      <w:r w:rsidR="00F45798">
        <w:rPr>
          <w:rFonts w:ascii="Times New Roman" w:hAnsi="Times New Roman" w:cs="Times New Roman"/>
        </w:rPr>
        <w:t>. D</w:t>
      </w:r>
      <w:r w:rsidR="00F80225">
        <w:rPr>
          <w:rFonts w:ascii="Times New Roman" w:hAnsi="Times New Roman" w:cs="Times New Roman"/>
        </w:rPr>
        <w:t>e ahí</w:t>
      </w:r>
      <w:r w:rsidR="00F45798">
        <w:rPr>
          <w:rFonts w:ascii="Times New Roman" w:hAnsi="Times New Roman" w:cs="Times New Roman"/>
        </w:rPr>
        <w:t xml:space="preserve"> la importancia de</w:t>
      </w:r>
      <w:r w:rsidR="00F80225">
        <w:rPr>
          <w:rFonts w:ascii="Times New Roman" w:hAnsi="Times New Roman" w:cs="Times New Roman"/>
        </w:rPr>
        <w:t xml:space="preserve"> atender el rediseño del PEMC de las escuelas de la zona escolar y asegurar el máximo logro de los aprendizajes. Se busc</w:t>
      </w:r>
      <w:r w:rsidR="00F45798">
        <w:rPr>
          <w:rFonts w:ascii="Times New Roman" w:hAnsi="Times New Roman" w:cs="Times New Roman"/>
        </w:rPr>
        <w:t>ó</w:t>
      </w:r>
      <w:r w:rsidR="00F80225">
        <w:rPr>
          <w:rFonts w:ascii="Times New Roman" w:hAnsi="Times New Roman" w:cs="Times New Roman"/>
        </w:rPr>
        <w:t xml:space="preserve"> </w:t>
      </w:r>
      <w:r w:rsidR="008860D1">
        <w:rPr>
          <w:rFonts w:ascii="Times New Roman" w:hAnsi="Times New Roman" w:cs="Times New Roman"/>
        </w:rPr>
        <w:t>que,</w:t>
      </w:r>
      <w:r w:rsidR="00F80225">
        <w:rPr>
          <w:rFonts w:ascii="Times New Roman" w:hAnsi="Times New Roman" w:cs="Times New Roman"/>
        </w:rPr>
        <w:t xml:space="preserve"> mediante esta capacitación a los directores escolares y líderes educativos, </w:t>
      </w:r>
      <w:r w:rsidR="00F45798">
        <w:rPr>
          <w:rFonts w:ascii="Times New Roman" w:hAnsi="Times New Roman" w:cs="Times New Roman"/>
        </w:rPr>
        <w:t xml:space="preserve">se </w:t>
      </w:r>
      <w:r w:rsidR="00F80225">
        <w:rPr>
          <w:rFonts w:ascii="Times New Roman" w:hAnsi="Times New Roman" w:cs="Times New Roman"/>
        </w:rPr>
        <w:t>impuls</w:t>
      </w:r>
      <w:r w:rsidR="00F45798">
        <w:rPr>
          <w:rFonts w:ascii="Times New Roman" w:hAnsi="Times New Roman" w:cs="Times New Roman"/>
        </w:rPr>
        <w:t>arán</w:t>
      </w:r>
      <w:r w:rsidR="00F80225">
        <w:rPr>
          <w:rFonts w:ascii="Times New Roman" w:hAnsi="Times New Roman" w:cs="Times New Roman"/>
        </w:rPr>
        <w:t xml:space="preserve"> y sost</w:t>
      </w:r>
      <w:r w:rsidR="00F45798">
        <w:rPr>
          <w:rFonts w:ascii="Times New Roman" w:hAnsi="Times New Roman" w:cs="Times New Roman"/>
        </w:rPr>
        <w:t>uvieran</w:t>
      </w:r>
      <w:r w:rsidR="00F80225">
        <w:rPr>
          <w:rFonts w:ascii="Times New Roman" w:hAnsi="Times New Roman" w:cs="Times New Roman"/>
        </w:rPr>
        <w:t xml:space="preserve"> procesos de cambio, de optimizar procesos, de disminu</w:t>
      </w:r>
      <w:r w:rsidR="00F45798">
        <w:rPr>
          <w:rFonts w:ascii="Times New Roman" w:hAnsi="Times New Roman" w:cs="Times New Roman"/>
        </w:rPr>
        <w:t>ción de</w:t>
      </w:r>
      <w:r w:rsidR="00F80225">
        <w:rPr>
          <w:rFonts w:ascii="Times New Roman" w:hAnsi="Times New Roman" w:cs="Times New Roman"/>
        </w:rPr>
        <w:t xml:space="preserve"> brechas educativas y pedagógicas, de optimizar procesos y de mejorar sus resultados educativos, enfrentando problem</w:t>
      </w:r>
      <w:r w:rsidR="00DD2AE0">
        <w:rPr>
          <w:rFonts w:ascii="Times New Roman" w:hAnsi="Times New Roman" w:cs="Times New Roman"/>
        </w:rPr>
        <w:t xml:space="preserve">áticas y situaciones presentes y futuras, </w:t>
      </w:r>
      <w:r w:rsidR="00F45798">
        <w:rPr>
          <w:rFonts w:ascii="Times New Roman" w:hAnsi="Times New Roman" w:cs="Times New Roman"/>
        </w:rPr>
        <w:t>alcanzando</w:t>
      </w:r>
      <w:r w:rsidR="00DD2AE0">
        <w:rPr>
          <w:rFonts w:ascii="Times New Roman" w:hAnsi="Times New Roman" w:cs="Times New Roman"/>
        </w:rPr>
        <w:t xml:space="preserve"> los objetivos planteados en los planes y programas y políticas educativas. Se integra una modalidad en línea, porque actualmente se pasó de utilizar procesos presenciales a una modalidad a distancia en todos los niveles educativos, lo que demandan una serie de habilidades y competencias </w:t>
      </w:r>
      <w:r w:rsidR="008860D1">
        <w:rPr>
          <w:rFonts w:ascii="Times New Roman" w:hAnsi="Times New Roman" w:cs="Times New Roman"/>
        </w:rPr>
        <w:t>digitales, que</w:t>
      </w:r>
      <w:r w:rsidR="00DD2AE0">
        <w:rPr>
          <w:rFonts w:ascii="Times New Roman" w:hAnsi="Times New Roman" w:cs="Times New Roman"/>
        </w:rPr>
        <w:t xml:space="preserve"> permitan una mayor autonomía, innovación e independencia </w:t>
      </w:r>
      <w:r w:rsidR="00F45798">
        <w:rPr>
          <w:rFonts w:ascii="Times New Roman" w:hAnsi="Times New Roman" w:cs="Times New Roman"/>
        </w:rPr>
        <w:t>de</w:t>
      </w:r>
      <w:r w:rsidR="00DD2AE0">
        <w:rPr>
          <w:rFonts w:ascii="Times New Roman" w:hAnsi="Times New Roman" w:cs="Times New Roman"/>
        </w:rPr>
        <w:t xml:space="preserve"> los diferentes actores educativos. </w:t>
      </w:r>
    </w:p>
    <w:p w14:paraId="156243D8" w14:textId="73E03D73" w:rsidR="005079D3" w:rsidRDefault="005079D3">
      <w:pPr>
        <w:rPr>
          <w:rFonts w:ascii="Times New Roman" w:hAnsi="Times New Roman" w:cs="Times New Roman"/>
        </w:rPr>
      </w:pPr>
      <w:r>
        <w:rPr>
          <w:rFonts w:ascii="Times New Roman" w:hAnsi="Times New Roman" w:cs="Times New Roman"/>
        </w:rPr>
        <w:br w:type="page"/>
      </w:r>
    </w:p>
    <w:p w14:paraId="731CF753" w14:textId="136967B3" w:rsidR="005079D3" w:rsidRPr="0096526F" w:rsidRDefault="00582CA4" w:rsidP="005079D3">
      <w:pPr>
        <w:spacing w:line="360" w:lineRule="auto"/>
        <w:jc w:val="center"/>
        <w:rPr>
          <w:rFonts w:ascii="Times New Roman" w:hAnsi="Times New Roman" w:cs="Times New Roman"/>
          <w:b/>
          <w:bCs/>
          <w:iCs/>
          <w:sz w:val="28"/>
        </w:rPr>
      </w:pPr>
      <w:r>
        <w:rPr>
          <w:rFonts w:ascii="Times New Roman" w:hAnsi="Times New Roman" w:cs="Times New Roman"/>
          <w:b/>
          <w:bCs/>
          <w:iCs/>
          <w:sz w:val="28"/>
        </w:rPr>
        <w:lastRenderedPageBreak/>
        <w:t>Capítulo 2.  Marco T</w:t>
      </w:r>
      <w:r w:rsidR="005079D3" w:rsidRPr="0096526F">
        <w:rPr>
          <w:rFonts w:ascii="Times New Roman" w:hAnsi="Times New Roman" w:cs="Times New Roman"/>
          <w:b/>
          <w:bCs/>
          <w:iCs/>
          <w:sz w:val="28"/>
        </w:rPr>
        <w:t>eóric</w:t>
      </w:r>
      <w:r w:rsidR="005079D3">
        <w:rPr>
          <w:rFonts w:ascii="Times New Roman" w:hAnsi="Times New Roman" w:cs="Times New Roman"/>
          <w:b/>
          <w:bCs/>
          <w:iCs/>
          <w:sz w:val="28"/>
        </w:rPr>
        <w:t>o</w:t>
      </w:r>
    </w:p>
    <w:p w14:paraId="4F0C42D1" w14:textId="77777777" w:rsidR="00CE747A" w:rsidRDefault="00CE747A" w:rsidP="00031F06">
      <w:pPr>
        <w:spacing w:line="360" w:lineRule="auto"/>
        <w:ind w:firstLine="709"/>
        <w:rPr>
          <w:rFonts w:ascii="Times New Roman" w:hAnsi="Times New Roman" w:cs="Times New Roman"/>
        </w:rPr>
      </w:pPr>
    </w:p>
    <w:p w14:paraId="394918B3" w14:textId="3E5B48FF" w:rsidR="005079D3" w:rsidRDefault="00A75AD5" w:rsidP="00031F06">
      <w:pPr>
        <w:spacing w:line="360" w:lineRule="auto"/>
        <w:ind w:firstLine="709"/>
        <w:rPr>
          <w:rFonts w:ascii="Times New Roman" w:hAnsi="Times New Roman" w:cs="Times New Roman"/>
        </w:rPr>
      </w:pPr>
      <w:r>
        <w:rPr>
          <w:rFonts w:ascii="Times New Roman" w:hAnsi="Times New Roman" w:cs="Times New Roman"/>
        </w:rPr>
        <w:t>En el presente capítulo se describe la fundamentación teórica sobre el presente proyecto de intervención, destacando los siguientes conceptos clave: nivel de logro de los aprendizajes</w:t>
      </w:r>
      <w:r w:rsidR="0088060D">
        <w:rPr>
          <w:rFonts w:ascii="Times New Roman" w:hAnsi="Times New Roman" w:cs="Times New Roman"/>
        </w:rPr>
        <w:t>, aprendizaje</w:t>
      </w:r>
      <w:r w:rsidR="009C06E9">
        <w:rPr>
          <w:rFonts w:ascii="Times New Roman" w:hAnsi="Times New Roman" w:cs="Times New Roman"/>
        </w:rPr>
        <w:t>, desempeño académico</w:t>
      </w:r>
      <w:r>
        <w:rPr>
          <w:rFonts w:ascii="Times New Roman" w:hAnsi="Times New Roman" w:cs="Times New Roman"/>
        </w:rPr>
        <w:t>, Programa Escolar de Mejora Continua</w:t>
      </w:r>
      <w:r w:rsidR="00FC28CB">
        <w:rPr>
          <w:rFonts w:ascii="Times New Roman" w:hAnsi="Times New Roman" w:cs="Times New Roman"/>
        </w:rPr>
        <w:t xml:space="preserve"> y</w:t>
      </w:r>
      <w:r>
        <w:rPr>
          <w:rFonts w:ascii="Times New Roman" w:hAnsi="Times New Roman" w:cs="Times New Roman"/>
        </w:rPr>
        <w:t xml:space="preserve"> </w:t>
      </w:r>
      <w:r w:rsidR="00F70CA7">
        <w:rPr>
          <w:rFonts w:ascii="Times New Roman" w:hAnsi="Times New Roman" w:cs="Times New Roman"/>
        </w:rPr>
        <w:t>educación en una modalidad en línea.</w:t>
      </w:r>
    </w:p>
    <w:p w14:paraId="3B6CB22A" w14:textId="3C40FA21" w:rsidR="009C6371" w:rsidRPr="00727037" w:rsidRDefault="009C6371" w:rsidP="00084EE8">
      <w:pPr>
        <w:spacing w:line="360" w:lineRule="auto"/>
        <w:rPr>
          <w:rFonts w:ascii="Times New Roman" w:hAnsi="Times New Roman" w:cs="Times New Roman"/>
          <w:b/>
        </w:rPr>
      </w:pPr>
      <w:r w:rsidRPr="00727037">
        <w:rPr>
          <w:rFonts w:ascii="Times New Roman" w:hAnsi="Times New Roman" w:cs="Times New Roman"/>
          <w:b/>
        </w:rPr>
        <w:t>2</w:t>
      </w:r>
      <w:r>
        <w:rPr>
          <w:rFonts w:ascii="Times New Roman" w:hAnsi="Times New Roman" w:cs="Times New Roman"/>
          <w:b/>
        </w:rPr>
        <w:t>.1 Nivel de logro de los aprendizajes</w:t>
      </w:r>
      <w:r w:rsidR="0030425E">
        <w:rPr>
          <w:rFonts w:ascii="Times New Roman" w:hAnsi="Times New Roman" w:cs="Times New Roman"/>
          <w:b/>
        </w:rPr>
        <w:t xml:space="preserve"> en documentos normativo</w:t>
      </w:r>
      <w:r w:rsidR="006D652F">
        <w:rPr>
          <w:rFonts w:ascii="Times New Roman" w:hAnsi="Times New Roman" w:cs="Times New Roman"/>
          <w:b/>
        </w:rPr>
        <w:t>s</w:t>
      </w:r>
    </w:p>
    <w:p w14:paraId="2FAD30BD" w14:textId="022B6975" w:rsidR="003410C2" w:rsidRDefault="009C6371" w:rsidP="00A21CF8">
      <w:pPr>
        <w:spacing w:line="360" w:lineRule="auto"/>
        <w:ind w:firstLine="567"/>
        <w:rPr>
          <w:rFonts w:ascii="Times New Roman" w:hAnsi="Times New Roman" w:cs="Times New Roman"/>
        </w:rPr>
      </w:pPr>
      <w:r>
        <w:rPr>
          <w:rFonts w:ascii="Times New Roman" w:hAnsi="Times New Roman" w:cs="Times New Roman"/>
        </w:rPr>
        <w:t xml:space="preserve">El Diccionario Real de la Lengua Española, describe la palabra “lograr”, proviene del latín </w:t>
      </w:r>
      <w:proofErr w:type="spellStart"/>
      <w:r>
        <w:rPr>
          <w:rFonts w:ascii="Times New Roman" w:hAnsi="Times New Roman" w:cs="Times New Roman"/>
        </w:rPr>
        <w:t>lucrāri</w:t>
      </w:r>
      <w:proofErr w:type="spellEnd"/>
      <w:r>
        <w:rPr>
          <w:rFonts w:ascii="Times New Roman" w:hAnsi="Times New Roman" w:cs="Times New Roman"/>
        </w:rPr>
        <w:t xml:space="preserve"> que significa “ganar”</w:t>
      </w:r>
      <w:r w:rsidR="00AC03E4">
        <w:rPr>
          <w:rFonts w:ascii="Times New Roman" w:hAnsi="Times New Roman" w:cs="Times New Roman"/>
        </w:rPr>
        <w:t xml:space="preserve"> o “conseguir o alcanzar lo que se intenta o se desea”</w:t>
      </w:r>
      <w:r w:rsidR="00CE747A">
        <w:rPr>
          <w:rFonts w:ascii="Times New Roman" w:hAnsi="Times New Roman" w:cs="Times New Roman"/>
        </w:rPr>
        <w:t>.</w:t>
      </w:r>
      <w:r w:rsidR="00AC03E4">
        <w:rPr>
          <w:rFonts w:ascii="Times New Roman" w:hAnsi="Times New Roman" w:cs="Times New Roman"/>
        </w:rPr>
        <w:t xml:space="preserve"> </w:t>
      </w:r>
      <w:r w:rsidR="00CE747A">
        <w:rPr>
          <w:rFonts w:ascii="Times New Roman" w:hAnsi="Times New Roman" w:cs="Times New Roman"/>
        </w:rPr>
        <w:t>E</w:t>
      </w:r>
      <w:r w:rsidR="00AC03E4">
        <w:rPr>
          <w:rFonts w:ascii="Times New Roman" w:hAnsi="Times New Roman" w:cs="Times New Roman"/>
        </w:rPr>
        <w:t>n el presente proyecto no</w:t>
      </w:r>
      <w:r w:rsidR="00267F2D">
        <w:rPr>
          <w:rFonts w:ascii="Times New Roman" w:hAnsi="Times New Roman" w:cs="Times New Roman"/>
        </w:rPr>
        <w:t>s</w:t>
      </w:r>
      <w:r w:rsidR="00AC03E4">
        <w:rPr>
          <w:rFonts w:ascii="Times New Roman" w:hAnsi="Times New Roman" w:cs="Times New Roman"/>
        </w:rPr>
        <w:t xml:space="preserve"> referimos al logro de los aprendizajes expresados en los planes y programas de estudio de nivel primaria en México</w:t>
      </w:r>
      <w:r w:rsidR="00CE747A">
        <w:rPr>
          <w:rFonts w:ascii="Times New Roman" w:hAnsi="Times New Roman" w:cs="Times New Roman"/>
        </w:rPr>
        <w:t>,</w:t>
      </w:r>
      <w:r w:rsidR="00AC03E4">
        <w:rPr>
          <w:rFonts w:ascii="Times New Roman" w:hAnsi="Times New Roman" w:cs="Times New Roman"/>
        </w:rPr>
        <w:t xml:space="preserve"> </w:t>
      </w:r>
      <w:r w:rsidR="00CE747A">
        <w:rPr>
          <w:rFonts w:ascii="Times New Roman" w:hAnsi="Times New Roman" w:cs="Times New Roman"/>
        </w:rPr>
        <w:t>p</w:t>
      </w:r>
      <w:r w:rsidR="00AC03E4">
        <w:rPr>
          <w:rFonts w:ascii="Times New Roman" w:hAnsi="Times New Roman" w:cs="Times New Roman"/>
        </w:rPr>
        <w:t xml:space="preserve">ara ello el Artículo 3º.de la Constitución Política de los Estados Unidos Mexicanos, </w:t>
      </w:r>
      <w:r w:rsidR="003D5C96">
        <w:rPr>
          <w:rFonts w:ascii="Times New Roman" w:hAnsi="Times New Roman" w:cs="Times New Roman"/>
        </w:rPr>
        <w:t xml:space="preserve">es el primer documento que refiere este término al señalar dentro de los criterios que tendrá la educación en su inciso i) que la educación será de excelencia, y que promoverá el </w:t>
      </w:r>
      <w:r w:rsidR="003D5C96" w:rsidRPr="007E466C">
        <w:rPr>
          <w:rFonts w:ascii="Times New Roman" w:hAnsi="Times New Roman" w:cs="Times New Roman"/>
          <w:iCs/>
        </w:rPr>
        <w:t>máximo logro de aprendizaje de los educandos</w:t>
      </w:r>
      <w:r w:rsidR="003D5C96">
        <w:rPr>
          <w:rFonts w:ascii="Times New Roman" w:hAnsi="Times New Roman" w:cs="Times New Roman"/>
        </w:rPr>
        <w:t>.</w:t>
      </w:r>
      <w:r w:rsidR="00DC7D33">
        <w:rPr>
          <w:rFonts w:ascii="Times New Roman" w:hAnsi="Times New Roman" w:cs="Times New Roman"/>
        </w:rPr>
        <w:t xml:space="preserve"> </w:t>
      </w:r>
    </w:p>
    <w:p w14:paraId="3A83816D" w14:textId="298E3077" w:rsidR="00A75AD5" w:rsidRDefault="00DC7D33" w:rsidP="00D205BD">
      <w:pPr>
        <w:spacing w:line="360" w:lineRule="auto"/>
        <w:ind w:firstLine="567"/>
        <w:rPr>
          <w:rFonts w:ascii="Times New Roman" w:hAnsi="Times New Roman" w:cs="Times New Roman"/>
        </w:rPr>
      </w:pPr>
      <w:r>
        <w:rPr>
          <w:rFonts w:ascii="Times New Roman" w:hAnsi="Times New Roman" w:cs="Times New Roman"/>
        </w:rPr>
        <w:t>Posteriormente, la Ley General de Educación (</w:t>
      </w:r>
      <w:r w:rsidR="00FC28CB">
        <w:rPr>
          <w:rFonts w:ascii="Times New Roman" w:hAnsi="Times New Roman" w:cs="Times New Roman"/>
        </w:rPr>
        <w:t xml:space="preserve">SEP, </w:t>
      </w:r>
      <w:r>
        <w:rPr>
          <w:rFonts w:ascii="Times New Roman" w:hAnsi="Times New Roman" w:cs="Times New Roman"/>
        </w:rPr>
        <w:t>2019</w:t>
      </w:r>
      <w:r w:rsidR="00FC28CB">
        <w:rPr>
          <w:rFonts w:ascii="Times New Roman" w:hAnsi="Times New Roman" w:cs="Times New Roman"/>
        </w:rPr>
        <w:t>a</w:t>
      </w:r>
      <w:r>
        <w:rPr>
          <w:rFonts w:ascii="Times New Roman" w:hAnsi="Times New Roman" w:cs="Times New Roman"/>
        </w:rPr>
        <w:t xml:space="preserve">) refiere </w:t>
      </w:r>
      <w:r w:rsidR="003410C2">
        <w:rPr>
          <w:rFonts w:ascii="Times New Roman" w:hAnsi="Times New Roman" w:cs="Times New Roman"/>
        </w:rPr>
        <w:t>en su A</w:t>
      </w:r>
      <w:r>
        <w:rPr>
          <w:rFonts w:ascii="Times New Roman" w:hAnsi="Times New Roman" w:cs="Times New Roman"/>
        </w:rPr>
        <w:t>rtículo 21</w:t>
      </w:r>
      <w:r w:rsidR="00D64670">
        <w:rPr>
          <w:rFonts w:ascii="Times New Roman" w:hAnsi="Times New Roman" w:cs="Times New Roman"/>
        </w:rPr>
        <w:t>°</w:t>
      </w:r>
      <w:r>
        <w:rPr>
          <w:rFonts w:ascii="Times New Roman" w:hAnsi="Times New Roman" w:cs="Times New Roman"/>
        </w:rPr>
        <w:t xml:space="preserve"> que </w:t>
      </w:r>
      <w:r w:rsidR="003410C2">
        <w:rPr>
          <w:rFonts w:ascii="Times New Roman" w:hAnsi="Times New Roman" w:cs="Times New Roman"/>
        </w:rPr>
        <w:t>la evaluaci</w:t>
      </w:r>
      <w:r w:rsidR="00267F2D">
        <w:rPr>
          <w:rFonts w:ascii="Times New Roman" w:hAnsi="Times New Roman" w:cs="Times New Roman"/>
        </w:rPr>
        <w:t>ón de los educandos se enfocará</w:t>
      </w:r>
      <w:r w:rsidR="003410C2">
        <w:rPr>
          <w:rFonts w:ascii="Times New Roman" w:hAnsi="Times New Roman" w:cs="Times New Roman"/>
        </w:rPr>
        <w:t xml:space="preserve"> a la valoración de los conocimientos, </w:t>
      </w:r>
      <w:r w:rsidR="00B763AD">
        <w:rPr>
          <w:rFonts w:ascii="Times New Roman" w:hAnsi="Times New Roman" w:cs="Times New Roman"/>
        </w:rPr>
        <w:t>las habilidades</w:t>
      </w:r>
      <w:r w:rsidR="003410C2">
        <w:rPr>
          <w:rFonts w:ascii="Times New Roman" w:hAnsi="Times New Roman" w:cs="Times New Roman"/>
        </w:rPr>
        <w:t>, las destrezas, y en general sobre el logro de los propósitos establecidos en los planes y programas de estudio. En el Acuerdo 11/03/19 (</w:t>
      </w:r>
      <w:r w:rsidR="00FC28CB">
        <w:rPr>
          <w:rFonts w:ascii="Times New Roman" w:hAnsi="Times New Roman" w:cs="Times New Roman"/>
        </w:rPr>
        <w:t xml:space="preserve">SEP, </w:t>
      </w:r>
      <w:r w:rsidR="003410C2">
        <w:rPr>
          <w:rFonts w:ascii="Times New Roman" w:hAnsi="Times New Roman" w:cs="Times New Roman"/>
        </w:rPr>
        <w:t>2019</w:t>
      </w:r>
      <w:r w:rsidR="00FC28CB">
        <w:rPr>
          <w:rFonts w:ascii="Times New Roman" w:hAnsi="Times New Roman" w:cs="Times New Roman"/>
        </w:rPr>
        <w:t>c</w:t>
      </w:r>
      <w:r w:rsidR="003410C2">
        <w:rPr>
          <w:rFonts w:ascii="Times New Roman" w:hAnsi="Times New Roman" w:cs="Times New Roman"/>
        </w:rPr>
        <w:t>)</w:t>
      </w:r>
      <w:r w:rsidR="008E0E44">
        <w:rPr>
          <w:rFonts w:ascii="Times New Roman" w:hAnsi="Times New Roman" w:cs="Times New Roman"/>
        </w:rPr>
        <w:t xml:space="preserve"> donde se establecen las Normas Generales para la Evaluación del aprendizaje, acreditación, promoción, regularización y certificación de los educandos en educación básica, nuevamente señalan el </w:t>
      </w:r>
      <w:r w:rsidR="008E0E44" w:rsidRPr="00165889">
        <w:rPr>
          <w:rFonts w:ascii="Times New Roman" w:hAnsi="Times New Roman" w:cs="Times New Roman"/>
          <w:iCs/>
        </w:rPr>
        <w:t xml:space="preserve">máximo logro </w:t>
      </w:r>
      <w:r w:rsidR="00B763AD" w:rsidRPr="00165889">
        <w:rPr>
          <w:rFonts w:ascii="Times New Roman" w:hAnsi="Times New Roman" w:cs="Times New Roman"/>
          <w:iCs/>
        </w:rPr>
        <w:t>de los aprendizajes</w:t>
      </w:r>
      <w:r w:rsidR="008E0E44" w:rsidRPr="00165889">
        <w:rPr>
          <w:rFonts w:ascii="Times New Roman" w:hAnsi="Times New Roman" w:cs="Times New Roman"/>
          <w:iCs/>
        </w:rPr>
        <w:t xml:space="preserve"> y logro de los propósitos de los planes y programas</w:t>
      </w:r>
      <w:r w:rsidR="008E0E44">
        <w:rPr>
          <w:rFonts w:ascii="Times New Roman" w:hAnsi="Times New Roman" w:cs="Times New Roman"/>
        </w:rPr>
        <w:t xml:space="preserve"> de estudio, pero</w:t>
      </w:r>
      <w:r w:rsidR="004E2C50">
        <w:rPr>
          <w:rFonts w:ascii="Times New Roman" w:hAnsi="Times New Roman" w:cs="Times New Roman"/>
        </w:rPr>
        <w:t xml:space="preserve"> no realizan una defin</w:t>
      </w:r>
      <w:r w:rsidR="00F70CA7">
        <w:rPr>
          <w:rFonts w:ascii="Times New Roman" w:hAnsi="Times New Roman" w:cs="Times New Roman"/>
        </w:rPr>
        <w:t>ición clara de estos conceptos.</w:t>
      </w:r>
    </w:p>
    <w:p w14:paraId="6092AC08" w14:textId="14EC3653" w:rsidR="0088060D" w:rsidRDefault="004E2C50" w:rsidP="00D205BD">
      <w:pPr>
        <w:spacing w:line="360" w:lineRule="auto"/>
        <w:ind w:firstLine="567"/>
        <w:rPr>
          <w:rFonts w:ascii="Times New Roman" w:hAnsi="Times New Roman" w:cs="Times New Roman"/>
        </w:rPr>
      </w:pPr>
      <w:r>
        <w:rPr>
          <w:rFonts w:ascii="Times New Roman" w:hAnsi="Times New Roman" w:cs="Times New Roman"/>
        </w:rPr>
        <w:t>En los Planes y Programas de estudio 2011 (</w:t>
      </w:r>
      <w:r w:rsidR="00FC28CB">
        <w:rPr>
          <w:rFonts w:ascii="Times New Roman" w:hAnsi="Times New Roman" w:cs="Times New Roman"/>
        </w:rPr>
        <w:t xml:space="preserve">SEP, </w:t>
      </w:r>
      <w:r>
        <w:rPr>
          <w:rFonts w:ascii="Times New Roman" w:hAnsi="Times New Roman" w:cs="Times New Roman"/>
        </w:rPr>
        <w:t>2011)</w:t>
      </w:r>
      <w:r w:rsidR="00F24E11">
        <w:rPr>
          <w:rFonts w:ascii="Times New Roman" w:hAnsi="Times New Roman" w:cs="Times New Roman"/>
        </w:rPr>
        <w:t xml:space="preserve"> u</w:t>
      </w:r>
      <w:r w:rsidR="00FC28CB">
        <w:rPr>
          <w:rFonts w:ascii="Times New Roman" w:hAnsi="Times New Roman" w:cs="Times New Roman"/>
        </w:rPr>
        <w:t>tilizan de manera constante el “</w:t>
      </w:r>
      <w:r w:rsidR="00F24E11">
        <w:rPr>
          <w:rFonts w:ascii="Times New Roman" w:hAnsi="Times New Roman" w:cs="Times New Roman"/>
        </w:rPr>
        <w:t>logro de los aprendizajes” y marca</w:t>
      </w:r>
      <w:r w:rsidR="00F70CA7">
        <w:rPr>
          <w:rFonts w:ascii="Times New Roman" w:hAnsi="Times New Roman" w:cs="Times New Roman"/>
        </w:rPr>
        <w:t>n</w:t>
      </w:r>
      <w:r w:rsidR="00F24E11">
        <w:rPr>
          <w:rFonts w:ascii="Times New Roman" w:hAnsi="Times New Roman" w:cs="Times New Roman"/>
        </w:rPr>
        <w:t xml:space="preserve"> </w:t>
      </w:r>
      <w:r w:rsidR="00FC28CB">
        <w:rPr>
          <w:rFonts w:ascii="Times New Roman" w:hAnsi="Times New Roman" w:cs="Times New Roman"/>
        </w:rPr>
        <w:t>como descriptores de logro los Estándares curriculares</w:t>
      </w:r>
      <w:r w:rsidR="00F24E11">
        <w:rPr>
          <w:rFonts w:ascii="Times New Roman" w:hAnsi="Times New Roman" w:cs="Times New Roman"/>
        </w:rPr>
        <w:t xml:space="preserve"> y los Aprendizajes</w:t>
      </w:r>
      <w:r w:rsidR="00FC28CB">
        <w:rPr>
          <w:rFonts w:ascii="Times New Roman" w:hAnsi="Times New Roman" w:cs="Times New Roman"/>
        </w:rPr>
        <w:t xml:space="preserve"> esperados</w:t>
      </w:r>
      <w:r w:rsidR="00F70CA7">
        <w:rPr>
          <w:rFonts w:ascii="Times New Roman" w:hAnsi="Times New Roman" w:cs="Times New Roman"/>
        </w:rPr>
        <w:t>,</w:t>
      </w:r>
      <w:r w:rsidR="00F24E11">
        <w:rPr>
          <w:rFonts w:ascii="Times New Roman" w:hAnsi="Times New Roman" w:cs="Times New Roman"/>
        </w:rPr>
        <w:t xml:space="preserve"> este último concepto entendido en una temporalidad establecida</w:t>
      </w:r>
      <w:r w:rsidR="00FC28CB">
        <w:rPr>
          <w:rFonts w:ascii="Times New Roman" w:hAnsi="Times New Roman" w:cs="Times New Roman"/>
        </w:rPr>
        <w:t xml:space="preserve"> que definen </w:t>
      </w:r>
      <w:r w:rsidR="00F24E11">
        <w:rPr>
          <w:rFonts w:ascii="Times New Roman" w:hAnsi="Times New Roman" w:cs="Times New Roman"/>
        </w:rPr>
        <w:t>lo que se espera de cada alumno en términos de</w:t>
      </w:r>
      <w:r w:rsidR="00FC28CB">
        <w:rPr>
          <w:rFonts w:ascii="Times New Roman" w:hAnsi="Times New Roman" w:cs="Times New Roman"/>
        </w:rPr>
        <w:t xml:space="preserve"> saber, saber hacer y saber ser</w:t>
      </w:r>
      <w:r w:rsidR="00F24E11">
        <w:rPr>
          <w:rFonts w:ascii="Times New Roman" w:hAnsi="Times New Roman" w:cs="Times New Roman"/>
        </w:rPr>
        <w:t>. De igual forma, es aquí donde se describe en el apartado 1.6 Usar materiales educativos para favorecer el aprendizaje, sobr</w:t>
      </w:r>
      <w:r w:rsidR="00FC28CB">
        <w:rPr>
          <w:rFonts w:ascii="Times New Roman" w:hAnsi="Times New Roman" w:cs="Times New Roman"/>
        </w:rPr>
        <w:t xml:space="preserve">e el uso de </w:t>
      </w:r>
      <w:r w:rsidR="00FC28CB">
        <w:rPr>
          <w:rFonts w:ascii="Times New Roman" w:hAnsi="Times New Roman" w:cs="Times New Roman"/>
        </w:rPr>
        <w:lastRenderedPageBreak/>
        <w:t xml:space="preserve">los reactivos para </w:t>
      </w:r>
      <w:r w:rsidR="00F24E11">
        <w:rPr>
          <w:rFonts w:ascii="Times New Roman" w:hAnsi="Times New Roman" w:cs="Times New Roman"/>
        </w:rPr>
        <w:t>identificar el nivel de logr</w:t>
      </w:r>
      <w:r w:rsidR="00FC28CB">
        <w:rPr>
          <w:rFonts w:ascii="Times New Roman" w:hAnsi="Times New Roman" w:cs="Times New Roman"/>
        </w:rPr>
        <w:t>o sobre un aprendizaje esperado</w:t>
      </w:r>
      <w:r w:rsidR="0088060D">
        <w:rPr>
          <w:rFonts w:ascii="Times New Roman" w:hAnsi="Times New Roman" w:cs="Times New Roman"/>
        </w:rPr>
        <w:t xml:space="preserve">, que es el primer documento </w:t>
      </w:r>
      <w:r w:rsidR="00D64670">
        <w:rPr>
          <w:rFonts w:ascii="Times New Roman" w:hAnsi="Times New Roman" w:cs="Times New Roman"/>
        </w:rPr>
        <w:t xml:space="preserve">donde se refiere el término de </w:t>
      </w:r>
      <w:r w:rsidR="00D64670" w:rsidRPr="00165889">
        <w:rPr>
          <w:rFonts w:ascii="Times New Roman" w:hAnsi="Times New Roman" w:cs="Times New Roman"/>
          <w:iCs/>
        </w:rPr>
        <w:t>nivel de logro</w:t>
      </w:r>
      <w:r w:rsidR="0088060D">
        <w:rPr>
          <w:rFonts w:ascii="Times New Roman" w:hAnsi="Times New Roman" w:cs="Times New Roman"/>
        </w:rPr>
        <w:t xml:space="preserve">. </w:t>
      </w:r>
    </w:p>
    <w:p w14:paraId="4A79FC27" w14:textId="33679E70" w:rsidR="007350DE" w:rsidRDefault="0088060D" w:rsidP="00D205BD">
      <w:pPr>
        <w:spacing w:line="360" w:lineRule="auto"/>
        <w:ind w:firstLine="567"/>
        <w:rPr>
          <w:rFonts w:ascii="Times New Roman" w:hAnsi="Times New Roman" w:cs="Times New Roman"/>
        </w:rPr>
      </w:pPr>
      <w:r>
        <w:rPr>
          <w:rFonts w:ascii="Times New Roman" w:hAnsi="Times New Roman" w:cs="Times New Roman"/>
        </w:rPr>
        <w:t xml:space="preserve">Finalmente, en el documento de Normas Específicas de Control Escolar </w:t>
      </w:r>
      <w:r w:rsidR="00A20E15">
        <w:rPr>
          <w:rFonts w:ascii="Times New Roman" w:hAnsi="Times New Roman" w:cs="Times New Roman"/>
        </w:rPr>
        <w:t>Relativas a</w:t>
      </w:r>
      <w:r>
        <w:rPr>
          <w:rFonts w:ascii="Times New Roman" w:hAnsi="Times New Roman" w:cs="Times New Roman"/>
        </w:rPr>
        <w:t xml:space="preserve"> la Inscripción, Reinscripción, Acreditación, Promoción, Regularización y Certificación en la Educación Básica </w:t>
      </w:r>
      <w:r w:rsidR="008414CD">
        <w:rPr>
          <w:rFonts w:ascii="Times New Roman" w:hAnsi="Times New Roman" w:cs="Times New Roman"/>
        </w:rPr>
        <w:t xml:space="preserve"> de la Secretaría de Educación Pública</w:t>
      </w:r>
      <w:r>
        <w:rPr>
          <w:rFonts w:ascii="Times New Roman" w:hAnsi="Times New Roman" w:cs="Times New Roman"/>
        </w:rPr>
        <w:t>(</w:t>
      </w:r>
      <w:r w:rsidR="008414CD">
        <w:rPr>
          <w:rFonts w:ascii="Times New Roman" w:hAnsi="Times New Roman" w:cs="Times New Roman"/>
        </w:rPr>
        <w:t>s/f</w:t>
      </w:r>
      <w:r>
        <w:rPr>
          <w:rFonts w:ascii="Times New Roman" w:hAnsi="Times New Roman" w:cs="Times New Roman"/>
        </w:rPr>
        <w:t>), en su punto 1.10, describe el co</w:t>
      </w:r>
      <w:r w:rsidR="00FC28CB">
        <w:rPr>
          <w:rFonts w:ascii="Times New Roman" w:hAnsi="Times New Roman" w:cs="Times New Roman"/>
        </w:rPr>
        <w:t xml:space="preserve">ncepto más cercano a lo que es </w:t>
      </w:r>
      <w:r w:rsidR="00FC28CB" w:rsidRPr="007E466C">
        <w:rPr>
          <w:rFonts w:ascii="Times New Roman" w:hAnsi="Times New Roman" w:cs="Times New Roman"/>
          <w:iCs/>
        </w:rPr>
        <w:t xml:space="preserve">logro de </w:t>
      </w:r>
      <w:r w:rsidR="00B763AD" w:rsidRPr="007E466C">
        <w:rPr>
          <w:rFonts w:ascii="Times New Roman" w:hAnsi="Times New Roman" w:cs="Times New Roman"/>
          <w:iCs/>
        </w:rPr>
        <w:t>aprendizaje</w:t>
      </w:r>
      <w:r w:rsidR="00B763AD">
        <w:rPr>
          <w:rFonts w:ascii="Times New Roman" w:hAnsi="Times New Roman" w:cs="Times New Roman"/>
        </w:rPr>
        <w:t xml:space="preserve"> en</w:t>
      </w:r>
      <w:r>
        <w:rPr>
          <w:rFonts w:ascii="Times New Roman" w:hAnsi="Times New Roman" w:cs="Times New Roman"/>
        </w:rPr>
        <w:t xml:space="preserve"> los documentos normativos</w:t>
      </w:r>
      <w:r w:rsidR="00FC28CB">
        <w:rPr>
          <w:rFonts w:ascii="Times New Roman" w:hAnsi="Times New Roman" w:cs="Times New Roman"/>
        </w:rPr>
        <w:t xml:space="preserve"> al señalar que es la forma en </w:t>
      </w:r>
      <w:r>
        <w:rPr>
          <w:rFonts w:ascii="Times New Roman" w:hAnsi="Times New Roman" w:cs="Times New Roman"/>
        </w:rPr>
        <w:t>cómo el estudi</w:t>
      </w:r>
      <w:r w:rsidR="00D205BD">
        <w:rPr>
          <w:rFonts w:ascii="Times New Roman" w:hAnsi="Times New Roman" w:cs="Times New Roman"/>
        </w:rPr>
        <w:t>ante organiza, estructura y usa</w:t>
      </w:r>
      <w:r w:rsidR="00D64670">
        <w:rPr>
          <w:rFonts w:ascii="Times New Roman" w:hAnsi="Times New Roman" w:cs="Times New Roman"/>
        </w:rPr>
        <w:t xml:space="preserve"> sus aprendizajes en contextos </w:t>
      </w:r>
      <w:r>
        <w:rPr>
          <w:rFonts w:ascii="Times New Roman" w:hAnsi="Times New Roman" w:cs="Times New Roman"/>
        </w:rPr>
        <w:t xml:space="preserve">determinados para resolver problemas </w:t>
      </w:r>
      <w:r w:rsidR="00FC28CB">
        <w:rPr>
          <w:rFonts w:ascii="Times New Roman" w:hAnsi="Times New Roman" w:cs="Times New Roman"/>
        </w:rPr>
        <w:t>de diversa complejidad e índole</w:t>
      </w:r>
      <w:r>
        <w:rPr>
          <w:rFonts w:ascii="Times New Roman" w:hAnsi="Times New Roman" w:cs="Times New Roman"/>
        </w:rPr>
        <w:t>.</w:t>
      </w:r>
      <w:r w:rsidR="00BE31A6">
        <w:rPr>
          <w:rFonts w:ascii="Times New Roman" w:hAnsi="Times New Roman" w:cs="Times New Roman"/>
        </w:rPr>
        <w:t xml:space="preserve"> </w:t>
      </w:r>
    </w:p>
    <w:p w14:paraId="5665E438" w14:textId="2A33FB9F" w:rsidR="00662AB6" w:rsidRDefault="00662AB6" w:rsidP="00D205BD">
      <w:pPr>
        <w:spacing w:line="360" w:lineRule="auto"/>
        <w:ind w:firstLine="567"/>
        <w:rPr>
          <w:rFonts w:ascii="Times New Roman" w:hAnsi="Times New Roman" w:cs="Times New Roman"/>
        </w:rPr>
      </w:pPr>
      <w:r>
        <w:rPr>
          <w:rFonts w:ascii="Times New Roman" w:hAnsi="Times New Roman" w:cs="Times New Roman"/>
        </w:rPr>
        <w:t>En el capítulo anterior se describían los resultados con bas</w:t>
      </w:r>
      <w:r w:rsidR="00724235">
        <w:rPr>
          <w:rFonts w:ascii="Times New Roman" w:hAnsi="Times New Roman" w:cs="Times New Roman"/>
        </w:rPr>
        <w:t>e en dos pruebas estandarizadas. L</w:t>
      </w:r>
      <w:r>
        <w:rPr>
          <w:rFonts w:ascii="Times New Roman" w:hAnsi="Times New Roman" w:cs="Times New Roman"/>
        </w:rPr>
        <w:t>a primera</w:t>
      </w:r>
      <w:r w:rsidR="00724235">
        <w:rPr>
          <w:rFonts w:ascii="Times New Roman" w:hAnsi="Times New Roman" w:cs="Times New Roman"/>
        </w:rPr>
        <w:t>,</w:t>
      </w:r>
      <w:r>
        <w:rPr>
          <w:rFonts w:ascii="Times New Roman" w:hAnsi="Times New Roman" w:cs="Times New Roman"/>
        </w:rPr>
        <w:t xml:space="preserve"> PLANEA</w:t>
      </w:r>
      <w:r w:rsidR="00724235">
        <w:rPr>
          <w:rFonts w:ascii="Times New Roman" w:hAnsi="Times New Roman" w:cs="Times New Roman"/>
        </w:rPr>
        <w:t>,</w:t>
      </w:r>
      <w:r>
        <w:rPr>
          <w:rFonts w:ascii="Times New Roman" w:hAnsi="Times New Roman" w:cs="Times New Roman"/>
        </w:rPr>
        <w:t xml:space="preserve"> </w:t>
      </w:r>
      <w:r w:rsidR="003E4376">
        <w:rPr>
          <w:rFonts w:ascii="Times New Roman" w:hAnsi="Times New Roman" w:cs="Times New Roman"/>
        </w:rPr>
        <w:t>que es un instrumento</w:t>
      </w:r>
      <w:r w:rsidR="00CE747A">
        <w:rPr>
          <w:rFonts w:ascii="Times New Roman" w:hAnsi="Times New Roman" w:cs="Times New Roman"/>
        </w:rPr>
        <w:t xml:space="preserve"> estandarizado</w:t>
      </w:r>
      <w:r w:rsidR="00724235">
        <w:rPr>
          <w:rFonts w:ascii="Times New Roman" w:hAnsi="Times New Roman" w:cs="Times New Roman"/>
        </w:rPr>
        <w:t xml:space="preserve"> (</w:t>
      </w:r>
      <w:r w:rsidR="00CE747A">
        <w:rPr>
          <w:rFonts w:ascii="Times New Roman" w:hAnsi="Times New Roman" w:cs="Times New Roman"/>
        </w:rPr>
        <w:t>con diversas variantes, según</w:t>
      </w:r>
      <w:r w:rsidR="00724235">
        <w:rPr>
          <w:rFonts w:ascii="Times New Roman" w:hAnsi="Times New Roman" w:cs="Times New Roman"/>
        </w:rPr>
        <w:t xml:space="preserve"> el nivel educativo en educación básica y el momento en que se aplican) que la Secretaría de Educación Pública y a través de la Dirección General de Evaluación de Políticas y del</w:t>
      </w:r>
      <w:r w:rsidR="00A20E15">
        <w:rPr>
          <w:rFonts w:ascii="Times New Roman" w:hAnsi="Times New Roman" w:cs="Times New Roman"/>
        </w:rPr>
        <w:t xml:space="preserve"> extinto</w:t>
      </w:r>
      <w:r w:rsidR="00724235">
        <w:rPr>
          <w:rFonts w:ascii="Times New Roman" w:hAnsi="Times New Roman" w:cs="Times New Roman"/>
        </w:rPr>
        <w:t xml:space="preserve"> Instituto Nacional para </w:t>
      </w:r>
      <w:r w:rsidR="00A20E15">
        <w:rPr>
          <w:rFonts w:ascii="Times New Roman" w:hAnsi="Times New Roman" w:cs="Times New Roman"/>
        </w:rPr>
        <w:t>la Evaluación</w:t>
      </w:r>
      <w:r w:rsidR="00724235">
        <w:rPr>
          <w:rFonts w:ascii="Times New Roman" w:hAnsi="Times New Roman" w:cs="Times New Roman"/>
        </w:rPr>
        <w:t xml:space="preserve"> de la Educación,</w:t>
      </w:r>
      <w:r w:rsidR="008D333C">
        <w:rPr>
          <w:rFonts w:ascii="Times New Roman" w:hAnsi="Times New Roman" w:cs="Times New Roman"/>
        </w:rPr>
        <w:t xml:space="preserve"> </w:t>
      </w:r>
      <w:r w:rsidR="00724235">
        <w:rPr>
          <w:rFonts w:ascii="Times New Roman" w:hAnsi="Times New Roman" w:cs="Times New Roman"/>
        </w:rPr>
        <w:t>diseñaron con la finalidad de apoyar a las comunidades educativas y buscar la mejora del logro educativo. Es por ello, que</w:t>
      </w:r>
      <w:r w:rsidR="003E4376">
        <w:rPr>
          <w:rFonts w:ascii="Times New Roman" w:hAnsi="Times New Roman" w:cs="Times New Roman"/>
        </w:rPr>
        <w:t xml:space="preserve"> el instrumento de PLANEA</w:t>
      </w:r>
      <w:r w:rsidR="00724235">
        <w:rPr>
          <w:rFonts w:ascii="Times New Roman" w:hAnsi="Times New Roman" w:cs="Times New Roman"/>
        </w:rPr>
        <w:t xml:space="preserve"> brinda información precisa y oportuna, para verificar</w:t>
      </w:r>
      <w:r w:rsidR="00CE747A">
        <w:rPr>
          <w:rFonts w:ascii="Times New Roman" w:hAnsi="Times New Roman" w:cs="Times New Roman"/>
        </w:rPr>
        <w:t xml:space="preserve"> y</w:t>
      </w:r>
      <w:r w:rsidR="00724235">
        <w:rPr>
          <w:rFonts w:ascii="Times New Roman" w:hAnsi="Times New Roman" w:cs="Times New Roman"/>
        </w:rPr>
        <w:t xml:space="preserve"> analizar los resultados de “por </w:t>
      </w:r>
      <w:r w:rsidR="00724235" w:rsidRPr="007E466C">
        <w:rPr>
          <w:rFonts w:ascii="Times New Roman" w:hAnsi="Times New Roman" w:cs="Times New Roman"/>
          <w:iCs/>
        </w:rPr>
        <w:t>nivel de logro</w:t>
      </w:r>
      <w:r w:rsidR="00724235">
        <w:rPr>
          <w:rFonts w:ascii="Times New Roman" w:hAnsi="Times New Roman" w:cs="Times New Roman"/>
        </w:rPr>
        <w:t>” de los aprendizajes e ir verificando las metas planteadas por cada centro educativo</w:t>
      </w:r>
      <w:r w:rsidR="00CE747A">
        <w:rPr>
          <w:rFonts w:ascii="Times New Roman" w:hAnsi="Times New Roman" w:cs="Times New Roman"/>
        </w:rPr>
        <w:t>.</w:t>
      </w:r>
      <w:r w:rsidR="00724235">
        <w:rPr>
          <w:rFonts w:ascii="Times New Roman" w:hAnsi="Times New Roman" w:cs="Times New Roman"/>
        </w:rPr>
        <w:t xml:space="preserve"> </w:t>
      </w:r>
      <w:r w:rsidR="00CE747A">
        <w:rPr>
          <w:rFonts w:ascii="Times New Roman" w:hAnsi="Times New Roman" w:cs="Times New Roman"/>
        </w:rPr>
        <w:t>A</w:t>
      </w:r>
      <w:r w:rsidR="00724235">
        <w:rPr>
          <w:rFonts w:ascii="Times New Roman" w:hAnsi="Times New Roman" w:cs="Times New Roman"/>
        </w:rPr>
        <w:t>demás</w:t>
      </w:r>
      <w:r w:rsidR="00CE747A">
        <w:rPr>
          <w:rFonts w:ascii="Times New Roman" w:hAnsi="Times New Roman" w:cs="Times New Roman"/>
        </w:rPr>
        <w:t>,</w:t>
      </w:r>
      <w:r w:rsidR="00724235">
        <w:rPr>
          <w:rFonts w:ascii="Times New Roman" w:hAnsi="Times New Roman" w:cs="Times New Roman"/>
        </w:rPr>
        <w:t xml:space="preserve"> brinda información por generaciones de </w:t>
      </w:r>
      <w:r w:rsidR="008D333C">
        <w:rPr>
          <w:rFonts w:ascii="Times New Roman" w:hAnsi="Times New Roman" w:cs="Times New Roman"/>
        </w:rPr>
        <w:t xml:space="preserve">alumnos al aplicarse cada </w:t>
      </w:r>
      <w:r w:rsidR="00CE747A">
        <w:rPr>
          <w:rFonts w:ascii="Times New Roman" w:hAnsi="Times New Roman" w:cs="Times New Roman"/>
        </w:rPr>
        <w:t>3 años</w:t>
      </w:r>
      <w:r w:rsidR="00724235">
        <w:rPr>
          <w:rFonts w:ascii="Times New Roman" w:hAnsi="Times New Roman" w:cs="Times New Roman"/>
        </w:rPr>
        <w:t xml:space="preserve">. </w:t>
      </w:r>
      <w:r w:rsidR="00207E96">
        <w:rPr>
          <w:rFonts w:ascii="Times New Roman" w:hAnsi="Times New Roman" w:cs="Times New Roman"/>
        </w:rPr>
        <w:t>La</w:t>
      </w:r>
      <w:r w:rsidR="00CE747A">
        <w:rPr>
          <w:rFonts w:ascii="Times New Roman" w:hAnsi="Times New Roman" w:cs="Times New Roman"/>
        </w:rPr>
        <w:t>s</w:t>
      </w:r>
      <w:r w:rsidR="00207E96">
        <w:rPr>
          <w:rFonts w:ascii="Times New Roman" w:hAnsi="Times New Roman" w:cs="Times New Roman"/>
        </w:rPr>
        <w:t xml:space="preserve"> ventaja</w:t>
      </w:r>
      <w:r w:rsidR="00CE747A">
        <w:rPr>
          <w:rFonts w:ascii="Times New Roman" w:hAnsi="Times New Roman" w:cs="Times New Roman"/>
        </w:rPr>
        <w:t>s</w:t>
      </w:r>
      <w:r w:rsidR="00207E96">
        <w:rPr>
          <w:rFonts w:ascii="Times New Roman" w:hAnsi="Times New Roman" w:cs="Times New Roman"/>
        </w:rPr>
        <w:t xml:space="preserve"> que </w:t>
      </w:r>
      <w:r w:rsidR="00CE747A">
        <w:rPr>
          <w:rFonts w:ascii="Times New Roman" w:hAnsi="Times New Roman" w:cs="Times New Roman"/>
        </w:rPr>
        <w:t>presenta</w:t>
      </w:r>
      <w:r w:rsidR="00207E96">
        <w:rPr>
          <w:rFonts w:ascii="Times New Roman" w:hAnsi="Times New Roman" w:cs="Times New Roman"/>
        </w:rPr>
        <w:t xml:space="preserve"> la pru</w:t>
      </w:r>
      <w:r w:rsidR="00056C08">
        <w:rPr>
          <w:rFonts w:ascii="Times New Roman" w:hAnsi="Times New Roman" w:cs="Times New Roman"/>
        </w:rPr>
        <w:t>eba</w:t>
      </w:r>
      <w:r w:rsidR="00CE747A">
        <w:rPr>
          <w:rFonts w:ascii="Times New Roman" w:hAnsi="Times New Roman" w:cs="Times New Roman"/>
        </w:rPr>
        <w:t>,</w:t>
      </w:r>
      <w:r w:rsidR="00056C08">
        <w:rPr>
          <w:rFonts w:ascii="Times New Roman" w:hAnsi="Times New Roman" w:cs="Times New Roman"/>
        </w:rPr>
        <w:t xml:space="preserve"> es que es</w:t>
      </w:r>
      <w:r w:rsidR="00207E96">
        <w:rPr>
          <w:rFonts w:ascii="Times New Roman" w:hAnsi="Times New Roman" w:cs="Times New Roman"/>
        </w:rPr>
        <w:t xml:space="preserve"> estandarizada</w:t>
      </w:r>
      <w:r w:rsidR="00056C08">
        <w:rPr>
          <w:rFonts w:ascii="Times New Roman" w:hAnsi="Times New Roman" w:cs="Times New Roman"/>
        </w:rPr>
        <w:t>,</w:t>
      </w:r>
      <w:r w:rsidR="00207E96">
        <w:rPr>
          <w:rFonts w:ascii="Times New Roman" w:hAnsi="Times New Roman" w:cs="Times New Roman"/>
        </w:rPr>
        <w:t xml:space="preserve"> </w:t>
      </w:r>
      <w:r w:rsidR="00CE747A">
        <w:rPr>
          <w:rFonts w:ascii="Times New Roman" w:hAnsi="Times New Roman" w:cs="Times New Roman"/>
        </w:rPr>
        <w:t>tiene</w:t>
      </w:r>
      <w:r w:rsidR="00207E96">
        <w:rPr>
          <w:rFonts w:ascii="Times New Roman" w:hAnsi="Times New Roman" w:cs="Times New Roman"/>
        </w:rPr>
        <w:t xml:space="preserve"> validez</w:t>
      </w:r>
      <w:r w:rsidR="00056C08">
        <w:rPr>
          <w:rFonts w:ascii="Times New Roman" w:hAnsi="Times New Roman" w:cs="Times New Roman"/>
        </w:rPr>
        <w:t xml:space="preserve">, se visualizan por niveles de logro de los aprendizajes y se relaciona con los planes y programas de estudio. </w:t>
      </w:r>
    </w:p>
    <w:p w14:paraId="2151EDE0" w14:textId="059D87BC" w:rsidR="00056C08" w:rsidRDefault="00CE747A" w:rsidP="00B25F8A">
      <w:pPr>
        <w:spacing w:line="360" w:lineRule="auto"/>
        <w:ind w:firstLine="567"/>
        <w:rPr>
          <w:rFonts w:ascii="Times New Roman" w:hAnsi="Times New Roman" w:cs="Times New Roman"/>
        </w:rPr>
      </w:pPr>
      <w:r>
        <w:rPr>
          <w:rFonts w:ascii="Times New Roman" w:hAnsi="Times New Roman" w:cs="Times New Roman"/>
        </w:rPr>
        <w:t>O</w:t>
      </w:r>
      <w:r w:rsidR="00056C08">
        <w:rPr>
          <w:rFonts w:ascii="Times New Roman" w:hAnsi="Times New Roman" w:cs="Times New Roman"/>
        </w:rPr>
        <w:t xml:space="preserve">tra prueba estandarizada para evaluar los aprendizajes </w:t>
      </w:r>
      <w:r w:rsidR="00A20E15">
        <w:rPr>
          <w:rFonts w:ascii="Times New Roman" w:hAnsi="Times New Roman" w:cs="Times New Roman"/>
        </w:rPr>
        <w:t>esperados</w:t>
      </w:r>
      <w:r w:rsidR="00056C08">
        <w:rPr>
          <w:rFonts w:ascii="Times New Roman" w:hAnsi="Times New Roman" w:cs="Times New Roman"/>
        </w:rPr>
        <w:t xml:space="preserve"> es la prueba del Sistema de Alerta Temprana o SisAT, que además de identificar los alumnos en riesgo de no alcanzar los aprendizajes esperados, es una prueba censal que se aplica a todos los alumnos de educación básica. Esta herramienta estandarizada se relaciona con el logro de los aprendizajes, porque brinda indicadores y procedimientos de los resultados educativos de los alumnos, y tienen similitudes con las dimensiones de PLANEA de lenguaje y comunicación y matemáticas. Además, tiene la ventaja de ocuparse en diferentes momentos del ciclo escolar educativo y poder comparar avances en las metas </w:t>
      </w:r>
      <w:r w:rsidR="00056C08">
        <w:rPr>
          <w:rFonts w:ascii="Times New Roman" w:hAnsi="Times New Roman" w:cs="Times New Roman"/>
        </w:rPr>
        <w:lastRenderedPageBreak/>
        <w:t xml:space="preserve">institucionales. </w:t>
      </w:r>
      <w:r w:rsidR="00B25F8A">
        <w:rPr>
          <w:rFonts w:ascii="Times New Roman" w:hAnsi="Times New Roman" w:cs="Times New Roman"/>
        </w:rPr>
        <w:t>D</w:t>
      </w:r>
      <w:r w:rsidR="00E83BED">
        <w:rPr>
          <w:rFonts w:ascii="Times New Roman" w:hAnsi="Times New Roman" w:cs="Times New Roman"/>
        </w:rPr>
        <w:t>e esta manera, ambas pruebas</w:t>
      </w:r>
      <w:r w:rsidR="00B25F8A">
        <w:rPr>
          <w:rFonts w:ascii="Times New Roman" w:hAnsi="Times New Roman" w:cs="Times New Roman"/>
        </w:rPr>
        <w:t xml:space="preserve"> apoyan a determinar los “logros” de aprendizaje de los alumnos, es decir, que han alcanzado </w:t>
      </w:r>
      <w:r w:rsidR="00A20E15">
        <w:rPr>
          <w:rFonts w:ascii="Times New Roman" w:hAnsi="Times New Roman" w:cs="Times New Roman"/>
        </w:rPr>
        <w:t>de lo</w:t>
      </w:r>
      <w:r w:rsidR="00B25F8A">
        <w:rPr>
          <w:rFonts w:ascii="Times New Roman" w:hAnsi="Times New Roman" w:cs="Times New Roman"/>
        </w:rPr>
        <w:t xml:space="preserve"> </w:t>
      </w:r>
      <w:r w:rsidR="00A20E15">
        <w:rPr>
          <w:rFonts w:ascii="Times New Roman" w:hAnsi="Times New Roman" w:cs="Times New Roman"/>
        </w:rPr>
        <w:t>que se establece</w:t>
      </w:r>
      <w:r w:rsidR="00B25F8A">
        <w:rPr>
          <w:rFonts w:ascii="Times New Roman" w:hAnsi="Times New Roman" w:cs="Times New Roman"/>
        </w:rPr>
        <w:t xml:space="preserve"> en los planes y programas de estudio del nivel de educación primaria en México en diferentes momentos de un ciclo escolar educativo y de cualquier institución educativa del país.</w:t>
      </w:r>
    </w:p>
    <w:p w14:paraId="52B78900" w14:textId="15B9BAE2" w:rsidR="007350DE" w:rsidRPr="00727037" w:rsidRDefault="007350DE" w:rsidP="006D652F">
      <w:pPr>
        <w:spacing w:line="360" w:lineRule="auto"/>
        <w:ind w:left="567"/>
        <w:rPr>
          <w:rFonts w:ascii="Times New Roman" w:hAnsi="Times New Roman" w:cs="Times New Roman"/>
          <w:b/>
        </w:rPr>
      </w:pPr>
      <w:r w:rsidRPr="00727037">
        <w:rPr>
          <w:rFonts w:ascii="Times New Roman" w:hAnsi="Times New Roman" w:cs="Times New Roman"/>
          <w:b/>
        </w:rPr>
        <w:t>2</w:t>
      </w:r>
      <w:r>
        <w:rPr>
          <w:rFonts w:ascii="Times New Roman" w:hAnsi="Times New Roman" w:cs="Times New Roman"/>
          <w:b/>
        </w:rPr>
        <w:t>.</w:t>
      </w:r>
      <w:r w:rsidR="004F62D8">
        <w:rPr>
          <w:rFonts w:ascii="Times New Roman" w:hAnsi="Times New Roman" w:cs="Times New Roman"/>
          <w:b/>
        </w:rPr>
        <w:t>1.</w:t>
      </w:r>
      <w:r w:rsidR="00556B40">
        <w:rPr>
          <w:rFonts w:ascii="Times New Roman" w:hAnsi="Times New Roman" w:cs="Times New Roman"/>
          <w:b/>
        </w:rPr>
        <w:t>1</w:t>
      </w:r>
      <w:r>
        <w:rPr>
          <w:rFonts w:ascii="Times New Roman" w:hAnsi="Times New Roman" w:cs="Times New Roman"/>
          <w:b/>
        </w:rPr>
        <w:t xml:space="preserve"> Aprendizaje </w:t>
      </w:r>
      <w:r w:rsidR="0030425E">
        <w:rPr>
          <w:rFonts w:ascii="Times New Roman" w:hAnsi="Times New Roman" w:cs="Times New Roman"/>
          <w:b/>
        </w:rPr>
        <w:t xml:space="preserve">y otros conceptos </w:t>
      </w:r>
    </w:p>
    <w:p w14:paraId="44CB50D0" w14:textId="076CF3C5" w:rsidR="007350DE" w:rsidRDefault="007350DE" w:rsidP="00A21CF8">
      <w:pPr>
        <w:spacing w:line="360" w:lineRule="auto"/>
        <w:ind w:firstLine="567"/>
        <w:rPr>
          <w:rFonts w:ascii="Times New Roman" w:hAnsi="Times New Roman" w:cs="Times New Roman"/>
        </w:rPr>
      </w:pPr>
      <w:r>
        <w:rPr>
          <w:rFonts w:ascii="Times New Roman" w:hAnsi="Times New Roman" w:cs="Times New Roman"/>
        </w:rPr>
        <w:t xml:space="preserve">Se requiere describir el concepto de </w:t>
      </w:r>
      <w:r w:rsidRPr="007E466C">
        <w:rPr>
          <w:rFonts w:ascii="Times New Roman" w:hAnsi="Times New Roman" w:cs="Times New Roman"/>
          <w:iCs/>
        </w:rPr>
        <w:t>Aprendizaje,</w:t>
      </w:r>
      <w:r w:rsidR="00FC28CB">
        <w:rPr>
          <w:rFonts w:ascii="Times New Roman" w:hAnsi="Times New Roman" w:cs="Times New Roman"/>
        </w:rPr>
        <w:t xml:space="preserve"> para comprender el término </w:t>
      </w:r>
      <w:r w:rsidR="00FC28CB" w:rsidRPr="007E466C">
        <w:rPr>
          <w:rFonts w:ascii="Times New Roman" w:hAnsi="Times New Roman" w:cs="Times New Roman"/>
          <w:iCs/>
        </w:rPr>
        <w:t xml:space="preserve">de </w:t>
      </w:r>
      <w:r w:rsidRPr="007E466C">
        <w:rPr>
          <w:rFonts w:ascii="Times New Roman" w:hAnsi="Times New Roman" w:cs="Times New Roman"/>
          <w:iCs/>
        </w:rPr>
        <w:t>logro de los aprend</w:t>
      </w:r>
      <w:r w:rsidR="00FC28CB" w:rsidRPr="007E466C">
        <w:rPr>
          <w:rFonts w:ascii="Times New Roman" w:hAnsi="Times New Roman" w:cs="Times New Roman"/>
          <w:iCs/>
        </w:rPr>
        <w:t>izajes</w:t>
      </w:r>
      <w:r w:rsidR="007F492D">
        <w:rPr>
          <w:rFonts w:ascii="Times New Roman" w:hAnsi="Times New Roman" w:cs="Times New Roman"/>
        </w:rPr>
        <w:t xml:space="preserve">, para ello </w:t>
      </w:r>
      <w:r w:rsidR="00D22CE2">
        <w:rPr>
          <w:rFonts w:ascii="Times New Roman" w:hAnsi="Times New Roman" w:cs="Times New Roman"/>
        </w:rPr>
        <w:t>Díaz-</w:t>
      </w:r>
      <w:r w:rsidR="007F492D">
        <w:rPr>
          <w:rFonts w:ascii="Times New Roman" w:hAnsi="Times New Roman" w:cs="Times New Roman"/>
        </w:rPr>
        <w:t>Barriga-Arceo y Hernández-Rojas (2010) citando a Coll (1996) señala</w:t>
      </w:r>
      <w:r w:rsidR="00853441">
        <w:rPr>
          <w:rFonts w:ascii="Times New Roman" w:hAnsi="Times New Roman" w:cs="Times New Roman"/>
        </w:rPr>
        <w:t>n</w:t>
      </w:r>
      <w:r w:rsidR="007F492D">
        <w:rPr>
          <w:rFonts w:ascii="Times New Roman" w:hAnsi="Times New Roman" w:cs="Times New Roman"/>
        </w:rPr>
        <w:t xml:space="preserve"> qu</w:t>
      </w:r>
      <w:r w:rsidR="00FC28CB">
        <w:rPr>
          <w:rFonts w:ascii="Times New Roman" w:hAnsi="Times New Roman" w:cs="Times New Roman"/>
        </w:rPr>
        <w:t xml:space="preserve">e el aprendizaje se refiere al </w:t>
      </w:r>
      <w:r w:rsidR="007F492D">
        <w:rPr>
          <w:rFonts w:ascii="Times New Roman" w:hAnsi="Times New Roman" w:cs="Times New Roman"/>
        </w:rPr>
        <w:t>proceso de construcción a partir de los conocimie</w:t>
      </w:r>
      <w:r w:rsidR="00FC28CB">
        <w:rPr>
          <w:rFonts w:ascii="Times New Roman" w:hAnsi="Times New Roman" w:cs="Times New Roman"/>
        </w:rPr>
        <w:t>ntos y las experiencias previas</w:t>
      </w:r>
      <w:r w:rsidR="007F492D">
        <w:rPr>
          <w:rFonts w:ascii="Times New Roman" w:hAnsi="Times New Roman" w:cs="Times New Roman"/>
        </w:rPr>
        <w:t>, esto visto desde un enfoque constructivista. Los mismos autores refieren las ideas de Ausubel, q</w:t>
      </w:r>
      <w:r w:rsidR="00FC28CB">
        <w:rPr>
          <w:rFonts w:ascii="Times New Roman" w:hAnsi="Times New Roman" w:cs="Times New Roman"/>
        </w:rPr>
        <w:t xml:space="preserve">uien señala que el aprendizaje </w:t>
      </w:r>
      <w:r w:rsidR="007F492D">
        <w:rPr>
          <w:rFonts w:ascii="Times New Roman" w:hAnsi="Times New Roman" w:cs="Times New Roman"/>
        </w:rPr>
        <w:t>implica una reestructuración activa de las percepciones, ideas, conceptos y esquemas que el aprendiz posee en su estructura cognitiva (</w:t>
      </w:r>
      <w:r w:rsidR="00D22CE2">
        <w:rPr>
          <w:rFonts w:ascii="Times New Roman" w:hAnsi="Times New Roman" w:cs="Times New Roman"/>
        </w:rPr>
        <w:t>Díaz-</w:t>
      </w:r>
      <w:r w:rsidR="007F492D">
        <w:rPr>
          <w:rFonts w:ascii="Times New Roman" w:hAnsi="Times New Roman" w:cs="Times New Roman"/>
        </w:rPr>
        <w:t xml:space="preserve">Barriga-Arceo y Hernández-Rojas, 2010). </w:t>
      </w:r>
    </w:p>
    <w:p w14:paraId="74E9FDD4" w14:textId="420FD8D2" w:rsidR="0030425E" w:rsidRDefault="0030425E" w:rsidP="00F6408E">
      <w:pPr>
        <w:spacing w:line="360" w:lineRule="auto"/>
        <w:ind w:firstLine="567"/>
        <w:rPr>
          <w:rFonts w:ascii="Times New Roman" w:hAnsi="Times New Roman" w:cs="Times New Roman"/>
        </w:rPr>
      </w:pPr>
      <w:r>
        <w:rPr>
          <w:rFonts w:ascii="Times New Roman" w:hAnsi="Times New Roman" w:cs="Times New Roman"/>
        </w:rPr>
        <w:t>Los documentos normativos tam</w:t>
      </w:r>
      <w:r w:rsidR="00FC28CB">
        <w:rPr>
          <w:rFonts w:ascii="Times New Roman" w:hAnsi="Times New Roman" w:cs="Times New Roman"/>
        </w:rPr>
        <w:t xml:space="preserve">bién refieren expresiones como </w:t>
      </w:r>
      <w:r>
        <w:rPr>
          <w:rFonts w:ascii="Times New Roman" w:hAnsi="Times New Roman" w:cs="Times New Roman"/>
        </w:rPr>
        <w:t>mejoramien</w:t>
      </w:r>
      <w:r w:rsidR="00FC28CB">
        <w:rPr>
          <w:rFonts w:ascii="Times New Roman" w:hAnsi="Times New Roman" w:cs="Times New Roman"/>
        </w:rPr>
        <w:t>to del desempeño de los alumnos</w:t>
      </w:r>
      <w:r w:rsidR="00536010">
        <w:rPr>
          <w:rFonts w:ascii="Times New Roman" w:hAnsi="Times New Roman" w:cs="Times New Roman"/>
        </w:rPr>
        <w:t>, por lo que existen expresiones similares a “nivel de logro de los aprendizajes”, como desempeño académico</w:t>
      </w:r>
      <w:r w:rsidR="003F2B15">
        <w:rPr>
          <w:rFonts w:ascii="Times New Roman" w:hAnsi="Times New Roman" w:cs="Times New Roman"/>
        </w:rPr>
        <w:t xml:space="preserve">, </w:t>
      </w:r>
      <w:proofErr w:type="gramStart"/>
      <w:r w:rsidR="003F2B15">
        <w:rPr>
          <w:rFonts w:ascii="Times New Roman" w:hAnsi="Times New Roman" w:cs="Times New Roman"/>
        </w:rPr>
        <w:t>rendimiento</w:t>
      </w:r>
      <w:r w:rsidR="00BE31A6">
        <w:rPr>
          <w:rFonts w:ascii="Times New Roman" w:hAnsi="Times New Roman" w:cs="Times New Roman"/>
        </w:rPr>
        <w:t xml:space="preserve"> académico</w:t>
      </w:r>
      <w:r w:rsidR="00536010">
        <w:rPr>
          <w:rFonts w:ascii="Times New Roman" w:hAnsi="Times New Roman" w:cs="Times New Roman"/>
        </w:rPr>
        <w:t xml:space="preserve"> o aprovechamiento académico</w:t>
      </w:r>
      <w:proofErr w:type="gramEnd"/>
      <w:r w:rsidR="00536010">
        <w:rPr>
          <w:rFonts w:ascii="Times New Roman" w:hAnsi="Times New Roman" w:cs="Times New Roman"/>
        </w:rPr>
        <w:t xml:space="preserve">, porque en los diversos textos educativos se utilizan como sinónimos, sin </w:t>
      </w:r>
      <w:r w:rsidR="00A20E15">
        <w:rPr>
          <w:rFonts w:ascii="Times New Roman" w:hAnsi="Times New Roman" w:cs="Times New Roman"/>
        </w:rPr>
        <w:t>embargo,</w:t>
      </w:r>
      <w:r w:rsidR="00536010">
        <w:rPr>
          <w:rFonts w:ascii="Times New Roman" w:hAnsi="Times New Roman" w:cs="Times New Roman"/>
        </w:rPr>
        <w:t xml:space="preserve"> se requiere </w:t>
      </w:r>
      <w:r w:rsidR="00E66895">
        <w:rPr>
          <w:rFonts w:ascii="Times New Roman" w:hAnsi="Times New Roman" w:cs="Times New Roman"/>
        </w:rPr>
        <w:t>identificar</w:t>
      </w:r>
      <w:r w:rsidR="00536010">
        <w:rPr>
          <w:rFonts w:ascii="Times New Roman" w:hAnsi="Times New Roman" w:cs="Times New Roman"/>
        </w:rPr>
        <w:t xml:space="preserve"> las diferencia</w:t>
      </w:r>
      <w:r w:rsidR="00515892">
        <w:rPr>
          <w:rFonts w:ascii="Times New Roman" w:hAnsi="Times New Roman" w:cs="Times New Roman"/>
        </w:rPr>
        <w:t xml:space="preserve">s correspondientes. Laura Frade-Rubio </w:t>
      </w:r>
      <w:r w:rsidR="00536010">
        <w:rPr>
          <w:rFonts w:ascii="Times New Roman" w:hAnsi="Times New Roman" w:cs="Times New Roman"/>
        </w:rPr>
        <w:t>(20</w:t>
      </w:r>
      <w:r w:rsidR="00FC28CB">
        <w:rPr>
          <w:rFonts w:ascii="Times New Roman" w:hAnsi="Times New Roman" w:cs="Times New Roman"/>
        </w:rPr>
        <w:t xml:space="preserve">12) señala que el desempeño es </w:t>
      </w:r>
      <w:r w:rsidR="00536010">
        <w:rPr>
          <w:rFonts w:ascii="Times New Roman" w:hAnsi="Times New Roman" w:cs="Times New Roman"/>
        </w:rPr>
        <w:t>lo que hace el estudiante</w:t>
      </w:r>
      <w:r w:rsidR="00954C1D">
        <w:rPr>
          <w:rFonts w:ascii="Times New Roman" w:hAnsi="Times New Roman" w:cs="Times New Roman"/>
        </w:rPr>
        <w:t xml:space="preserve"> y</w:t>
      </w:r>
      <w:r w:rsidR="00536010">
        <w:rPr>
          <w:rFonts w:ascii="Times New Roman" w:hAnsi="Times New Roman" w:cs="Times New Roman"/>
        </w:rPr>
        <w:t xml:space="preserve"> que resulta de un proceso cognitivo y emocional</w:t>
      </w:r>
      <w:r w:rsidR="003F2B15">
        <w:rPr>
          <w:rFonts w:ascii="Times New Roman" w:hAnsi="Times New Roman" w:cs="Times New Roman"/>
        </w:rPr>
        <w:t xml:space="preserve">, tiene </w:t>
      </w:r>
      <w:r w:rsidR="00FC28CB">
        <w:rPr>
          <w:rFonts w:ascii="Times New Roman" w:hAnsi="Times New Roman" w:cs="Times New Roman"/>
        </w:rPr>
        <w:t>una intención y un razonamiento</w:t>
      </w:r>
      <w:r w:rsidR="003F2B15">
        <w:rPr>
          <w:rFonts w:ascii="Times New Roman" w:hAnsi="Times New Roman" w:cs="Times New Roman"/>
        </w:rPr>
        <w:t xml:space="preserve">. </w:t>
      </w:r>
    </w:p>
    <w:p w14:paraId="0545B466" w14:textId="775CAAED" w:rsidR="009C06E9" w:rsidRDefault="009C06E9" w:rsidP="00F6408E">
      <w:pPr>
        <w:spacing w:line="360" w:lineRule="auto"/>
        <w:ind w:firstLine="567"/>
        <w:rPr>
          <w:rFonts w:ascii="Times New Roman" w:hAnsi="Times New Roman" w:cs="Times New Roman"/>
        </w:rPr>
      </w:pPr>
      <w:r>
        <w:rPr>
          <w:rFonts w:ascii="Times New Roman" w:hAnsi="Times New Roman" w:cs="Times New Roman"/>
        </w:rPr>
        <w:t>La misma autora (Frade-Rubio, 2012) señala lo que es un nivel de desempeño, definiendo esto como qué tan bien hace algo el sujeto</w:t>
      </w:r>
      <w:r w:rsidR="00A20E15">
        <w:rPr>
          <w:rFonts w:ascii="Times New Roman" w:hAnsi="Times New Roman" w:cs="Times New Roman"/>
        </w:rPr>
        <w:t xml:space="preserve"> con relación a un marco</w:t>
      </w:r>
      <w:r>
        <w:rPr>
          <w:rFonts w:ascii="Times New Roman" w:hAnsi="Times New Roman" w:cs="Times New Roman"/>
        </w:rPr>
        <w:t>, es decir</w:t>
      </w:r>
      <w:r w:rsidR="00D64670">
        <w:rPr>
          <w:rFonts w:ascii="Times New Roman" w:hAnsi="Times New Roman" w:cs="Times New Roman"/>
        </w:rPr>
        <w:t>,</w:t>
      </w:r>
      <w:r>
        <w:rPr>
          <w:rFonts w:ascii="Times New Roman" w:hAnsi="Times New Roman" w:cs="Times New Roman"/>
        </w:rPr>
        <w:t xml:space="preserve"> </w:t>
      </w:r>
      <w:r w:rsidR="00A20E15">
        <w:rPr>
          <w:rFonts w:ascii="Times New Roman" w:hAnsi="Times New Roman" w:cs="Times New Roman"/>
        </w:rPr>
        <w:t>en relación con</w:t>
      </w:r>
      <w:r>
        <w:rPr>
          <w:rFonts w:ascii="Times New Roman" w:hAnsi="Times New Roman" w:cs="Times New Roman"/>
        </w:rPr>
        <w:t xml:space="preserve"> los aprendizajes esperados</w:t>
      </w:r>
      <w:r w:rsidR="00A20E15">
        <w:rPr>
          <w:rFonts w:ascii="Times New Roman" w:hAnsi="Times New Roman" w:cs="Times New Roman"/>
        </w:rPr>
        <w:t xml:space="preserve"> en</w:t>
      </w:r>
      <w:r w:rsidR="00E66895">
        <w:rPr>
          <w:rFonts w:ascii="Times New Roman" w:hAnsi="Times New Roman" w:cs="Times New Roman"/>
        </w:rPr>
        <w:t xml:space="preserve"> el nivel</w:t>
      </w:r>
      <w:r w:rsidR="00A20E15">
        <w:rPr>
          <w:rFonts w:ascii="Times New Roman" w:hAnsi="Times New Roman" w:cs="Times New Roman"/>
        </w:rPr>
        <w:t xml:space="preserve"> de educación básica</w:t>
      </w:r>
      <w:r>
        <w:rPr>
          <w:rFonts w:ascii="Times New Roman" w:hAnsi="Times New Roman" w:cs="Times New Roman"/>
        </w:rPr>
        <w:t xml:space="preserve">. Profundiza nuevamente sobre el concepto </w:t>
      </w:r>
      <w:r w:rsidR="000E7C36">
        <w:rPr>
          <w:rFonts w:ascii="Times New Roman" w:hAnsi="Times New Roman" w:cs="Times New Roman"/>
        </w:rPr>
        <w:t xml:space="preserve">de desempeño, señalando que es </w:t>
      </w:r>
      <w:r>
        <w:rPr>
          <w:rFonts w:ascii="Times New Roman" w:hAnsi="Times New Roman" w:cs="Times New Roman"/>
        </w:rPr>
        <w:t>lo que el sujeto sabe hacer con conciencia frente a una situación o contexto, lo que implica que además tiene una intención determinada. Así que el nivel, es el grado de lo que</w:t>
      </w:r>
      <w:r w:rsidR="00D64670">
        <w:rPr>
          <w:rFonts w:ascii="Times New Roman" w:hAnsi="Times New Roman" w:cs="Times New Roman"/>
        </w:rPr>
        <w:t xml:space="preserve"> un</w:t>
      </w:r>
      <w:r>
        <w:rPr>
          <w:rFonts w:ascii="Times New Roman" w:hAnsi="Times New Roman" w:cs="Times New Roman"/>
        </w:rPr>
        <w:t xml:space="preserve"> sujeto sabe hacer, pero esto depende desde la perspectiva que se observe o las categorías que se puedan tomar como referencia</w:t>
      </w:r>
      <w:r w:rsidR="00F70CA7">
        <w:rPr>
          <w:rFonts w:ascii="Times New Roman" w:hAnsi="Times New Roman" w:cs="Times New Roman"/>
        </w:rPr>
        <w:t>s</w:t>
      </w:r>
      <w:r>
        <w:rPr>
          <w:rFonts w:ascii="Times New Roman" w:hAnsi="Times New Roman" w:cs="Times New Roman"/>
        </w:rPr>
        <w:t>.</w:t>
      </w:r>
    </w:p>
    <w:p w14:paraId="14892623" w14:textId="484CDB15" w:rsidR="00DD1C11" w:rsidRDefault="003F2B15" w:rsidP="00F6408E">
      <w:pPr>
        <w:spacing w:line="360" w:lineRule="auto"/>
        <w:ind w:firstLine="567"/>
        <w:rPr>
          <w:rFonts w:ascii="Times New Roman" w:hAnsi="Times New Roman" w:cs="Times New Roman"/>
        </w:rPr>
      </w:pPr>
      <w:r>
        <w:rPr>
          <w:rFonts w:ascii="Times New Roman" w:hAnsi="Times New Roman" w:cs="Times New Roman"/>
        </w:rPr>
        <w:t>Por otro lado, Martínez-Martínez y Heredia-Escorza (2010), destaca</w:t>
      </w:r>
      <w:r w:rsidR="00F6408E">
        <w:rPr>
          <w:rFonts w:ascii="Times New Roman" w:hAnsi="Times New Roman" w:cs="Times New Roman"/>
        </w:rPr>
        <w:t>n</w:t>
      </w:r>
      <w:r w:rsidR="00BE31A6">
        <w:rPr>
          <w:rFonts w:ascii="Times New Roman" w:hAnsi="Times New Roman" w:cs="Times New Roman"/>
        </w:rPr>
        <w:t xml:space="preserve"> que el aprovechamiento</w:t>
      </w:r>
      <w:r>
        <w:rPr>
          <w:rFonts w:ascii="Times New Roman" w:hAnsi="Times New Roman" w:cs="Times New Roman"/>
        </w:rPr>
        <w:t xml:space="preserve"> académico se refiere al grado de conocimientos que un sistema </w:t>
      </w:r>
      <w:r>
        <w:rPr>
          <w:rFonts w:ascii="Times New Roman" w:hAnsi="Times New Roman" w:cs="Times New Roman"/>
        </w:rPr>
        <w:lastRenderedPageBreak/>
        <w:t xml:space="preserve">educativo reconoce que posee un individuo y lo diferencia de rendimiento, porque este último es el promedio de calificaciones que le ha sido asignado. Además, también realiza la diferencia entre </w:t>
      </w:r>
      <w:r w:rsidR="00A20E15">
        <w:rPr>
          <w:rFonts w:ascii="Times New Roman" w:hAnsi="Times New Roman" w:cs="Times New Roman"/>
        </w:rPr>
        <w:t>aprovechamiento y desempeño académicos</w:t>
      </w:r>
      <w:r>
        <w:rPr>
          <w:rFonts w:ascii="Times New Roman" w:hAnsi="Times New Roman" w:cs="Times New Roman"/>
        </w:rPr>
        <w:t xml:space="preserve">, donde el primer concepto sólo se contextualiza en el aula escolar y el desempeño académico se encuentra contextualizado a un proceso educativo global, donde se mezclan interacciones institucionales, pedagógicas, psicológicas y sociales. </w:t>
      </w:r>
    </w:p>
    <w:p w14:paraId="2439E64E" w14:textId="4E19F886" w:rsidR="0069641B" w:rsidRDefault="00B25F8A" w:rsidP="00F6408E">
      <w:pPr>
        <w:spacing w:line="360" w:lineRule="auto"/>
        <w:ind w:firstLine="567"/>
        <w:rPr>
          <w:rFonts w:ascii="Times New Roman" w:hAnsi="Times New Roman" w:cs="Times New Roman"/>
        </w:rPr>
      </w:pPr>
      <w:r>
        <w:rPr>
          <w:rFonts w:ascii="Times New Roman" w:hAnsi="Times New Roman" w:cs="Times New Roman"/>
        </w:rPr>
        <w:t xml:space="preserve">De esta forma, podemos identificar la diferencia del concepto de </w:t>
      </w:r>
      <w:r w:rsidR="00E66895">
        <w:rPr>
          <w:rFonts w:ascii="Times New Roman" w:hAnsi="Times New Roman" w:cs="Times New Roman"/>
        </w:rPr>
        <w:t>“</w:t>
      </w:r>
      <w:r w:rsidRPr="00E66895">
        <w:rPr>
          <w:rFonts w:ascii="Times New Roman" w:hAnsi="Times New Roman" w:cs="Times New Roman"/>
          <w:iCs/>
        </w:rPr>
        <w:t>nivel de logro</w:t>
      </w:r>
      <w:r w:rsidR="00E66895">
        <w:rPr>
          <w:rFonts w:ascii="Times New Roman" w:hAnsi="Times New Roman" w:cs="Times New Roman"/>
          <w:iCs/>
        </w:rPr>
        <w:t>”</w:t>
      </w:r>
      <w:r w:rsidR="00DD1C11">
        <w:rPr>
          <w:rFonts w:ascii="Times New Roman" w:hAnsi="Times New Roman" w:cs="Times New Roman"/>
        </w:rPr>
        <w:t xml:space="preserve">, relacionado a los alcances que han tenido de los planes y programas de estudio (para cualquier alumno), y los conceptos de </w:t>
      </w:r>
      <w:r w:rsidR="00A20E15">
        <w:rPr>
          <w:rFonts w:ascii="Times New Roman" w:hAnsi="Times New Roman" w:cs="Times New Roman"/>
        </w:rPr>
        <w:t>desempeño y rendimiento académicos</w:t>
      </w:r>
      <w:r w:rsidR="00DD1C11">
        <w:rPr>
          <w:rFonts w:ascii="Times New Roman" w:hAnsi="Times New Roman" w:cs="Times New Roman"/>
        </w:rPr>
        <w:t xml:space="preserve">, se relacionan a aspecto más observables y que suceden en el aula escolar (o espacio educativo en específico), y que le sirven al docente para ir evaluando formativa y </w:t>
      </w:r>
      <w:proofErr w:type="spellStart"/>
      <w:r w:rsidR="00DD1C11">
        <w:rPr>
          <w:rFonts w:ascii="Times New Roman" w:hAnsi="Times New Roman" w:cs="Times New Roman"/>
        </w:rPr>
        <w:t>sumativamente</w:t>
      </w:r>
      <w:proofErr w:type="spellEnd"/>
      <w:r w:rsidR="00DD1C11">
        <w:rPr>
          <w:rFonts w:ascii="Times New Roman" w:hAnsi="Times New Roman" w:cs="Times New Roman"/>
        </w:rPr>
        <w:t xml:space="preserve"> a sus alumnos. </w:t>
      </w:r>
      <w:r w:rsidR="00954C1D">
        <w:rPr>
          <w:rFonts w:ascii="Times New Roman" w:hAnsi="Times New Roman" w:cs="Times New Roman"/>
        </w:rPr>
        <w:t>Entonces,</w:t>
      </w:r>
      <w:r w:rsidR="00DD1C11">
        <w:rPr>
          <w:rFonts w:ascii="Times New Roman" w:hAnsi="Times New Roman" w:cs="Times New Roman"/>
        </w:rPr>
        <w:t xml:space="preserve"> el aprovechamiento</w:t>
      </w:r>
      <w:r w:rsidR="00954C1D">
        <w:rPr>
          <w:rFonts w:ascii="Times New Roman" w:hAnsi="Times New Roman" w:cs="Times New Roman"/>
        </w:rPr>
        <w:t xml:space="preserve"> es</w:t>
      </w:r>
      <w:r w:rsidR="00DD1C11">
        <w:rPr>
          <w:rFonts w:ascii="Times New Roman" w:hAnsi="Times New Roman" w:cs="Times New Roman"/>
        </w:rPr>
        <w:t xml:space="preserve"> </w:t>
      </w:r>
      <w:r w:rsidR="00954C1D">
        <w:rPr>
          <w:rFonts w:ascii="Times New Roman" w:hAnsi="Times New Roman" w:cs="Times New Roman"/>
        </w:rPr>
        <w:t xml:space="preserve">un </w:t>
      </w:r>
      <w:r w:rsidR="00DD1C11">
        <w:rPr>
          <w:rFonts w:ascii="Times New Roman" w:hAnsi="Times New Roman" w:cs="Times New Roman"/>
        </w:rPr>
        <w:t>alcance sumativo de todo un proceso o etapa educativa, y este puede variar por las características internas y externas de los alumnos</w:t>
      </w:r>
      <w:r w:rsidR="00156CBB">
        <w:rPr>
          <w:rFonts w:ascii="Times New Roman" w:hAnsi="Times New Roman" w:cs="Times New Roman"/>
        </w:rPr>
        <w:t xml:space="preserve"> y de los procedimientos de los sistemas educativos</w:t>
      </w:r>
      <w:r w:rsidR="00DD1C11">
        <w:rPr>
          <w:rFonts w:ascii="Times New Roman" w:hAnsi="Times New Roman" w:cs="Times New Roman"/>
        </w:rPr>
        <w:t>. Es por ello</w:t>
      </w:r>
      <w:r w:rsidR="00A20E15">
        <w:rPr>
          <w:rFonts w:ascii="Times New Roman" w:hAnsi="Times New Roman" w:cs="Times New Roman"/>
        </w:rPr>
        <w:t>,</w:t>
      </w:r>
      <w:r w:rsidR="00DD1C11">
        <w:rPr>
          <w:rFonts w:ascii="Times New Roman" w:hAnsi="Times New Roman" w:cs="Times New Roman"/>
        </w:rPr>
        <w:t xml:space="preserve"> que en el presente documento nos referimos al </w:t>
      </w:r>
      <w:r w:rsidR="00DD1C11" w:rsidRPr="00E66895">
        <w:rPr>
          <w:rFonts w:ascii="Times New Roman" w:hAnsi="Times New Roman" w:cs="Times New Roman"/>
          <w:iCs/>
        </w:rPr>
        <w:t>nivel de logro de los aprendizajes</w:t>
      </w:r>
      <w:r w:rsidR="00DD1C11">
        <w:rPr>
          <w:rFonts w:ascii="Times New Roman" w:hAnsi="Times New Roman" w:cs="Times New Roman"/>
        </w:rPr>
        <w:t xml:space="preserve">, para determinar de manera estandarizada los resultados de un centro educativo con respecto a un programa de estudios. </w:t>
      </w:r>
    </w:p>
    <w:p w14:paraId="48C372B2" w14:textId="77777777" w:rsidR="00B65F58" w:rsidRDefault="00B65F58" w:rsidP="005079D3">
      <w:pPr>
        <w:spacing w:line="360" w:lineRule="auto"/>
        <w:rPr>
          <w:rFonts w:ascii="Times New Roman" w:hAnsi="Times New Roman" w:cs="Times New Roman"/>
        </w:rPr>
      </w:pPr>
    </w:p>
    <w:p w14:paraId="5581DE9F" w14:textId="57A53257" w:rsidR="009C6371" w:rsidRPr="00727037" w:rsidRDefault="009C6371" w:rsidP="006D652F">
      <w:pPr>
        <w:spacing w:line="360" w:lineRule="auto"/>
        <w:ind w:left="567"/>
        <w:rPr>
          <w:rFonts w:ascii="Times New Roman" w:hAnsi="Times New Roman" w:cs="Times New Roman"/>
          <w:b/>
        </w:rPr>
      </w:pPr>
      <w:r w:rsidRPr="00727037">
        <w:rPr>
          <w:rFonts w:ascii="Times New Roman" w:hAnsi="Times New Roman" w:cs="Times New Roman"/>
          <w:b/>
        </w:rPr>
        <w:t>2</w:t>
      </w:r>
      <w:r>
        <w:rPr>
          <w:rFonts w:ascii="Times New Roman" w:hAnsi="Times New Roman" w:cs="Times New Roman"/>
          <w:b/>
        </w:rPr>
        <w:t>.</w:t>
      </w:r>
      <w:r w:rsidR="00556B40">
        <w:rPr>
          <w:rFonts w:ascii="Times New Roman" w:hAnsi="Times New Roman" w:cs="Times New Roman"/>
          <w:b/>
        </w:rPr>
        <w:t>1.2</w:t>
      </w:r>
      <w:r>
        <w:rPr>
          <w:rFonts w:ascii="Times New Roman" w:hAnsi="Times New Roman" w:cs="Times New Roman"/>
          <w:b/>
        </w:rPr>
        <w:t xml:space="preserve"> Programa Escolar de Mejora Continua </w:t>
      </w:r>
    </w:p>
    <w:p w14:paraId="619F1AC7" w14:textId="76B18D7B" w:rsidR="009C6371" w:rsidRDefault="005D52FC" w:rsidP="00A21CF8">
      <w:pPr>
        <w:spacing w:line="360" w:lineRule="auto"/>
        <w:ind w:firstLine="567"/>
        <w:rPr>
          <w:rFonts w:ascii="Times New Roman" w:hAnsi="Times New Roman" w:cs="Times New Roman"/>
        </w:rPr>
      </w:pPr>
      <w:r>
        <w:rPr>
          <w:rFonts w:ascii="Times New Roman" w:hAnsi="Times New Roman" w:cs="Times New Roman"/>
        </w:rPr>
        <w:t>Tras la reforma al Artículo 3º.</w:t>
      </w:r>
      <w:r w:rsidR="00EC2FCC">
        <w:rPr>
          <w:rFonts w:ascii="Times New Roman" w:hAnsi="Times New Roman" w:cs="Times New Roman"/>
        </w:rPr>
        <w:t xml:space="preserve"> (2019)</w:t>
      </w:r>
      <w:r>
        <w:rPr>
          <w:rFonts w:ascii="Times New Roman" w:hAnsi="Times New Roman" w:cs="Times New Roman"/>
        </w:rPr>
        <w:t xml:space="preserve"> y la expedición de las leyes secundarias en materia educativa, </w:t>
      </w:r>
      <w:r w:rsidR="00EC2FCC">
        <w:rPr>
          <w:rFonts w:ascii="Times New Roman" w:hAnsi="Times New Roman" w:cs="Times New Roman"/>
        </w:rPr>
        <w:t>se propuso que los Consejos Técnicos Escolares, formular</w:t>
      </w:r>
      <w:r w:rsidR="00E66895">
        <w:rPr>
          <w:rFonts w:ascii="Times New Roman" w:hAnsi="Times New Roman" w:cs="Times New Roman"/>
        </w:rPr>
        <w:t>a</w:t>
      </w:r>
      <w:r w:rsidR="00EC2FCC">
        <w:rPr>
          <w:rFonts w:ascii="Times New Roman" w:hAnsi="Times New Roman" w:cs="Times New Roman"/>
        </w:rPr>
        <w:t>n un “programa de mejora continua”. Par</w:t>
      </w:r>
      <w:r w:rsidR="000E7C36">
        <w:rPr>
          <w:rFonts w:ascii="Times New Roman" w:hAnsi="Times New Roman" w:cs="Times New Roman"/>
        </w:rPr>
        <w:t xml:space="preserve">a ello, se </w:t>
      </w:r>
      <w:r w:rsidR="00A20E15">
        <w:rPr>
          <w:rFonts w:ascii="Times New Roman" w:hAnsi="Times New Roman" w:cs="Times New Roman"/>
        </w:rPr>
        <w:t>publica</w:t>
      </w:r>
      <w:r w:rsidR="000E7C36">
        <w:rPr>
          <w:rFonts w:ascii="Times New Roman" w:hAnsi="Times New Roman" w:cs="Times New Roman"/>
        </w:rPr>
        <w:t xml:space="preserve"> el documento </w:t>
      </w:r>
      <w:r w:rsidR="00F6408E">
        <w:rPr>
          <w:rFonts w:ascii="Times New Roman" w:hAnsi="Times New Roman" w:cs="Times New Roman"/>
        </w:rPr>
        <w:t>“</w:t>
      </w:r>
      <w:r w:rsidR="00EC2FCC">
        <w:rPr>
          <w:rFonts w:ascii="Times New Roman" w:hAnsi="Times New Roman" w:cs="Times New Roman"/>
        </w:rPr>
        <w:t>Orientaciones para elaborar el progra</w:t>
      </w:r>
      <w:r w:rsidR="000E7C36">
        <w:rPr>
          <w:rFonts w:ascii="Times New Roman" w:hAnsi="Times New Roman" w:cs="Times New Roman"/>
        </w:rPr>
        <w:t>ma escolar de mejora continua</w:t>
      </w:r>
      <w:r w:rsidR="00F6408E">
        <w:rPr>
          <w:rFonts w:ascii="Times New Roman" w:hAnsi="Times New Roman" w:cs="Times New Roman"/>
        </w:rPr>
        <w:t>”</w:t>
      </w:r>
      <w:r w:rsidR="00EC2FCC">
        <w:rPr>
          <w:rFonts w:ascii="Times New Roman" w:hAnsi="Times New Roman" w:cs="Times New Roman"/>
        </w:rPr>
        <w:t xml:space="preserve"> (</w:t>
      </w:r>
      <w:r w:rsidR="00FC28CB">
        <w:rPr>
          <w:rFonts w:ascii="Times New Roman" w:hAnsi="Times New Roman" w:cs="Times New Roman"/>
        </w:rPr>
        <w:t xml:space="preserve">DGDGE, </w:t>
      </w:r>
      <w:r w:rsidR="00EC2FCC">
        <w:rPr>
          <w:rFonts w:ascii="Times New Roman" w:hAnsi="Times New Roman" w:cs="Times New Roman"/>
        </w:rPr>
        <w:t xml:space="preserve">2019) donde especifica la intención de </w:t>
      </w:r>
      <w:r w:rsidR="00521E94">
        <w:rPr>
          <w:rFonts w:ascii="Times New Roman" w:hAnsi="Times New Roman" w:cs="Times New Roman"/>
        </w:rPr>
        <w:t>integrar</w:t>
      </w:r>
      <w:r w:rsidR="00EC2FCC">
        <w:rPr>
          <w:rFonts w:ascii="Times New Roman" w:hAnsi="Times New Roman" w:cs="Times New Roman"/>
        </w:rPr>
        <w:t xml:space="preserve"> la implementación de un proceso</w:t>
      </w:r>
      <w:r w:rsidR="000E7C36">
        <w:rPr>
          <w:rFonts w:ascii="Times New Roman" w:hAnsi="Times New Roman" w:cs="Times New Roman"/>
        </w:rPr>
        <w:t xml:space="preserve"> de </w:t>
      </w:r>
      <w:r w:rsidR="00B763AD">
        <w:rPr>
          <w:rFonts w:ascii="Times New Roman" w:hAnsi="Times New Roman" w:cs="Times New Roman"/>
        </w:rPr>
        <w:t>planeación centrado</w:t>
      </w:r>
      <w:r w:rsidR="000E7C36">
        <w:rPr>
          <w:rFonts w:ascii="Times New Roman" w:hAnsi="Times New Roman" w:cs="Times New Roman"/>
        </w:rPr>
        <w:t xml:space="preserve"> en la </w:t>
      </w:r>
      <w:r w:rsidR="00EC2FCC" w:rsidRPr="00F26DAF">
        <w:rPr>
          <w:rFonts w:ascii="Times New Roman" w:hAnsi="Times New Roman" w:cs="Times New Roman"/>
          <w:iCs/>
        </w:rPr>
        <w:t>mejora de los aprendizajes</w:t>
      </w:r>
      <w:r w:rsidR="00EC2FCC">
        <w:rPr>
          <w:rFonts w:ascii="Times New Roman" w:hAnsi="Times New Roman" w:cs="Times New Roman"/>
        </w:rPr>
        <w:t>, con objetivos centrado</w:t>
      </w:r>
      <w:r w:rsidR="00521E94">
        <w:rPr>
          <w:rFonts w:ascii="Times New Roman" w:hAnsi="Times New Roman" w:cs="Times New Roman"/>
        </w:rPr>
        <w:t>s</w:t>
      </w:r>
      <w:r w:rsidR="000E7C36">
        <w:rPr>
          <w:rFonts w:ascii="Times New Roman" w:hAnsi="Times New Roman" w:cs="Times New Roman"/>
        </w:rPr>
        <w:t xml:space="preserve"> en la </w:t>
      </w:r>
      <w:r w:rsidR="000E7C36" w:rsidRPr="00F26DAF">
        <w:rPr>
          <w:rFonts w:ascii="Times New Roman" w:hAnsi="Times New Roman" w:cs="Times New Roman"/>
          <w:iCs/>
        </w:rPr>
        <w:t>mejora de los logros educativos</w:t>
      </w:r>
      <w:r w:rsidR="00EC2FCC">
        <w:rPr>
          <w:rFonts w:ascii="Times New Roman" w:hAnsi="Times New Roman" w:cs="Times New Roman"/>
        </w:rPr>
        <w:t>, y en el presente proyecto se busc</w:t>
      </w:r>
      <w:r w:rsidR="00A20E15">
        <w:rPr>
          <w:rFonts w:ascii="Times New Roman" w:hAnsi="Times New Roman" w:cs="Times New Roman"/>
        </w:rPr>
        <w:t xml:space="preserve">ó analizar </w:t>
      </w:r>
      <w:r w:rsidR="00F26DAF">
        <w:rPr>
          <w:rFonts w:ascii="Times New Roman" w:hAnsi="Times New Roman" w:cs="Times New Roman"/>
        </w:rPr>
        <w:t>con relación a</w:t>
      </w:r>
      <w:r w:rsidR="00EC2FCC">
        <w:rPr>
          <w:rFonts w:ascii="Times New Roman" w:hAnsi="Times New Roman" w:cs="Times New Roman"/>
        </w:rPr>
        <w:t xml:space="preserve"> la mejora de los niveles de logro de los aprendizajes. </w:t>
      </w:r>
    </w:p>
    <w:p w14:paraId="1AB837CE" w14:textId="31671FDE" w:rsidR="00EC2FCC" w:rsidRDefault="00EC2FCC" w:rsidP="00521E94">
      <w:pPr>
        <w:spacing w:line="360" w:lineRule="auto"/>
        <w:ind w:firstLine="567"/>
        <w:rPr>
          <w:rFonts w:ascii="Times New Roman" w:hAnsi="Times New Roman" w:cs="Times New Roman"/>
        </w:rPr>
      </w:pPr>
      <w:r>
        <w:rPr>
          <w:rFonts w:ascii="Times New Roman" w:hAnsi="Times New Roman" w:cs="Times New Roman"/>
        </w:rPr>
        <w:t xml:space="preserve">Para ello el Programa Escolar de Mejora Continua, va encaminado a lograr mejores resultados educativos, y describe </w:t>
      </w:r>
      <w:r w:rsidR="00954C1D">
        <w:rPr>
          <w:rFonts w:ascii="Times New Roman" w:hAnsi="Times New Roman" w:cs="Times New Roman"/>
        </w:rPr>
        <w:t>como</w:t>
      </w:r>
      <w:r>
        <w:rPr>
          <w:rFonts w:ascii="Times New Roman" w:hAnsi="Times New Roman" w:cs="Times New Roman"/>
        </w:rPr>
        <w:t xml:space="preserve"> una propuesta concreta y realista, que sirve como</w:t>
      </w:r>
      <w:r w:rsidR="00954C1D">
        <w:rPr>
          <w:rFonts w:ascii="Times New Roman" w:hAnsi="Times New Roman" w:cs="Times New Roman"/>
        </w:rPr>
        <w:t xml:space="preserve"> una</w:t>
      </w:r>
      <w:r>
        <w:rPr>
          <w:rFonts w:ascii="Times New Roman" w:hAnsi="Times New Roman" w:cs="Times New Roman"/>
        </w:rPr>
        <w:t xml:space="preserve"> de ruta de acciones, objetivos y metas, dirigidas a </w:t>
      </w:r>
      <w:r w:rsidR="00954C1D">
        <w:rPr>
          <w:rFonts w:ascii="Times New Roman" w:hAnsi="Times New Roman" w:cs="Times New Roman"/>
        </w:rPr>
        <w:t>atender</w:t>
      </w:r>
      <w:r>
        <w:rPr>
          <w:rFonts w:ascii="Times New Roman" w:hAnsi="Times New Roman" w:cs="Times New Roman"/>
        </w:rPr>
        <w:t xml:space="preserve"> l</w:t>
      </w:r>
      <w:r w:rsidR="00954C1D">
        <w:rPr>
          <w:rFonts w:ascii="Times New Roman" w:hAnsi="Times New Roman" w:cs="Times New Roman"/>
        </w:rPr>
        <w:t>as fortalezas</w:t>
      </w:r>
      <w:r>
        <w:rPr>
          <w:rFonts w:ascii="Times New Roman" w:hAnsi="Times New Roman" w:cs="Times New Roman"/>
        </w:rPr>
        <w:t xml:space="preserve"> y </w:t>
      </w:r>
      <w:r>
        <w:rPr>
          <w:rFonts w:ascii="Times New Roman" w:hAnsi="Times New Roman" w:cs="Times New Roman"/>
        </w:rPr>
        <w:lastRenderedPageBreak/>
        <w:t>resolver</w:t>
      </w:r>
      <w:r w:rsidR="00954C1D">
        <w:rPr>
          <w:rFonts w:ascii="Times New Roman" w:hAnsi="Times New Roman" w:cs="Times New Roman"/>
        </w:rPr>
        <w:t xml:space="preserve"> las</w:t>
      </w:r>
      <w:r>
        <w:rPr>
          <w:rFonts w:ascii="Times New Roman" w:hAnsi="Times New Roman" w:cs="Times New Roman"/>
        </w:rPr>
        <w:t xml:space="preserve"> problemáticas. Dentro de e</w:t>
      </w:r>
      <w:r w:rsidR="00521E94">
        <w:rPr>
          <w:rFonts w:ascii="Times New Roman" w:hAnsi="Times New Roman" w:cs="Times New Roman"/>
        </w:rPr>
        <w:t xml:space="preserve">sta propuesta mexicana </w:t>
      </w:r>
      <w:r w:rsidR="00A20E15">
        <w:rPr>
          <w:rFonts w:ascii="Times New Roman" w:hAnsi="Times New Roman" w:cs="Times New Roman"/>
        </w:rPr>
        <w:t>de los</w:t>
      </w:r>
      <w:r>
        <w:rPr>
          <w:rFonts w:ascii="Times New Roman" w:hAnsi="Times New Roman" w:cs="Times New Roman"/>
        </w:rPr>
        <w:t xml:space="preserve"> Consejos Técnicos Escolares</w:t>
      </w:r>
      <w:r w:rsidR="00521E94">
        <w:rPr>
          <w:rFonts w:ascii="Times New Roman" w:hAnsi="Times New Roman" w:cs="Times New Roman"/>
        </w:rPr>
        <w:t>, se establecen</w:t>
      </w:r>
      <w:r>
        <w:rPr>
          <w:rFonts w:ascii="Times New Roman" w:hAnsi="Times New Roman" w:cs="Times New Roman"/>
        </w:rPr>
        <w:t xml:space="preserve"> diferentes ámbitos de acción</w:t>
      </w:r>
      <w:r w:rsidR="000E7C36">
        <w:rPr>
          <w:rFonts w:ascii="Times New Roman" w:hAnsi="Times New Roman" w:cs="Times New Roman"/>
        </w:rPr>
        <w:t xml:space="preserve">, donde el primero describe el </w:t>
      </w:r>
      <w:r w:rsidRPr="00F26DAF">
        <w:rPr>
          <w:rFonts w:ascii="Times New Roman" w:hAnsi="Times New Roman" w:cs="Times New Roman"/>
          <w:iCs/>
        </w:rPr>
        <w:t>Aprovechamiento académ</w:t>
      </w:r>
      <w:r w:rsidR="000E7C36" w:rsidRPr="00F26DAF">
        <w:rPr>
          <w:rFonts w:ascii="Times New Roman" w:hAnsi="Times New Roman" w:cs="Times New Roman"/>
          <w:iCs/>
        </w:rPr>
        <w:t>ico y asistencia de los alumnos</w:t>
      </w:r>
      <w:r>
        <w:rPr>
          <w:rFonts w:ascii="Times New Roman" w:hAnsi="Times New Roman" w:cs="Times New Roman"/>
        </w:rPr>
        <w:t xml:space="preserve">, </w:t>
      </w:r>
      <w:r w:rsidR="00521E94">
        <w:rPr>
          <w:rFonts w:ascii="Times New Roman" w:hAnsi="Times New Roman" w:cs="Times New Roman"/>
        </w:rPr>
        <w:t xml:space="preserve">que explica sobre las habilidades o conocimientos más sólidos que tienen los alumnos de los centros escolares, y cómo se utilizan los resultados de pruebas internas y externas, para mejorar las intervenciones, diseño de estrategias y experiencias de aprendizaje de los alumnos. </w:t>
      </w:r>
      <w:r w:rsidR="00A371CD">
        <w:rPr>
          <w:rFonts w:ascii="Times New Roman" w:hAnsi="Times New Roman" w:cs="Times New Roman"/>
        </w:rPr>
        <w:t>Para el presente proyecto se están retomando experiencias con proyecto</w:t>
      </w:r>
      <w:r w:rsidR="00954C1D">
        <w:rPr>
          <w:rFonts w:ascii="Times New Roman" w:hAnsi="Times New Roman" w:cs="Times New Roman"/>
        </w:rPr>
        <w:t>s</w:t>
      </w:r>
      <w:r w:rsidR="00A371CD">
        <w:rPr>
          <w:rFonts w:ascii="Times New Roman" w:hAnsi="Times New Roman" w:cs="Times New Roman"/>
        </w:rPr>
        <w:t xml:space="preserve"> o programas de mejora </w:t>
      </w:r>
      <w:proofErr w:type="gramStart"/>
      <w:r w:rsidR="00A371CD">
        <w:rPr>
          <w:rFonts w:ascii="Times New Roman" w:hAnsi="Times New Roman" w:cs="Times New Roman"/>
        </w:rPr>
        <w:t>continua</w:t>
      </w:r>
      <w:proofErr w:type="gramEnd"/>
      <w:r w:rsidR="00A371CD">
        <w:rPr>
          <w:rFonts w:ascii="Times New Roman" w:hAnsi="Times New Roman" w:cs="Times New Roman"/>
        </w:rPr>
        <w:t xml:space="preserve"> implementados en países como Chile, Colombia y España. </w:t>
      </w:r>
    </w:p>
    <w:p w14:paraId="5C44FEEC" w14:textId="77777777" w:rsidR="0069641B" w:rsidRDefault="0069641B" w:rsidP="00521E94">
      <w:pPr>
        <w:spacing w:line="360" w:lineRule="auto"/>
        <w:ind w:firstLine="567"/>
        <w:rPr>
          <w:rFonts w:ascii="Times New Roman" w:hAnsi="Times New Roman" w:cs="Times New Roman"/>
        </w:rPr>
      </w:pPr>
    </w:p>
    <w:p w14:paraId="2FD33AC2" w14:textId="11431DE3" w:rsidR="009C6371" w:rsidRDefault="004F62D8" w:rsidP="005079D3">
      <w:pPr>
        <w:spacing w:line="360" w:lineRule="auto"/>
        <w:rPr>
          <w:rFonts w:ascii="Times New Roman" w:hAnsi="Times New Roman" w:cs="Times New Roman"/>
        </w:rPr>
      </w:pPr>
      <w:r w:rsidRPr="00727037">
        <w:rPr>
          <w:rFonts w:ascii="Times New Roman" w:hAnsi="Times New Roman" w:cs="Times New Roman"/>
          <w:b/>
        </w:rPr>
        <w:t xml:space="preserve">2.2 </w:t>
      </w:r>
      <w:r>
        <w:rPr>
          <w:rFonts w:ascii="Times New Roman" w:hAnsi="Times New Roman" w:cs="Times New Roman"/>
          <w:b/>
        </w:rPr>
        <w:t xml:space="preserve">Capacitación en una modalidad en línea </w:t>
      </w:r>
    </w:p>
    <w:p w14:paraId="4652EB70" w14:textId="4642D8EF" w:rsidR="00A371CD" w:rsidRDefault="008056F9" w:rsidP="00A21CF8">
      <w:pPr>
        <w:spacing w:line="360" w:lineRule="auto"/>
        <w:ind w:firstLine="567"/>
        <w:rPr>
          <w:rFonts w:ascii="Times New Roman" w:hAnsi="Times New Roman" w:cs="Times New Roman"/>
        </w:rPr>
      </w:pPr>
      <w:r>
        <w:rPr>
          <w:rFonts w:ascii="Times New Roman" w:hAnsi="Times New Roman" w:cs="Times New Roman"/>
        </w:rPr>
        <w:t>C</w:t>
      </w:r>
      <w:r w:rsidR="000E7C36">
        <w:rPr>
          <w:rFonts w:ascii="Times New Roman" w:hAnsi="Times New Roman" w:cs="Times New Roman"/>
        </w:rPr>
        <w:t xml:space="preserve">uando se retoma el concepto de </w:t>
      </w:r>
      <w:r w:rsidRPr="00F26DAF">
        <w:rPr>
          <w:rFonts w:ascii="Times New Roman" w:hAnsi="Times New Roman" w:cs="Times New Roman"/>
          <w:iCs/>
        </w:rPr>
        <w:t>modalidad en línea</w:t>
      </w:r>
      <w:r w:rsidR="000E7C36">
        <w:rPr>
          <w:rFonts w:ascii="Times New Roman" w:hAnsi="Times New Roman" w:cs="Times New Roman"/>
        </w:rPr>
        <w:t xml:space="preserve">, nos referimos al concepto de </w:t>
      </w:r>
      <w:r w:rsidRPr="00F26DAF">
        <w:rPr>
          <w:rFonts w:ascii="Times New Roman" w:hAnsi="Times New Roman" w:cs="Times New Roman"/>
          <w:iCs/>
        </w:rPr>
        <w:t>educación en línea</w:t>
      </w:r>
      <w:r>
        <w:rPr>
          <w:rFonts w:ascii="Times New Roman" w:hAnsi="Times New Roman" w:cs="Times New Roman"/>
        </w:rPr>
        <w:t xml:space="preserve">. Para ello, </w:t>
      </w:r>
      <w:r w:rsidR="007104D8">
        <w:rPr>
          <w:rFonts w:ascii="Times New Roman" w:hAnsi="Times New Roman" w:cs="Times New Roman"/>
        </w:rPr>
        <w:t>García-</w:t>
      </w:r>
      <w:r>
        <w:rPr>
          <w:rFonts w:ascii="Times New Roman" w:hAnsi="Times New Roman" w:cs="Times New Roman"/>
        </w:rPr>
        <w:t>Aretio (201</w:t>
      </w:r>
      <w:r w:rsidR="002F37EE">
        <w:rPr>
          <w:rFonts w:ascii="Times New Roman" w:hAnsi="Times New Roman" w:cs="Times New Roman"/>
        </w:rPr>
        <w:t>4</w:t>
      </w:r>
      <w:r>
        <w:rPr>
          <w:rFonts w:ascii="Times New Roman" w:hAnsi="Times New Roman" w:cs="Times New Roman"/>
        </w:rPr>
        <w:t>) señala que la educación e</w:t>
      </w:r>
      <w:r w:rsidR="000E7C36">
        <w:rPr>
          <w:rFonts w:ascii="Times New Roman" w:hAnsi="Times New Roman" w:cs="Times New Roman"/>
        </w:rPr>
        <w:t xml:space="preserve">n línea o virtual se refiere a </w:t>
      </w:r>
      <w:r>
        <w:rPr>
          <w:rFonts w:ascii="Times New Roman" w:hAnsi="Times New Roman" w:cs="Times New Roman"/>
        </w:rPr>
        <w:t xml:space="preserve">formación en espacios </w:t>
      </w:r>
      <w:r w:rsidR="000E7C36">
        <w:rPr>
          <w:rFonts w:ascii="Times New Roman" w:hAnsi="Times New Roman" w:cs="Times New Roman"/>
        </w:rPr>
        <w:t xml:space="preserve">virtuales, </w:t>
      </w:r>
      <w:r w:rsidR="000E7C36" w:rsidRPr="00F26DAF">
        <w:rPr>
          <w:rFonts w:ascii="Times New Roman" w:hAnsi="Times New Roman" w:cs="Times New Roman"/>
          <w:iCs/>
        </w:rPr>
        <w:t>e-learning</w:t>
      </w:r>
      <w:r>
        <w:rPr>
          <w:rFonts w:ascii="Times New Roman" w:hAnsi="Times New Roman" w:cs="Times New Roman"/>
        </w:rPr>
        <w:t xml:space="preserve">, donde los materiales y las relaciones entre docentes y estudiantes, se realiza a través de redes de comunicación, </w:t>
      </w:r>
      <w:r w:rsidR="00156CBB">
        <w:rPr>
          <w:rFonts w:ascii="Times New Roman" w:hAnsi="Times New Roman" w:cs="Times New Roman"/>
        </w:rPr>
        <w:t>principalment</w:t>
      </w:r>
      <w:r>
        <w:rPr>
          <w:rFonts w:ascii="Times New Roman" w:hAnsi="Times New Roman" w:cs="Times New Roman"/>
        </w:rPr>
        <w:t>e Internet. De la misma forma, Gómez-Zermeño y Alemán de la Garza (</w:t>
      </w:r>
      <w:r w:rsidR="007104D8">
        <w:rPr>
          <w:rFonts w:ascii="Times New Roman" w:hAnsi="Times New Roman" w:cs="Times New Roman"/>
        </w:rPr>
        <w:t>2013</w:t>
      </w:r>
      <w:r>
        <w:rPr>
          <w:rFonts w:ascii="Times New Roman" w:hAnsi="Times New Roman" w:cs="Times New Roman"/>
        </w:rPr>
        <w:t>) describe</w:t>
      </w:r>
      <w:r w:rsidR="00F6408E">
        <w:rPr>
          <w:rFonts w:ascii="Times New Roman" w:hAnsi="Times New Roman" w:cs="Times New Roman"/>
        </w:rPr>
        <w:t>n</w:t>
      </w:r>
      <w:r>
        <w:rPr>
          <w:rFonts w:ascii="Times New Roman" w:hAnsi="Times New Roman" w:cs="Times New Roman"/>
        </w:rPr>
        <w:t xml:space="preserve"> las modalidades emergentes de la educación a distancia, señalando como principales modalidades la educación en línea (</w:t>
      </w:r>
      <w:r w:rsidRPr="00F26DAF">
        <w:rPr>
          <w:rFonts w:ascii="Times New Roman" w:hAnsi="Times New Roman" w:cs="Times New Roman"/>
          <w:i/>
          <w:iCs/>
        </w:rPr>
        <w:t>on-line o e-learning</w:t>
      </w:r>
      <w:r>
        <w:rPr>
          <w:rFonts w:ascii="Times New Roman" w:hAnsi="Times New Roman" w:cs="Times New Roman"/>
        </w:rPr>
        <w:t>), aprendizaje en movimiento (</w:t>
      </w:r>
      <w:r w:rsidRPr="00F26DAF">
        <w:rPr>
          <w:rFonts w:ascii="Times New Roman" w:hAnsi="Times New Roman" w:cs="Times New Roman"/>
          <w:i/>
          <w:iCs/>
        </w:rPr>
        <w:t>m-</w:t>
      </w:r>
      <w:proofErr w:type="spellStart"/>
      <w:r w:rsidRPr="00F26DAF">
        <w:rPr>
          <w:rFonts w:ascii="Times New Roman" w:hAnsi="Times New Roman" w:cs="Times New Roman"/>
          <w:i/>
          <w:iCs/>
        </w:rPr>
        <w:t>learning</w:t>
      </w:r>
      <w:proofErr w:type="spellEnd"/>
      <w:r>
        <w:rPr>
          <w:rFonts w:ascii="Times New Roman" w:hAnsi="Times New Roman" w:cs="Times New Roman"/>
        </w:rPr>
        <w:t>), los escenarios híbridos o aprendizaje combinado (</w:t>
      </w:r>
      <w:proofErr w:type="spellStart"/>
      <w:r w:rsidRPr="00F26DAF">
        <w:rPr>
          <w:rFonts w:ascii="Times New Roman" w:hAnsi="Times New Roman" w:cs="Times New Roman"/>
          <w:i/>
          <w:iCs/>
        </w:rPr>
        <w:t>blended</w:t>
      </w:r>
      <w:proofErr w:type="spellEnd"/>
      <w:r w:rsidRPr="00F26DAF">
        <w:rPr>
          <w:rFonts w:ascii="Times New Roman" w:hAnsi="Times New Roman" w:cs="Times New Roman"/>
          <w:i/>
          <w:iCs/>
        </w:rPr>
        <w:t xml:space="preserve"> </w:t>
      </w:r>
      <w:proofErr w:type="spellStart"/>
      <w:r w:rsidRPr="00F26DAF">
        <w:rPr>
          <w:rFonts w:ascii="Times New Roman" w:hAnsi="Times New Roman" w:cs="Times New Roman"/>
          <w:i/>
          <w:iCs/>
        </w:rPr>
        <w:t>learning</w:t>
      </w:r>
      <w:proofErr w:type="spellEnd"/>
      <w:r>
        <w:rPr>
          <w:rFonts w:ascii="Times New Roman" w:hAnsi="Times New Roman" w:cs="Times New Roman"/>
        </w:rPr>
        <w:t>) y la nueva modalidad de aprendizaje ubicuo (</w:t>
      </w:r>
      <w:proofErr w:type="spellStart"/>
      <w:r w:rsidRPr="00F26DAF">
        <w:rPr>
          <w:rFonts w:ascii="Times New Roman" w:hAnsi="Times New Roman" w:cs="Times New Roman"/>
          <w:i/>
          <w:iCs/>
        </w:rPr>
        <w:t>ubiquitous</w:t>
      </w:r>
      <w:proofErr w:type="spellEnd"/>
      <w:r w:rsidRPr="00F26DAF">
        <w:rPr>
          <w:rFonts w:ascii="Times New Roman" w:hAnsi="Times New Roman" w:cs="Times New Roman"/>
          <w:i/>
          <w:iCs/>
        </w:rPr>
        <w:t xml:space="preserve"> </w:t>
      </w:r>
      <w:proofErr w:type="spellStart"/>
      <w:r w:rsidRPr="00F26DAF">
        <w:rPr>
          <w:rFonts w:ascii="Times New Roman" w:hAnsi="Times New Roman" w:cs="Times New Roman"/>
          <w:i/>
          <w:iCs/>
        </w:rPr>
        <w:t>learning</w:t>
      </w:r>
      <w:proofErr w:type="spellEnd"/>
      <w:r>
        <w:rPr>
          <w:rFonts w:ascii="Times New Roman" w:hAnsi="Times New Roman" w:cs="Times New Roman"/>
        </w:rPr>
        <w:t xml:space="preserve">). </w:t>
      </w:r>
    </w:p>
    <w:p w14:paraId="792ADBBA" w14:textId="63C105DF" w:rsidR="007104D8" w:rsidRDefault="007104D8" w:rsidP="00F6408E">
      <w:pPr>
        <w:spacing w:line="360" w:lineRule="auto"/>
        <w:ind w:firstLine="567"/>
        <w:rPr>
          <w:rFonts w:ascii="Times New Roman" w:hAnsi="Times New Roman" w:cs="Times New Roman"/>
        </w:rPr>
      </w:pPr>
      <w:r>
        <w:rPr>
          <w:rFonts w:ascii="Times New Roman" w:hAnsi="Times New Roman" w:cs="Times New Roman"/>
        </w:rPr>
        <w:t>También García-Aretio (201</w:t>
      </w:r>
      <w:r w:rsidR="002F37EE">
        <w:rPr>
          <w:rFonts w:ascii="Times New Roman" w:hAnsi="Times New Roman" w:cs="Times New Roman"/>
        </w:rPr>
        <w:t>4</w:t>
      </w:r>
      <w:r>
        <w:rPr>
          <w:rFonts w:ascii="Times New Roman" w:hAnsi="Times New Roman" w:cs="Times New Roman"/>
        </w:rPr>
        <w:t xml:space="preserve">) cita a </w:t>
      </w:r>
      <w:proofErr w:type="spellStart"/>
      <w:r>
        <w:rPr>
          <w:rFonts w:ascii="Times New Roman" w:hAnsi="Times New Roman" w:cs="Times New Roman"/>
        </w:rPr>
        <w:t>Sangrá</w:t>
      </w:r>
      <w:proofErr w:type="spellEnd"/>
      <w:r>
        <w:rPr>
          <w:rFonts w:ascii="Times New Roman" w:hAnsi="Times New Roman" w:cs="Times New Roman"/>
        </w:rPr>
        <w:t xml:space="preserve">, </w:t>
      </w:r>
      <w:proofErr w:type="spellStart"/>
      <w:r>
        <w:rPr>
          <w:rFonts w:ascii="Times New Roman" w:hAnsi="Times New Roman" w:cs="Times New Roman"/>
        </w:rPr>
        <w:t>Vlachopolus</w:t>
      </w:r>
      <w:proofErr w:type="spellEnd"/>
      <w:r>
        <w:rPr>
          <w:rFonts w:ascii="Times New Roman" w:hAnsi="Times New Roman" w:cs="Times New Roman"/>
        </w:rPr>
        <w:t xml:space="preserve"> y Cabrera (2012), donde definen de manera amplia lo que es el e-learning, al señalar que este es un enfoque de enseñanza y aprendizaje, donde se utilizan medios y dispositivos electrónicos como herramientas y recursos que mejoran la formación, comunicación y la interacción entre los individuos, facilitando nuevas formas de entender y desarrollar el aprendizaje. Para ello toda comunicación e interacción siempre esta mediada o soportada en tecnología, y actualmente, sería por el Internet. </w:t>
      </w:r>
    </w:p>
    <w:p w14:paraId="761EFF80" w14:textId="55C9A9A2" w:rsidR="00A371CD" w:rsidRDefault="001F47F8" w:rsidP="00B65F58">
      <w:pPr>
        <w:spacing w:line="360" w:lineRule="auto"/>
        <w:ind w:firstLine="709"/>
        <w:rPr>
          <w:rFonts w:ascii="Times New Roman" w:hAnsi="Times New Roman" w:cs="Times New Roman"/>
        </w:rPr>
      </w:pPr>
      <w:r>
        <w:rPr>
          <w:rFonts w:ascii="Times New Roman" w:hAnsi="Times New Roman" w:cs="Times New Roman"/>
        </w:rPr>
        <w:t>García-Aretio (201</w:t>
      </w:r>
      <w:r w:rsidR="002F37EE">
        <w:rPr>
          <w:rFonts w:ascii="Times New Roman" w:hAnsi="Times New Roman" w:cs="Times New Roman"/>
        </w:rPr>
        <w:t>4</w:t>
      </w:r>
      <w:r>
        <w:rPr>
          <w:rFonts w:ascii="Times New Roman" w:hAnsi="Times New Roman" w:cs="Times New Roman"/>
        </w:rPr>
        <w:t xml:space="preserve">) destaca en un primer momento, que el éxito pedagógico de una capacitación presencial o en línea, depende principalmente de los diseños pedagógicos que se presentan. No obstante, comenta que algunas ventajas de la Educación a Distancia y virtual es la apertura, </w:t>
      </w:r>
      <w:r w:rsidR="00F9364B">
        <w:rPr>
          <w:rFonts w:ascii="Times New Roman" w:hAnsi="Times New Roman" w:cs="Times New Roman"/>
        </w:rPr>
        <w:t xml:space="preserve">la </w:t>
      </w:r>
      <w:r>
        <w:rPr>
          <w:rFonts w:ascii="Times New Roman" w:hAnsi="Times New Roman" w:cs="Times New Roman"/>
        </w:rPr>
        <w:t xml:space="preserve">flexibilidad, </w:t>
      </w:r>
      <w:r w:rsidR="00F9364B">
        <w:rPr>
          <w:rFonts w:ascii="Times New Roman" w:hAnsi="Times New Roman" w:cs="Times New Roman"/>
        </w:rPr>
        <w:t xml:space="preserve">la </w:t>
      </w:r>
      <w:r>
        <w:rPr>
          <w:rFonts w:ascii="Times New Roman" w:hAnsi="Times New Roman" w:cs="Times New Roman"/>
        </w:rPr>
        <w:t xml:space="preserve">eficacia, la generación </w:t>
      </w:r>
      <w:r>
        <w:rPr>
          <w:rFonts w:ascii="Times New Roman" w:hAnsi="Times New Roman" w:cs="Times New Roman"/>
        </w:rPr>
        <w:lastRenderedPageBreak/>
        <w:t xml:space="preserve">de procesos de inclusión/democratización, </w:t>
      </w:r>
      <w:r w:rsidR="00F9364B">
        <w:rPr>
          <w:rFonts w:ascii="Times New Roman" w:hAnsi="Times New Roman" w:cs="Times New Roman"/>
        </w:rPr>
        <w:t xml:space="preserve">su </w:t>
      </w:r>
      <w:r>
        <w:rPr>
          <w:rFonts w:ascii="Times New Roman" w:hAnsi="Times New Roman" w:cs="Times New Roman"/>
        </w:rPr>
        <w:t xml:space="preserve">economía, </w:t>
      </w:r>
      <w:r w:rsidR="00F9364B">
        <w:rPr>
          <w:rFonts w:ascii="Times New Roman" w:hAnsi="Times New Roman" w:cs="Times New Roman"/>
        </w:rPr>
        <w:t xml:space="preserve">la </w:t>
      </w:r>
      <w:r>
        <w:rPr>
          <w:rFonts w:ascii="Times New Roman" w:hAnsi="Times New Roman" w:cs="Times New Roman"/>
        </w:rPr>
        <w:t>formación permanente, motivación e iniciativa, privacidad, individualización, interactividad, aprendizaje activo, la socialización, autocontrol, la gestión de la información, la inmediatez, la innovación</w:t>
      </w:r>
      <w:r w:rsidR="00F9364B">
        <w:rPr>
          <w:rFonts w:ascii="Times New Roman" w:hAnsi="Times New Roman" w:cs="Times New Roman"/>
        </w:rPr>
        <w:t xml:space="preserve">, la permanencia, la posibilidad de </w:t>
      </w:r>
      <w:proofErr w:type="spellStart"/>
      <w:r w:rsidR="00F9364B">
        <w:rPr>
          <w:rFonts w:ascii="Times New Roman" w:hAnsi="Times New Roman" w:cs="Times New Roman"/>
        </w:rPr>
        <w:t>multiformatos</w:t>
      </w:r>
      <w:proofErr w:type="spellEnd"/>
      <w:r w:rsidR="00F9364B">
        <w:rPr>
          <w:rFonts w:ascii="Times New Roman" w:hAnsi="Times New Roman" w:cs="Times New Roman"/>
        </w:rPr>
        <w:t xml:space="preserve">, la multidireccionalidad, la ubicuidad, la edición y difusión, el prestigio y la interdisciplinariedad. También destaca que puede primar el trabajo colaborativo y cooperativo a través de las redes sociales o mediante la generación de comunidades de aprendizajes ancladas en soportes digitales, o a través de </w:t>
      </w:r>
      <w:r w:rsidR="00A20E15">
        <w:rPr>
          <w:rFonts w:ascii="Times New Roman" w:hAnsi="Times New Roman" w:cs="Times New Roman"/>
        </w:rPr>
        <w:t>plataformas o entornos virtuales</w:t>
      </w:r>
      <w:r w:rsidR="00F9364B">
        <w:rPr>
          <w:rFonts w:ascii="Times New Roman" w:hAnsi="Times New Roman" w:cs="Times New Roman"/>
        </w:rPr>
        <w:t xml:space="preserve"> de aprendizaje. </w:t>
      </w:r>
    </w:p>
    <w:p w14:paraId="1E3CCD36" w14:textId="441863F7" w:rsidR="00A371CD" w:rsidRDefault="000E7C36" w:rsidP="00F6408E">
      <w:pPr>
        <w:spacing w:line="360" w:lineRule="auto"/>
        <w:ind w:firstLine="567"/>
        <w:rPr>
          <w:rFonts w:ascii="Times New Roman" w:hAnsi="Times New Roman" w:cs="Times New Roman"/>
        </w:rPr>
      </w:pPr>
      <w:r>
        <w:rPr>
          <w:rFonts w:ascii="Times New Roman" w:hAnsi="Times New Roman" w:cs="Times New Roman"/>
        </w:rPr>
        <w:t xml:space="preserve">Retomando el concepto de </w:t>
      </w:r>
      <w:r w:rsidRPr="00F26DAF">
        <w:rPr>
          <w:rFonts w:ascii="Times New Roman" w:hAnsi="Times New Roman" w:cs="Times New Roman"/>
          <w:iCs/>
        </w:rPr>
        <w:t>Capacitación</w:t>
      </w:r>
      <w:r w:rsidR="00F9364B">
        <w:rPr>
          <w:rFonts w:ascii="Times New Roman" w:hAnsi="Times New Roman" w:cs="Times New Roman"/>
        </w:rPr>
        <w:t>, Gómez-Zermeño y Alemán de la Garza (2013), citando a Dolan (1999) refieren que la capacitación “consiste en un conjunto de actividades que buscan mejorar el rendimiento presente o futuro, aumentando la capacidad a través de la mejora de conocimientos, habilidades y actitudes”.</w:t>
      </w:r>
      <w:r w:rsidR="00F862AA">
        <w:rPr>
          <w:rFonts w:ascii="Times New Roman" w:hAnsi="Times New Roman" w:cs="Times New Roman"/>
        </w:rPr>
        <w:t xml:space="preserve"> De igual forma destacan que el trabajo capacitado</w:t>
      </w:r>
      <w:r w:rsidR="00A20E15">
        <w:rPr>
          <w:rFonts w:ascii="Times New Roman" w:hAnsi="Times New Roman" w:cs="Times New Roman"/>
        </w:rPr>
        <w:t>,</w:t>
      </w:r>
      <w:r w:rsidR="00F862AA">
        <w:rPr>
          <w:rFonts w:ascii="Times New Roman" w:hAnsi="Times New Roman" w:cs="Times New Roman"/>
        </w:rPr>
        <w:t xml:space="preserve"> facilita los procesos de productividad y el cumplimiento de objetivos y metas. Recomiendan que se aplique un enfoque sistémico-estructural, que se realice una capacitación por competencias, que se conjuntan procesos administrativos y de capacitación donde la innovaci</w:t>
      </w:r>
      <w:r w:rsidR="0069641B">
        <w:rPr>
          <w:rFonts w:ascii="Times New Roman" w:hAnsi="Times New Roman" w:cs="Times New Roman"/>
        </w:rPr>
        <w:t>ón incluye</w:t>
      </w:r>
      <w:r w:rsidR="00F862AA">
        <w:rPr>
          <w:rFonts w:ascii="Times New Roman" w:hAnsi="Times New Roman" w:cs="Times New Roman"/>
        </w:rPr>
        <w:t xml:space="preserve"> pasos sobre motivación, liderazgo y capacitación. </w:t>
      </w:r>
    </w:p>
    <w:p w14:paraId="1D993FE6" w14:textId="4E0BD02D" w:rsidR="00A371CD" w:rsidRDefault="006C6CC5" w:rsidP="005079D3">
      <w:pPr>
        <w:spacing w:line="360" w:lineRule="auto"/>
        <w:rPr>
          <w:rFonts w:ascii="Times New Roman" w:hAnsi="Times New Roman" w:cs="Times New Roman"/>
        </w:rPr>
      </w:pPr>
      <w:r w:rsidRPr="00727037">
        <w:rPr>
          <w:rFonts w:ascii="Times New Roman" w:hAnsi="Times New Roman" w:cs="Times New Roman"/>
          <w:b/>
        </w:rPr>
        <w:t>2.3 Estudios empíricos que rel</w:t>
      </w:r>
      <w:r>
        <w:rPr>
          <w:rFonts w:ascii="Times New Roman" w:hAnsi="Times New Roman" w:cs="Times New Roman"/>
          <w:b/>
        </w:rPr>
        <w:t>acionan el nivel de logro de los aprendizajes de los alumnos con la capacitación en una modalidad en línea para el diseño de un PEMC</w:t>
      </w:r>
    </w:p>
    <w:p w14:paraId="1B3525A3" w14:textId="49926B40" w:rsidR="00A371CD" w:rsidRDefault="006C6CC5" w:rsidP="00A21CF8">
      <w:pPr>
        <w:spacing w:line="360" w:lineRule="auto"/>
        <w:ind w:firstLine="567"/>
        <w:rPr>
          <w:rFonts w:ascii="Times New Roman" w:hAnsi="Times New Roman" w:cs="Times New Roman"/>
        </w:rPr>
      </w:pPr>
      <w:r>
        <w:rPr>
          <w:rFonts w:ascii="Times New Roman" w:hAnsi="Times New Roman" w:cs="Times New Roman"/>
        </w:rPr>
        <w:t xml:space="preserve">A </w:t>
      </w:r>
      <w:r w:rsidR="00A20E15">
        <w:rPr>
          <w:rFonts w:ascii="Times New Roman" w:hAnsi="Times New Roman" w:cs="Times New Roman"/>
        </w:rPr>
        <w:t>continuación,</w:t>
      </w:r>
      <w:r>
        <w:rPr>
          <w:rFonts w:ascii="Times New Roman" w:hAnsi="Times New Roman" w:cs="Times New Roman"/>
        </w:rPr>
        <w:t xml:space="preserve"> se presentan algunos estudios empíricos que muestran el impacto que tienen los programas o proyectos de mejora continua, en especial en los resultados como el nivel de logro de los aprendizajes esperados, y algunos acercamientos </w:t>
      </w:r>
      <w:r w:rsidR="00BF2A85">
        <w:rPr>
          <w:rFonts w:ascii="Times New Roman" w:hAnsi="Times New Roman" w:cs="Times New Roman"/>
        </w:rPr>
        <w:t>sobre</w:t>
      </w:r>
      <w:r>
        <w:rPr>
          <w:rFonts w:ascii="Times New Roman" w:hAnsi="Times New Roman" w:cs="Times New Roman"/>
        </w:rPr>
        <w:t xml:space="preserve"> la educación en línea </w:t>
      </w:r>
      <w:r w:rsidR="00BF2A85">
        <w:rPr>
          <w:rFonts w:ascii="Times New Roman" w:hAnsi="Times New Roman" w:cs="Times New Roman"/>
        </w:rPr>
        <w:t>y cómo puede</w:t>
      </w:r>
      <w:r>
        <w:rPr>
          <w:rFonts w:ascii="Times New Roman" w:hAnsi="Times New Roman" w:cs="Times New Roman"/>
        </w:rPr>
        <w:t xml:space="preserve"> impactar en los procesos de capacitación, sin embargo, no se encontraron estudios que relacionen ambos aspectos.</w:t>
      </w:r>
    </w:p>
    <w:p w14:paraId="71FFCF8C" w14:textId="723801E1" w:rsidR="006C6CC5" w:rsidRDefault="006C6CC5" w:rsidP="005079D3">
      <w:pPr>
        <w:spacing w:line="360" w:lineRule="auto"/>
        <w:rPr>
          <w:rFonts w:ascii="Times New Roman" w:hAnsi="Times New Roman" w:cs="Times New Roman"/>
        </w:rPr>
      </w:pPr>
      <w:r>
        <w:rPr>
          <w:rFonts w:ascii="Times New Roman" w:hAnsi="Times New Roman" w:cs="Times New Roman"/>
        </w:rPr>
        <w:tab/>
        <w:t>En el primer estudio</w:t>
      </w:r>
      <w:r w:rsidR="00755E06">
        <w:rPr>
          <w:rFonts w:ascii="Times New Roman" w:hAnsi="Times New Roman" w:cs="Times New Roman"/>
        </w:rPr>
        <w:t xml:space="preserve"> de Carro-Olvera, Lima-Gutiérrez y Carrasco-Lozano (2018) realizaron un</w:t>
      </w:r>
      <w:r w:rsidR="002B44FC">
        <w:rPr>
          <w:rFonts w:ascii="Times New Roman" w:hAnsi="Times New Roman" w:cs="Times New Roman"/>
        </w:rPr>
        <w:t>a investigación</w:t>
      </w:r>
      <w:r w:rsidR="00755E06">
        <w:rPr>
          <w:rFonts w:ascii="Times New Roman" w:hAnsi="Times New Roman" w:cs="Times New Roman"/>
        </w:rPr>
        <w:t xml:space="preserve"> sobre el trabajo de 214 Consejos Técnicos Escolares de educación básica, utilizando guías de observación con una escala Likert con 27 indicadores y 4 unidades de análisis: organización de los consejos técnicos, el colectivo escolar, el liderazgo del director, procesos de Ruta de Mejora. Destacan entre </w:t>
      </w:r>
      <w:r w:rsidR="002B44FC">
        <w:rPr>
          <w:rFonts w:ascii="Times New Roman" w:hAnsi="Times New Roman" w:cs="Times New Roman"/>
        </w:rPr>
        <w:t>su</w:t>
      </w:r>
      <w:r w:rsidR="00755E06">
        <w:rPr>
          <w:rFonts w:ascii="Times New Roman" w:hAnsi="Times New Roman" w:cs="Times New Roman"/>
        </w:rPr>
        <w:t>s resultados</w:t>
      </w:r>
      <w:r w:rsidR="002B44FC">
        <w:rPr>
          <w:rFonts w:ascii="Times New Roman" w:hAnsi="Times New Roman" w:cs="Times New Roman"/>
        </w:rPr>
        <w:t>,</w:t>
      </w:r>
      <w:r w:rsidR="00755E06">
        <w:rPr>
          <w:rFonts w:ascii="Times New Roman" w:hAnsi="Times New Roman" w:cs="Times New Roman"/>
        </w:rPr>
        <w:t xml:space="preserve"> que existe una carencia de un conocimiento con sustento cualitativo para </w:t>
      </w:r>
      <w:r w:rsidR="00755E06">
        <w:rPr>
          <w:rFonts w:ascii="Times New Roman" w:hAnsi="Times New Roman" w:cs="Times New Roman"/>
        </w:rPr>
        <w:lastRenderedPageBreak/>
        <w:t>realizar procesos de mejora educativa, una falta de planeación estratégica, falta de claridad en la implementación de estrategias diferenciadas y las</w:t>
      </w:r>
      <w:r w:rsidR="00A20E15">
        <w:rPr>
          <w:rFonts w:ascii="Times New Roman" w:hAnsi="Times New Roman" w:cs="Times New Roman"/>
        </w:rPr>
        <w:t xml:space="preserve"> Rutas de Mejora Escolar</w:t>
      </w:r>
      <w:r w:rsidR="00755E06">
        <w:rPr>
          <w:rFonts w:ascii="Times New Roman" w:hAnsi="Times New Roman" w:cs="Times New Roman"/>
        </w:rPr>
        <w:t xml:space="preserve"> </w:t>
      </w:r>
      <w:r w:rsidR="00A20E15">
        <w:rPr>
          <w:rFonts w:ascii="Times New Roman" w:hAnsi="Times New Roman" w:cs="Times New Roman"/>
        </w:rPr>
        <w:t>(</w:t>
      </w:r>
      <w:r w:rsidR="00755E06">
        <w:rPr>
          <w:rFonts w:ascii="Times New Roman" w:hAnsi="Times New Roman" w:cs="Times New Roman"/>
        </w:rPr>
        <w:t>RME</w:t>
      </w:r>
      <w:r w:rsidR="00A20E15">
        <w:rPr>
          <w:rFonts w:ascii="Times New Roman" w:hAnsi="Times New Roman" w:cs="Times New Roman"/>
        </w:rPr>
        <w:t>),</w:t>
      </w:r>
      <w:r w:rsidR="00755E06">
        <w:rPr>
          <w:rFonts w:ascii="Times New Roman" w:hAnsi="Times New Roman" w:cs="Times New Roman"/>
        </w:rPr>
        <w:t xml:space="preserve"> actualmente PEMC</w:t>
      </w:r>
      <w:r w:rsidR="00A20E15">
        <w:rPr>
          <w:rFonts w:ascii="Times New Roman" w:hAnsi="Times New Roman" w:cs="Times New Roman"/>
        </w:rPr>
        <w:t>,</w:t>
      </w:r>
      <w:r w:rsidR="00755E06">
        <w:rPr>
          <w:rFonts w:ascii="Times New Roman" w:hAnsi="Times New Roman" w:cs="Times New Roman"/>
        </w:rPr>
        <w:t xml:space="preserve"> </w:t>
      </w:r>
      <w:r w:rsidR="002B44FC">
        <w:rPr>
          <w:rFonts w:ascii="Times New Roman" w:hAnsi="Times New Roman" w:cs="Times New Roman"/>
        </w:rPr>
        <w:t xml:space="preserve">con una </w:t>
      </w:r>
      <w:r w:rsidR="00755E06">
        <w:rPr>
          <w:rFonts w:ascii="Times New Roman" w:hAnsi="Times New Roman" w:cs="Times New Roman"/>
        </w:rPr>
        <w:t>care</w:t>
      </w:r>
      <w:r w:rsidR="002B44FC">
        <w:rPr>
          <w:rFonts w:ascii="Times New Roman" w:hAnsi="Times New Roman" w:cs="Times New Roman"/>
        </w:rPr>
        <w:t>ncia</w:t>
      </w:r>
      <w:r w:rsidR="00755E06">
        <w:rPr>
          <w:rFonts w:ascii="Times New Roman" w:hAnsi="Times New Roman" w:cs="Times New Roman"/>
        </w:rPr>
        <w:t xml:space="preserve"> de estructuración y lógica, teniendo graves problemas en el diseño de sus programas o proyectos. </w:t>
      </w:r>
    </w:p>
    <w:p w14:paraId="4DF488FA" w14:textId="6E30B133" w:rsidR="006C6CC5" w:rsidRDefault="00E757D3" w:rsidP="005079D3">
      <w:pPr>
        <w:spacing w:line="360" w:lineRule="auto"/>
        <w:rPr>
          <w:rFonts w:ascii="Times New Roman" w:hAnsi="Times New Roman" w:cs="Times New Roman"/>
        </w:rPr>
      </w:pPr>
      <w:r>
        <w:rPr>
          <w:rFonts w:ascii="Times New Roman" w:hAnsi="Times New Roman" w:cs="Times New Roman"/>
        </w:rPr>
        <w:tab/>
        <w:t xml:space="preserve">En el segundo estudio explicado por </w:t>
      </w:r>
      <w:proofErr w:type="spellStart"/>
      <w:r>
        <w:rPr>
          <w:rFonts w:ascii="Times New Roman" w:hAnsi="Times New Roman" w:cs="Times New Roman"/>
        </w:rPr>
        <w:t>Valenti-Nigrini</w:t>
      </w:r>
      <w:proofErr w:type="spellEnd"/>
      <w:r>
        <w:rPr>
          <w:rFonts w:ascii="Times New Roman" w:hAnsi="Times New Roman" w:cs="Times New Roman"/>
        </w:rPr>
        <w:t xml:space="preserve"> y Pérez-Campuzano (2015) detallan la implementación del proyecto </w:t>
      </w:r>
      <w:proofErr w:type="spellStart"/>
      <w:r>
        <w:rPr>
          <w:rFonts w:ascii="Times New Roman" w:hAnsi="Times New Roman" w:cs="Times New Roman"/>
        </w:rPr>
        <w:t>Fogise</w:t>
      </w:r>
      <w:proofErr w:type="spellEnd"/>
      <w:r>
        <w:rPr>
          <w:rFonts w:ascii="Times New Roman" w:hAnsi="Times New Roman" w:cs="Times New Roman"/>
        </w:rPr>
        <w:t xml:space="preserve"> (Fortalecimiento de la Gestión Institucional y la Supervisión Escolar) propuesta de innovación implementadas y adoptada en 15 estados de México. Este proyecto sobre gestión </w:t>
      </w:r>
      <w:r w:rsidR="000F4838">
        <w:rPr>
          <w:rFonts w:ascii="Times New Roman" w:hAnsi="Times New Roman" w:cs="Times New Roman"/>
        </w:rPr>
        <w:t>institucional</w:t>
      </w:r>
      <w:r>
        <w:rPr>
          <w:rFonts w:ascii="Times New Roman" w:hAnsi="Times New Roman" w:cs="Times New Roman"/>
        </w:rPr>
        <w:t xml:space="preserve"> atiende 3 componentes: académico, infraestructura y el tecnológico, además de líneas de acción como las prácticas colaborativas, liderazgo distribuido, rendición de cuentas, involucramiento de los actores, vinculación de la administración-centros escolares, todo lo anterior con el fin de la mejora de los aprendizajes. Entre sus resultados y recomendaciones, señala la importancia de conformar una nueva cultura educativa, un trabajo colaborativo y orientada hacia la mejora escolar, como lo propone el nuevo modelo de PEMC, la implementación de una planeación estrat</w:t>
      </w:r>
      <w:r w:rsidR="00F70CA7">
        <w:rPr>
          <w:rFonts w:ascii="Times New Roman" w:hAnsi="Times New Roman" w:cs="Times New Roman"/>
        </w:rPr>
        <w:t xml:space="preserve">égica y </w:t>
      </w:r>
      <w:r w:rsidR="00BF2A85">
        <w:rPr>
          <w:rFonts w:ascii="Times New Roman" w:hAnsi="Times New Roman" w:cs="Times New Roman"/>
        </w:rPr>
        <w:t>el seguimiento de</w:t>
      </w:r>
      <w:r>
        <w:rPr>
          <w:rFonts w:ascii="Times New Roman" w:hAnsi="Times New Roman" w:cs="Times New Roman"/>
        </w:rPr>
        <w:t xml:space="preserve"> etapas para consolidar una propuesta innovadora: inicio, asimilación y consolidación. </w:t>
      </w:r>
    </w:p>
    <w:p w14:paraId="3937B690" w14:textId="69AD12FE" w:rsidR="006C6CC5" w:rsidRDefault="00614DAF" w:rsidP="005079D3">
      <w:pPr>
        <w:spacing w:line="360" w:lineRule="auto"/>
        <w:rPr>
          <w:rFonts w:ascii="Times New Roman" w:hAnsi="Times New Roman" w:cs="Times New Roman"/>
        </w:rPr>
      </w:pPr>
      <w:r>
        <w:rPr>
          <w:rFonts w:ascii="Times New Roman" w:hAnsi="Times New Roman" w:cs="Times New Roman"/>
        </w:rPr>
        <w:tab/>
        <w:t>En el tercer estudio dirigido por Sepúlveda y Murillo (2012), realizado en 5 centros educativos chilenas sobre los Procesos de Mejora implementados para que impacte en los resultados de mejora, se</w:t>
      </w:r>
      <w:r w:rsidR="000F4838">
        <w:rPr>
          <w:rFonts w:ascii="Times New Roman" w:hAnsi="Times New Roman" w:cs="Times New Roman"/>
        </w:rPr>
        <w:t>ñala</w:t>
      </w:r>
      <w:r w:rsidR="002B44FC">
        <w:rPr>
          <w:rFonts w:ascii="Times New Roman" w:hAnsi="Times New Roman" w:cs="Times New Roman"/>
        </w:rPr>
        <w:t>n</w:t>
      </w:r>
      <w:r w:rsidR="000F4838">
        <w:rPr>
          <w:rFonts w:ascii="Times New Roman" w:hAnsi="Times New Roman" w:cs="Times New Roman"/>
        </w:rPr>
        <w:t xml:space="preserve"> que se</w:t>
      </w:r>
      <w:r>
        <w:rPr>
          <w:rFonts w:ascii="Times New Roman" w:hAnsi="Times New Roman" w:cs="Times New Roman"/>
        </w:rPr>
        <w:t xml:space="preserve"> requiere atender no sólo los factores para que el centro mejore, sino también el proceso que se sigue. Para ello destaca un concepto relevante como lo es la </w:t>
      </w:r>
      <w:r w:rsidR="00BF2A85">
        <w:rPr>
          <w:rFonts w:ascii="Times New Roman" w:hAnsi="Times New Roman" w:cs="Times New Roman"/>
        </w:rPr>
        <w:t>“</w:t>
      </w:r>
      <w:r w:rsidRPr="00BF2A85">
        <w:rPr>
          <w:rFonts w:ascii="Times New Roman" w:hAnsi="Times New Roman" w:cs="Times New Roman"/>
          <w:iCs/>
        </w:rPr>
        <w:t>cultura</w:t>
      </w:r>
      <w:r w:rsidR="000E7C36" w:rsidRPr="00BF2A85">
        <w:rPr>
          <w:rFonts w:ascii="Times New Roman" w:hAnsi="Times New Roman" w:cs="Times New Roman"/>
          <w:iCs/>
        </w:rPr>
        <w:t xml:space="preserve"> para la mejora</w:t>
      </w:r>
      <w:r w:rsidR="00BF2A85">
        <w:rPr>
          <w:rFonts w:ascii="Times New Roman" w:hAnsi="Times New Roman" w:cs="Times New Roman"/>
          <w:iCs/>
        </w:rPr>
        <w:t>”</w:t>
      </w:r>
      <w:r>
        <w:rPr>
          <w:rFonts w:ascii="Times New Roman" w:hAnsi="Times New Roman" w:cs="Times New Roman"/>
        </w:rPr>
        <w:t>, donde se incluye el compromiso por el cambio o la innovación, las presiones internas o externas, la visión y metas compartidas, la historia de mejora, la motivación, el liderazgo del director, la disposición para convertirse en una comunidad de aprendizaje</w:t>
      </w:r>
      <w:r w:rsidR="00F70CA7">
        <w:rPr>
          <w:rFonts w:ascii="Times New Roman" w:hAnsi="Times New Roman" w:cs="Times New Roman"/>
        </w:rPr>
        <w:t xml:space="preserve">. Concluye </w:t>
      </w:r>
      <w:r w:rsidR="000F4838">
        <w:rPr>
          <w:rFonts w:ascii="Times New Roman" w:hAnsi="Times New Roman" w:cs="Times New Roman"/>
        </w:rPr>
        <w:t>que,</w:t>
      </w:r>
      <w:r w:rsidR="00F70CA7">
        <w:rPr>
          <w:rFonts w:ascii="Times New Roman" w:hAnsi="Times New Roman" w:cs="Times New Roman"/>
        </w:rPr>
        <w:t xml:space="preserve"> para obtener logros positivos e implementación de innovaciones, se requiere una intervención y participación del profesorado con compromiso en las metas culturales que subyacen a las propuestas de mejora, atendiendo el componente de cultura para la mejora. </w:t>
      </w:r>
    </w:p>
    <w:p w14:paraId="69E1DA4A" w14:textId="3A40A09F" w:rsidR="00E757D3" w:rsidRDefault="00842D61" w:rsidP="005079D3">
      <w:pPr>
        <w:spacing w:line="360" w:lineRule="auto"/>
        <w:rPr>
          <w:rFonts w:ascii="Times New Roman" w:hAnsi="Times New Roman" w:cs="Times New Roman"/>
        </w:rPr>
      </w:pPr>
      <w:r>
        <w:rPr>
          <w:rFonts w:ascii="Times New Roman" w:hAnsi="Times New Roman" w:cs="Times New Roman"/>
        </w:rPr>
        <w:tab/>
        <w:t>En el cuarto estudio de Arnaiz-Sánchez, Azorín-Abellán y García-Sanz (201</w:t>
      </w:r>
      <w:r w:rsidR="00383ABB">
        <w:rPr>
          <w:rFonts w:ascii="Times New Roman" w:hAnsi="Times New Roman" w:cs="Times New Roman"/>
        </w:rPr>
        <w:t>5</w:t>
      </w:r>
      <w:r>
        <w:rPr>
          <w:rFonts w:ascii="Times New Roman" w:hAnsi="Times New Roman" w:cs="Times New Roman"/>
        </w:rPr>
        <w:t xml:space="preserve">) sobre una evaluación a los planes de mejora de 5 centros educativos en España, que atendieran una orientación inclusiva, destacan las etapas de trabajo, donde un área de </w:t>
      </w:r>
      <w:r>
        <w:rPr>
          <w:rFonts w:ascii="Times New Roman" w:hAnsi="Times New Roman" w:cs="Times New Roman"/>
        </w:rPr>
        <w:lastRenderedPageBreak/>
        <w:t xml:space="preserve">oportunidad es la etapa de evaluación. </w:t>
      </w:r>
      <w:r w:rsidR="000F4838">
        <w:rPr>
          <w:rFonts w:ascii="Times New Roman" w:hAnsi="Times New Roman" w:cs="Times New Roman"/>
        </w:rPr>
        <w:t xml:space="preserve"> </w:t>
      </w:r>
      <w:r w:rsidR="002D44BE">
        <w:rPr>
          <w:rFonts w:ascii="Times New Roman" w:hAnsi="Times New Roman" w:cs="Times New Roman"/>
        </w:rPr>
        <w:t>Se d</w:t>
      </w:r>
      <w:r w:rsidR="000F4838">
        <w:rPr>
          <w:rFonts w:ascii="Times New Roman" w:hAnsi="Times New Roman" w:cs="Times New Roman"/>
        </w:rPr>
        <w:t>escribe en el artículo que los Planes de mejora buscan</w:t>
      </w:r>
      <w:r w:rsidR="000E7C36">
        <w:rPr>
          <w:rFonts w:ascii="Times New Roman" w:hAnsi="Times New Roman" w:cs="Times New Roman"/>
        </w:rPr>
        <w:t xml:space="preserve"> el </w:t>
      </w:r>
      <w:r>
        <w:rPr>
          <w:rFonts w:ascii="Times New Roman" w:hAnsi="Times New Roman" w:cs="Times New Roman"/>
        </w:rPr>
        <w:t>éxito y el</w:t>
      </w:r>
      <w:r w:rsidR="000E7C36">
        <w:rPr>
          <w:rFonts w:ascii="Times New Roman" w:hAnsi="Times New Roman" w:cs="Times New Roman"/>
        </w:rPr>
        <w:t xml:space="preserve"> logro de todos los estudiantes</w:t>
      </w:r>
      <w:r>
        <w:rPr>
          <w:rFonts w:ascii="Times New Roman" w:hAnsi="Times New Roman" w:cs="Times New Roman"/>
        </w:rPr>
        <w:t>, atendiendo los principios de calidad y equidad. Destaca que la motivación</w:t>
      </w:r>
      <w:r w:rsidR="00CB4253">
        <w:rPr>
          <w:rFonts w:ascii="Times New Roman" w:hAnsi="Times New Roman" w:cs="Times New Roman"/>
        </w:rPr>
        <w:t xml:space="preserve"> de los actores educativos</w:t>
      </w:r>
      <w:r>
        <w:rPr>
          <w:rFonts w:ascii="Times New Roman" w:hAnsi="Times New Roman" w:cs="Times New Roman"/>
        </w:rPr>
        <w:t xml:space="preserve"> es un elemento importante </w:t>
      </w:r>
      <w:r w:rsidR="00CB4253">
        <w:rPr>
          <w:rFonts w:ascii="Times New Roman" w:hAnsi="Times New Roman" w:cs="Times New Roman"/>
        </w:rPr>
        <w:t>para los procesos de mejora continua; la intervención de los agentes externos para colaborar en los procesos de intervención, así como la actitud del profesorado para el éxito de los programas</w:t>
      </w:r>
      <w:r>
        <w:rPr>
          <w:rFonts w:ascii="Times New Roman" w:hAnsi="Times New Roman" w:cs="Times New Roman"/>
        </w:rPr>
        <w:t>. Se destaca en el estudio</w:t>
      </w:r>
      <w:r w:rsidR="000F4838">
        <w:rPr>
          <w:rFonts w:ascii="Times New Roman" w:hAnsi="Times New Roman" w:cs="Times New Roman"/>
        </w:rPr>
        <w:t>,</w:t>
      </w:r>
      <w:r>
        <w:rPr>
          <w:rFonts w:ascii="Times New Roman" w:hAnsi="Times New Roman" w:cs="Times New Roman"/>
        </w:rPr>
        <w:t xml:space="preserve"> una etapa más de los planes de mejora que es la institucionalización o etapa de asimilación, y que los participantes tienen una perspectiva positiva del trabajo realizado en la realización de los planes de mejora.</w:t>
      </w:r>
    </w:p>
    <w:p w14:paraId="7FCAD14F" w14:textId="0EB86A4B" w:rsidR="00842D61" w:rsidRDefault="000633CA" w:rsidP="005079D3">
      <w:pPr>
        <w:spacing w:line="360" w:lineRule="auto"/>
        <w:rPr>
          <w:rFonts w:ascii="Times New Roman" w:hAnsi="Times New Roman" w:cs="Times New Roman"/>
        </w:rPr>
      </w:pPr>
      <w:r>
        <w:rPr>
          <w:rFonts w:ascii="Times New Roman" w:hAnsi="Times New Roman" w:cs="Times New Roman"/>
        </w:rPr>
        <w:tab/>
        <w:t>En el quinto estudio de Romá</w:t>
      </w:r>
      <w:r w:rsidR="00EA5C41">
        <w:rPr>
          <w:rFonts w:ascii="Times New Roman" w:hAnsi="Times New Roman" w:cs="Times New Roman"/>
        </w:rPr>
        <w:t>n</w:t>
      </w:r>
      <w:r>
        <w:rPr>
          <w:rFonts w:ascii="Times New Roman" w:hAnsi="Times New Roman" w:cs="Times New Roman"/>
        </w:rPr>
        <w:t xml:space="preserve"> (</w:t>
      </w:r>
      <w:r w:rsidR="000E7C36">
        <w:rPr>
          <w:rFonts w:ascii="Times New Roman" w:hAnsi="Times New Roman" w:cs="Times New Roman"/>
        </w:rPr>
        <w:t>2011</w:t>
      </w:r>
      <w:r w:rsidR="005A73D0">
        <w:rPr>
          <w:rFonts w:ascii="Times New Roman" w:hAnsi="Times New Roman" w:cs="Times New Roman"/>
        </w:rPr>
        <w:t>) señal</w:t>
      </w:r>
      <w:r>
        <w:rPr>
          <w:rFonts w:ascii="Times New Roman" w:hAnsi="Times New Roman" w:cs="Times New Roman"/>
        </w:rPr>
        <w:t>a la importancia de incorporar</w:t>
      </w:r>
      <w:r w:rsidR="00A221F7">
        <w:rPr>
          <w:rFonts w:ascii="Times New Roman" w:hAnsi="Times New Roman" w:cs="Times New Roman"/>
        </w:rPr>
        <w:t xml:space="preserve"> procesos de autoevaluación a lo</w:t>
      </w:r>
      <w:r>
        <w:rPr>
          <w:rFonts w:ascii="Times New Roman" w:hAnsi="Times New Roman" w:cs="Times New Roman"/>
        </w:rPr>
        <w:t>s p</w:t>
      </w:r>
      <w:r w:rsidR="00A221F7">
        <w:rPr>
          <w:rFonts w:ascii="Times New Roman" w:hAnsi="Times New Roman" w:cs="Times New Roman"/>
        </w:rPr>
        <w:t>rogramas y proyectos de cambio o</w:t>
      </w:r>
      <w:r>
        <w:rPr>
          <w:rFonts w:ascii="Times New Roman" w:hAnsi="Times New Roman" w:cs="Times New Roman"/>
        </w:rPr>
        <w:t xml:space="preserve"> de mejora escolar. Para ello se utilizó el programa CIPP (contexto, insumo, proceso y producto), para realizar los ajustes y modificaciones al programa de mejora. Se desarrolló este estudio con escuelas urbano-marginales con bajos rendimientos de Chile durante cuatro años, realizándose acompañamiento externo usando criterios metodológicos, indicadores e información oportuna, válida y confiable. </w:t>
      </w:r>
      <w:r w:rsidR="000F4838">
        <w:rPr>
          <w:rFonts w:ascii="Times New Roman" w:hAnsi="Times New Roman" w:cs="Times New Roman"/>
        </w:rPr>
        <w:t>Describen en su estudio, que</w:t>
      </w:r>
      <w:r>
        <w:rPr>
          <w:rFonts w:ascii="Times New Roman" w:hAnsi="Times New Roman" w:cs="Times New Roman"/>
        </w:rPr>
        <w:t xml:space="preserve"> </w:t>
      </w:r>
      <w:r w:rsidR="000F4838">
        <w:rPr>
          <w:rFonts w:ascii="Times New Roman" w:hAnsi="Times New Roman" w:cs="Times New Roman"/>
        </w:rPr>
        <w:t>se busca</w:t>
      </w:r>
      <w:r>
        <w:rPr>
          <w:rFonts w:ascii="Times New Roman" w:hAnsi="Times New Roman" w:cs="Times New Roman"/>
        </w:rPr>
        <w:t xml:space="preserve"> romper ciertas pautas culturales fuertemente arraigadas, y se utilizaron instrumentos para medir</w:t>
      </w:r>
      <w:r w:rsidR="002D44BE">
        <w:rPr>
          <w:rFonts w:ascii="Times New Roman" w:hAnsi="Times New Roman" w:cs="Times New Roman"/>
        </w:rPr>
        <w:t xml:space="preserve"> el</w:t>
      </w:r>
      <w:r>
        <w:rPr>
          <w:rFonts w:ascii="Times New Roman" w:hAnsi="Times New Roman" w:cs="Times New Roman"/>
        </w:rPr>
        <w:t xml:space="preserve"> aprendizaje y evaluar sus rendimien</w:t>
      </w:r>
      <w:r w:rsidR="000E7C36">
        <w:rPr>
          <w:rFonts w:ascii="Times New Roman" w:hAnsi="Times New Roman" w:cs="Times New Roman"/>
        </w:rPr>
        <w:t xml:space="preserve">tos. Para alcanzar un nivel de </w:t>
      </w:r>
      <w:r w:rsidR="002D44BE">
        <w:rPr>
          <w:rFonts w:ascii="Times New Roman" w:hAnsi="Times New Roman" w:cs="Times New Roman"/>
        </w:rPr>
        <w:t>“</w:t>
      </w:r>
      <w:r w:rsidRPr="002D44BE">
        <w:rPr>
          <w:rFonts w:ascii="Times New Roman" w:hAnsi="Times New Roman" w:cs="Times New Roman"/>
          <w:iCs/>
        </w:rPr>
        <w:t>m</w:t>
      </w:r>
      <w:r w:rsidR="000E7C36" w:rsidRPr="002D44BE">
        <w:rPr>
          <w:rFonts w:ascii="Times New Roman" w:hAnsi="Times New Roman" w:cs="Times New Roman"/>
          <w:iCs/>
        </w:rPr>
        <w:t>aduración</w:t>
      </w:r>
      <w:r w:rsidR="002D44BE">
        <w:rPr>
          <w:rFonts w:ascii="Times New Roman" w:hAnsi="Times New Roman" w:cs="Times New Roman"/>
          <w:iCs/>
        </w:rPr>
        <w:t>”</w:t>
      </w:r>
      <w:r w:rsidRPr="002D44BE">
        <w:rPr>
          <w:rFonts w:ascii="Times New Roman" w:hAnsi="Times New Roman" w:cs="Times New Roman"/>
          <w:iCs/>
        </w:rPr>
        <w:t xml:space="preserve"> </w:t>
      </w:r>
      <w:r>
        <w:rPr>
          <w:rFonts w:ascii="Times New Roman" w:hAnsi="Times New Roman" w:cs="Times New Roman"/>
        </w:rPr>
        <w:t xml:space="preserve">en la puesta en marcha de las innovaciones, se requirió un gran tiempo y trabajo con los actores educativos, para que se apropiaran del plan de mejora escolar.  </w:t>
      </w:r>
    </w:p>
    <w:p w14:paraId="1853613E" w14:textId="71B5DA12" w:rsidR="00FF6C4A" w:rsidRDefault="00FF6C4A" w:rsidP="005079D3">
      <w:pPr>
        <w:spacing w:line="360" w:lineRule="auto"/>
        <w:rPr>
          <w:rFonts w:ascii="Times New Roman" w:hAnsi="Times New Roman" w:cs="Times New Roman"/>
        </w:rPr>
      </w:pPr>
      <w:r>
        <w:rPr>
          <w:rFonts w:ascii="Times New Roman" w:hAnsi="Times New Roman" w:cs="Times New Roman"/>
        </w:rPr>
        <w:tab/>
      </w:r>
      <w:proofErr w:type="spellStart"/>
      <w:r>
        <w:rPr>
          <w:rFonts w:ascii="Times New Roman" w:hAnsi="Times New Roman" w:cs="Times New Roman"/>
        </w:rPr>
        <w:t>Schemelkes</w:t>
      </w:r>
      <w:proofErr w:type="spellEnd"/>
      <w:r w:rsidR="003A1AE0">
        <w:rPr>
          <w:rFonts w:ascii="Times New Roman" w:hAnsi="Times New Roman" w:cs="Times New Roman"/>
        </w:rPr>
        <w:t>,</w:t>
      </w:r>
      <w:r>
        <w:rPr>
          <w:rFonts w:ascii="Times New Roman" w:hAnsi="Times New Roman" w:cs="Times New Roman"/>
        </w:rPr>
        <w:t xml:space="preserve"> et al (2018) propone una serie de herramientas para apoyar la Autonomía de gestión de </w:t>
      </w:r>
      <w:r w:rsidR="00B763AD">
        <w:rPr>
          <w:rFonts w:ascii="Times New Roman" w:hAnsi="Times New Roman" w:cs="Times New Roman"/>
        </w:rPr>
        <w:t>las escuelas</w:t>
      </w:r>
      <w:r>
        <w:rPr>
          <w:rFonts w:ascii="Times New Roman" w:hAnsi="Times New Roman" w:cs="Times New Roman"/>
        </w:rPr>
        <w:t xml:space="preserve">. Para ello plantea un modelo de trabajo para el desarrollo de proyectos de mejora </w:t>
      </w:r>
      <w:proofErr w:type="gramStart"/>
      <w:r>
        <w:rPr>
          <w:rFonts w:ascii="Times New Roman" w:hAnsi="Times New Roman" w:cs="Times New Roman"/>
        </w:rPr>
        <w:t>continua</w:t>
      </w:r>
      <w:proofErr w:type="gramEnd"/>
      <w:r>
        <w:rPr>
          <w:rFonts w:ascii="Times New Roman" w:hAnsi="Times New Roman" w:cs="Times New Roman"/>
        </w:rPr>
        <w:t xml:space="preserve"> considerando sus 4 etapas: el diagnóstico, planeación, implementación y valoración continua, y finalmente monitoreo de avances. En la descripción de su propuesta metodológica señala la importancia de considerar que los centros educativos del país se desarrollan en diferentes contextos y con distintas necesidades, </w:t>
      </w:r>
      <w:r w:rsidR="002B44FC">
        <w:rPr>
          <w:rFonts w:ascii="Times New Roman" w:hAnsi="Times New Roman" w:cs="Times New Roman"/>
        </w:rPr>
        <w:t>donde es importante que se</w:t>
      </w:r>
      <w:r>
        <w:rPr>
          <w:rFonts w:ascii="Times New Roman" w:hAnsi="Times New Roman" w:cs="Times New Roman"/>
        </w:rPr>
        <w:t xml:space="preserve"> priorice la calidad de los procesos educativos, se fortalezca la autonomía escolar y profesionalización de los docentes y que exista una profunda reflexión sobre las causas de los resultados educativos. Para ello las herramientas, guías y principios que propone, se basan en la consideración de un análisis </w:t>
      </w:r>
      <w:r>
        <w:rPr>
          <w:rFonts w:ascii="Times New Roman" w:hAnsi="Times New Roman" w:cs="Times New Roman"/>
        </w:rPr>
        <w:lastRenderedPageBreak/>
        <w:t xml:space="preserve">profundo de la información, la toma de decisiones bien fundamentada y del intercambio de ideas basado en un trabajo colaborativo dentro de los colectivos docentes. </w:t>
      </w:r>
    </w:p>
    <w:p w14:paraId="393CC820" w14:textId="681DF41E" w:rsidR="00900C04" w:rsidRDefault="00900C04" w:rsidP="005079D3">
      <w:pPr>
        <w:spacing w:line="360" w:lineRule="auto"/>
        <w:rPr>
          <w:rFonts w:ascii="Times New Roman" w:hAnsi="Times New Roman" w:cs="Times New Roman"/>
        </w:rPr>
      </w:pPr>
      <w:r>
        <w:rPr>
          <w:rFonts w:ascii="Times New Roman" w:hAnsi="Times New Roman" w:cs="Times New Roman"/>
        </w:rPr>
        <w:tab/>
        <w:t xml:space="preserve">Del séptimo estudio retomado de Murillo y </w:t>
      </w:r>
      <w:proofErr w:type="spellStart"/>
      <w:r>
        <w:rPr>
          <w:rFonts w:ascii="Times New Roman" w:hAnsi="Times New Roman" w:cs="Times New Roman"/>
        </w:rPr>
        <w:t>Krichesky</w:t>
      </w:r>
      <w:proofErr w:type="spellEnd"/>
      <w:r>
        <w:rPr>
          <w:rFonts w:ascii="Times New Roman" w:hAnsi="Times New Roman" w:cs="Times New Roman"/>
        </w:rPr>
        <w:t xml:space="preserve"> (2012) señalan la importancia de los cambios, transformaciones y optimización de procesos y resultados en los centros educativos. Para ello propone</w:t>
      </w:r>
      <w:r w:rsidR="00C36531">
        <w:rPr>
          <w:rFonts w:ascii="Times New Roman" w:hAnsi="Times New Roman" w:cs="Times New Roman"/>
        </w:rPr>
        <w:t>n</w:t>
      </w:r>
      <w:r>
        <w:rPr>
          <w:rFonts w:ascii="Times New Roman" w:hAnsi="Times New Roman" w:cs="Times New Roman"/>
        </w:rPr>
        <w:t xml:space="preserve"> un modelo metodológico de mejora continua práctico con 5 fases: iniciación, planificación, implementación, periodo de reflexión o evaluación e institucionalizaci</w:t>
      </w:r>
      <w:r w:rsidR="00C0343E">
        <w:rPr>
          <w:rFonts w:ascii="Times New Roman" w:hAnsi="Times New Roman" w:cs="Times New Roman"/>
        </w:rPr>
        <w:t>ón. E</w:t>
      </w:r>
      <w:r>
        <w:rPr>
          <w:rFonts w:ascii="Times New Roman" w:hAnsi="Times New Roman" w:cs="Times New Roman"/>
        </w:rPr>
        <w:t>st</w:t>
      </w:r>
      <w:r w:rsidR="008E32C1">
        <w:rPr>
          <w:rFonts w:ascii="Times New Roman" w:hAnsi="Times New Roman" w:cs="Times New Roman"/>
        </w:rPr>
        <w:t>a</w:t>
      </w:r>
      <w:r>
        <w:rPr>
          <w:rFonts w:ascii="Times New Roman" w:hAnsi="Times New Roman" w:cs="Times New Roman"/>
        </w:rPr>
        <w:t xml:space="preserve"> últim</w:t>
      </w:r>
      <w:r w:rsidR="008E32C1">
        <w:rPr>
          <w:rFonts w:ascii="Times New Roman" w:hAnsi="Times New Roman" w:cs="Times New Roman"/>
        </w:rPr>
        <w:t>a fase</w:t>
      </w:r>
      <w:r>
        <w:rPr>
          <w:rFonts w:ascii="Times New Roman" w:hAnsi="Times New Roman" w:cs="Times New Roman"/>
        </w:rPr>
        <w:t xml:space="preserve"> es de gran relevancia porque marca un continuo en la cultura de mejora de la institución, concepto mencionado en otro estudio de Murillo y </w:t>
      </w:r>
      <w:r w:rsidR="004B50A8">
        <w:rPr>
          <w:rFonts w:ascii="Times New Roman" w:hAnsi="Times New Roman" w:cs="Times New Roman"/>
        </w:rPr>
        <w:t>que,</w:t>
      </w:r>
      <w:r>
        <w:rPr>
          <w:rFonts w:ascii="Times New Roman" w:hAnsi="Times New Roman" w:cs="Times New Roman"/>
        </w:rPr>
        <w:t xml:space="preserve"> en palabras de los autores, se plantea una forma habitual de hacer las cosas, de sostener una serie de acciones</w:t>
      </w:r>
      <w:r w:rsidR="00C0343E">
        <w:rPr>
          <w:rFonts w:ascii="Times New Roman" w:hAnsi="Times New Roman" w:cs="Times New Roman"/>
        </w:rPr>
        <w:t xml:space="preserve">, dando un fuerte peso a las motivaciones, actitudes y valores de los miembros de la comunidad educativa. También </w:t>
      </w:r>
      <w:r w:rsidR="00891824">
        <w:rPr>
          <w:rFonts w:ascii="Times New Roman" w:hAnsi="Times New Roman" w:cs="Times New Roman"/>
        </w:rPr>
        <w:t>el artículo</w:t>
      </w:r>
      <w:r w:rsidR="00C0343E">
        <w:rPr>
          <w:rFonts w:ascii="Times New Roman" w:hAnsi="Times New Roman" w:cs="Times New Roman"/>
        </w:rPr>
        <w:t xml:space="preserve"> señala algunos factores que facilitan la implementación como el foco en la mejora de los procesos de enseñanza y aprendizaje, calidad de las actividades, participación de la comunidad, trabajo cooperativo, liderazgo centrado en los procesos de aprendizaje de docentes y alumnos y una retroalimentación continua. Los autores concluyen con la importancia de mejorar las capacidades de los miembros de la comunidad atendiendo las dimensiones culturales y organizativas de la escuela, que inciden en la mejora y calidad educativa. </w:t>
      </w:r>
    </w:p>
    <w:p w14:paraId="26D4D0FE" w14:textId="75A7AC8A" w:rsidR="00F03E80" w:rsidRDefault="00F03E80" w:rsidP="005079D3">
      <w:pPr>
        <w:spacing w:line="360" w:lineRule="auto"/>
        <w:rPr>
          <w:rFonts w:ascii="Times New Roman" w:hAnsi="Times New Roman" w:cs="Times New Roman"/>
        </w:rPr>
      </w:pPr>
      <w:r>
        <w:rPr>
          <w:rFonts w:ascii="Times New Roman" w:hAnsi="Times New Roman" w:cs="Times New Roman"/>
        </w:rPr>
        <w:tab/>
        <w:t xml:space="preserve">En el octavo estudio de </w:t>
      </w:r>
      <w:proofErr w:type="spellStart"/>
      <w:r>
        <w:rPr>
          <w:rFonts w:ascii="Times New Roman" w:hAnsi="Times New Roman" w:cs="Times New Roman"/>
        </w:rPr>
        <w:t>Marin</w:t>
      </w:r>
      <w:proofErr w:type="spellEnd"/>
      <w:r>
        <w:rPr>
          <w:rFonts w:ascii="Times New Roman" w:hAnsi="Times New Roman" w:cs="Times New Roman"/>
        </w:rPr>
        <w:t xml:space="preserve">-González, </w:t>
      </w:r>
      <w:proofErr w:type="spellStart"/>
      <w:r>
        <w:rPr>
          <w:rFonts w:ascii="Times New Roman" w:hAnsi="Times New Roman" w:cs="Times New Roman"/>
        </w:rPr>
        <w:t>Riquett</w:t>
      </w:r>
      <w:proofErr w:type="spellEnd"/>
      <w:r>
        <w:rPr>
          <w:rFonts w:ascii="Times New Roman" w:hAnsi="Times New Roman" w:cs="Times New Roman"/>
        </w:rPr>
        <w:t xml:space="preserve">-Escorcia, Pinto, Romero-Caballero y Paredes (2017) realizan un estudio entre 3 instituciones educativas y su Plan de Mejoramiento Institucional y los resultados </w:t>
      </w:r>
      <w:r w:rsidR="008E32C1">
        <w:rPr>
          <w:rFonts w:ascii="Times New Roman" w:hAnsi="Times New Roman" w:cs="Times New Roman"/>
        </w:rPr>
        <w:t>con relación a</w:t>
      </w:r>
      <w:r>
        <w:rPr>
          <w:rFonts w:ascii="Times New Roman" w:hAnsi="Times New Roman" w:cs="Times New Roman"/>
        </w:rPr>
        <w:t xml:space="preserve"> la gestión participativa y la calidad educativa. Entre sus principales descubrimientos identificaron la necesidad de una cultura estratégica que fundamente una toma de decisiones, de fortalecer la gestión escolar en los centros educativos, de una debilidad en el proceso de puesta en marcha del Plan de Mejoramiento Institucional de los centros educativos. Encontraron también serias deficiencias en los aprendizajes de los estudiantes, tomando como referencia una prueba estandarizada en Colombia, además de encontrar la falta de una visión sistemática en la elaboración de sus planes de mejora, una desarticulación en las etapas de trabajo del plan, y brechas significativas entre lo normativo y lo operativo. </w:t>
      </w:r>
      <w:r w:rsidR="008E32C1">
        <w:rPr>
          <w:rFonts w:ascii="Times New Roman" w:hAnsi="Times New Roman" w:cs="Times New Roman"/>
        </w:rPr>
        <w:t>Además,</w:t>
      </w:r>
      <w:r>
        <w:rPr>
          <w:rFonts w:ascii="Times New Roman" w:hAnsi="Times New Roman" w:cs="Times New Roman"/>
        </w:rPr>
        <w:t xml:space="preserve"> recomienda una planeación participativa donde puedan incorporar rutas organizacionales </w:t>
      </w:r>
      <w:r>
        <w:rPr>
          <w:rFonts w:ascii="Times New Roman" w:hAnsi="Times New Roman" w:cs="Times New Roman"/>
        </w:rPr>
        <w:lastRenderedPageBreak/>
        <w:t>y una actuación m</w:t>
      </w:r>
      <w:r w:rsidR="00A66841">
        <w:rPr>
          <w:rFonts w:ascii="Times New Roman" w:hAnsi="Times New Roman" w:cs="Times New Roman"/>
        </w:rPr>
        <w:t xml:space="preserve">ás consciente e intencionada, donde se brinde un acompañamiento que repercuta en reflexionar sobre la sistematización de sus procesos, logrando cambios en lo conceptual y metodológico. </w:t>
      </w:r>
    </w:p>
    <w:p w14:paraId="1FF24D5C" w14:textId="4FE86A8F" w:rsidR="00A66841" w:rsidRDefault="007C4C03" w:rsidP="005079D3">
      <w:pPr>
        <w:spacing w:line="360" w:lineRule="auto"/>
        <w:rPr>
          <w:rFonts w:ascii="Times New Roman" w:hAnsi="Times New Roman" w:cs="Times New Roman"/>
        </w:rPr>
      </w:pPr>
      <w:r>
        <w:rPr>
          <w:rFonts w:ascii="Times New Roman" w:hAnsi="Times New Roman" w:cs="Times New Roman"/>
        </w:rPr>
        <w:tab/>
        <w:t>Mora-</w:t>
      </w:r>
      <w:proofErr w:type="spellStart"/>
      <w:r>
        <w:rPr>
          <w:rFonts w:ascii="Times New Roman" w:hAnsi="Times New Roman" w:cs="Times New Roman"/>
        </w:rPr>
        <w:t>Vicarioli</w:t>
      </w:r>
      <w:proofErr w:type="spellEnd"/>
      <w:r>
        <w:rPr>
          <w:rFonts w:ascii="Times New Roman" w:hAnsi="Times New Roman" w:cs="Times New Roman"/>
        </w:rPr>
        <w:t xml:space="preserve">, Hooper-Simpson y Durán-Gutiérrez (2017) realizan una investigación sobre el servicio de asesoría y tutoría en los programas de Aprendizaje en Línea y sus beneficios al integrar </w:t>
      </w:r>
      <w:r w:rsidR="008E32C1">
        <w:rPr>
          <w:rFonts w:ascii="Times New Roman" w:hAnsi="Times New Roman" w:cs="Times New Roman"/>
        </w:rPr>
        <w:t>l</w:t>
      </w:r>
      <w:r>
        <w:rPr>
          <w:rFonts w:ascii="Times New Roman" w:hAnsi="Times New Roman" w:cs="Times New Roman"/>
        </w:rPr>
        <w:t>a virtualización</w:t>
      </w:r>
      <w:r w:rsidR="008E32C1">
        <w:rPr>
          <w:rFonts w:ascii="Times New Roman" w:hAnsi="Times New Roman" w:cs="Times New Roman"/>
        </w:rPr>
        <w:t xml:space="preserve"> a</w:t>
      </w:r>
      <w:r>
        <w:rPr>
          <w:rFonts w:ascii="Times New Roman" w:hAnsi="Times New Roman" w:cs="Times New Roman"/>
        </w:rPr>
        <w:t xml:space="preserve"> los procesos de actualización y capacitación. Para ello destacan en un primer momento, las ventajas de la Educación a Distancia </w:t>
      </w:r>
      <w:r w:rsidR="008E32C1">
        <w:rPr>
          <w:rFonts w:ascii="Times New Roman" w:hAnsi="Times New Roman" w:cs="Times New Roman"/>
        </w:rPr>
        <w:t>como el trabajo</w:t>
      </w:r>
      <w:r w:rsidR="000A2A82">
        <w:rPr>
          <w:rFonts w:ascii="Times New Roman" w:hAnsi="Times New Roman" w:cs="Times New Roman"/>
        </w:rPr>
        <w:t xml:space="preserve"> más</w:t>
      </w:r>
      <w:r>
        <w:rPr>
          <w:rFonts w:ascii="Times New Roman" w:hAnsi="Times New Roman" w:cs="Times New Roman"/>
        </w:rPr>
        <w:t xml:space="preserve"> personaliza</w:t>
      </w:r>
      <w:r w:rsidR="000A2A82">
        <w:rPr>
          <w:rFonts w:ascii="Times New Roman" w:hAnsi="Times New Roman" w:cs="Times New Roman"/>
        </w:rPr>
        <w:t>do</w:t>
      </w:r>
      <w:r>
        <w:rPr>
          <w:rFonts w:ascii="Times New Roman" w:hAnsi="Times New Roman" w:cs="Times New Roman"/>
        </w:rPr>
        <w:t xml:space="preserve">, </w:t>
      </w:r>
      <w:r w:rsidR="000A2A82">
        <w:rPr>
          <w:rFonts w:ascii="Times New Roman" w:hAnsi="Times New Roman" w:cs="Times New Roman"/>
        </w:rPr>
        <w:t xml:space="preserve">la </w:t>
      </w:r>
      <w:r>
        <w:rPr>
          <w:rFonts w:ascii="Times New Roman" w:hAnsi="Times New Roman" w:cs="Times New Roman"/>
        </w:rPr>
        <w:t xml:space="preserve">autonomía, </w:t>
      </w:r>
      <w:r w:rsidR="000A2A82">
        <w:rPr>
          <w:rFonts w:ascii="Times New Roman" w:hAnsi="Times New Roman" w:cs="Times New Roman"/>
        </w:rPr>
        <w:t xml:space="preserve">la </w:t>
      </w:r>
      <w:r>
        <w:rPr>
          <w:rFonts w:ascii="Times New Roman" w:hAnsi="Times New Roman" w:cs="Times New Roman"/>
        </w:rPr>
        <w:t xml:space="preserve">formación integral, </w:t>
      </w:r>
      <w:r w:rsidR="000A2A82">
        <w:rPr>
          <w:rFonts w:ascii="Times New Roman" w:hAnsi="Times New Roman" w:cs="Times New Roman"/>
        </w:rPr>
        <w:t xml:space="preserve">la </w:t>
      </w:r>
      <w:r>
        <w:rPr>
          <w:rFonts w:ascii="Times New Roman" w:hAnsi="Times New Roman" w:cs="Times New Roman"/>
        </w:rPr>
        <w:t xml:space="preserve">permanencia, </w:t>
      </w:r>
      <w:r w:rsidR="000A2A82">
        <w:rPr>
          <w:rFonts w:ascii="Times New Roman" w:hAnsi="Times New Roman" w:cs="Times New Roman"/>
        </w:rPr>
        <w:t xml:space="preserve">la </w:t>
      </w:r>
      <w:r>
        <w:rPr>
          <w:rFonts w:ascii="Times New Roman" w:hAnsi="Times New Roman" w:cs="Times New Roman"/>
        </w:rPr>
        <w:t xml:space="preserve">vinculación teórica-práctica, además de conformar programas flexibles que promuevan la autoevaluación. </w:t>
      </w:r>
      <w:r w:rsidR="000A2A82">
        <w:rPr>
          <w:rFonts w:ascii="Times New Roman" w:hAnsi="Times New Roman" w:cs="Times New Roman"/>
        </w:rPr>
        <w:t>Destaca que</w:t>
      </w:r>
      <w:r>
        <w:rPr>
          <w:rFonts w:ascii="Times New Roman" w:hAnsi="Times New Roman" w:cs="Times New Roman"/>
        </w:rPr>
        <w:t xml:space="preserve"> se busca dar énfasis en las herramientas de comunicación, colaboración y construcción del conocimiento, para lograr mejores gestiones del conocimiento. Señalan como principales descubrimiento</w:t>
      </w:r>
      <w:r w:rsidR="007E1B5F">
        <w:rPr>
          <w:rFonts w:ascii="Times New Roman" w:hAnsi="Times New Roman" w:cs="Times New Roman"/>
        </w:rPr>
        <w:t>s</w:t>
      </w:r>
      <w:r>
        <w:rPr>
          <w:rFonts w:ascii="Times New Roman" w:hAnsi="Times New Roman" w:cs="Times New Roman"/>
        </w:rPr>
        <w:t xml:space="preserve">, la necesidad de los participantes por requerir asesoría presencial, y el desarrollo de destrezas en el uso de herramientas tecnológicas por parte de los asesores o tutores en línea, de promover adecuadamente el entorno de aprendizaje en línea, y la elaboración de manuales y videotutoriales. </w:t>
      </w:r>
    </w:p>
    <w:p w14:paraId="7F2038D7" w14:textId="5A6644DF" w:rsidR="00556B40" w:rsidRDefault="00EA5C41" w:rsidP="00EC722B">
      <w:pPr>
        <w:spacing w:line="360" w:lineRule="auto"/>
        <w:rPr>
          <w:rFonts w:ascii="Times New Roman" w:hAnsi="Times New Roman" w:cs="Times New Roman"/>
        </w:rPr>
      </w:pPr>
      <w:r>
        <w:rPr>
          <w:rFonts w:ascii="Times New Roman" w:hAnsi="Times New Roman" w:cs="Times New Roman"/>
        </w:rPr>
        <w:tab/>
        <w:t>Finalmente</w:t>
      </w:r>
      <w:r w:rsidR="000A2A82">
        <w:rPr>
          <w:rFonts w:ascii="Times New Roman" w:hAnsi="Times New Roman" w:cs="Times New Roman"/>
        </w:rPr>
        <w:t>,</w:t>
      </w:r>
      <w:r>
        <w:rPr>
          <w:rFonts w:ascii="Times New Roman" w:hAnsi="Times New Roman" w:cs="Times New Roman"/>
        </w:rPr>
        <w:t xml:space="preserve"> en el estudio </w:t>
      </w:r>
      <w:r w:rsidR="007E1B5F">
        <w:rPr>
          <w:rFonts w:ascii="Times New Roman" w:hAnsi="Times New Roman" w:cs="Times New Roman"/>
        </w:rPr>
        <w:t>de Ruiz-Méndez (2016) se describen</w:t>
      </w:r>
      <w:r>
        <w:rPr>
          <w:rFonts w:ascii="Times New Roman" w:hAnsi="Times New Roman" w:cs="Times New Roman"/>
        </w:rPr>
        <w:t xml:space="preserve"> los cambios que implica</w:t>
      </w:r>
      <w:r w:rsidR="007E1B5F">
        <w:rPr>
          <w:rFonts w:ascii="Times New Roman" w:hAnsi="Times New Roman" w:cs="Times New Roman"/>
        </w:rPr>
        <w:t>n</w:t>
      </w:r>
      <w:r>
        <w:rPr>
          <w:rFonts w:ascii="Times New Roman" w:hAnsi="Times New Roman" w:cs="Times New Roman"/>
        </w:rPr>
        <w:t xml:space="preserve"> para los docentes y coordinadores transitar hacia una Educación a distancia, para ello en su investigación identificó que un profesor que se adapta a esta modalidad, desarrolla habilidades importantes como la autonomía, la autogestión y una mejor administración del tiempo, diseñar contenido digital, dar asesoría, diversifica</w:t>
      </w:r>
      <w:r w:rsidR="00115678">
        <w:rPr>
          <w:rFonts w:ascii="Times New Roman" w:hAnsi="Times New Roman" w:cs="Times New Roman"/>
        </w:rPr>
        <w:t>ción</w:t>
      </w:r>
      <w:r>
        <w:rPr>
          <w:rFonts w:ascii="Times New Roman" w:hAnsi="Times New Roman" w:cs="Times New Roman"/>
        </w:rPr>
        <w:t xml:space="preserve"> </w:t>
      </w:r>
      <w:r w:rsidR="00115678">
        <w:rPr>
          <w:rFonts w:ascii="Times New Roman" w:hAnsi="Times New Roman" w:cs="Times New Roman"/>
        </w:rPr>
        <w:t>de</w:t>
      </w:r>
      <w:r>
        <w:rPr>
          <w:rFonts w:ascii="Times New Roman" w:hAnsi="Times New Roman" w:cs="Times New Roman"/>
        </w:rPr>
        <w:t xml:space="preserve"> técnicas de seguimiento y evaluación, trabajo colaborativo y promotor del uso de las TIC con los estudiantes. Señala que las competencias digitales los llevan hacia nuevas metodologías de aprendizaje, pero requieren en esa transición</w:t>
      </w:r>
      <w:r w:rsidR="000A2A82">
        <w:rPr>
          <w:rFonts w:ascii="Times New Roman" w:hAnsi="Times New Roman" w:cs="Times New Roman"/>
        </w:rPr>
        <w:t>, que les</w:t>
      </w:r>
      <w:r>
        <w:rPr>
          <w:rFonts w:ascii="Times New Roman" w:hAnsi="Times New Roman" w:cs="Times New Roman"/>
        </w:rPr>
        <w:t xml:space="preserve"> proporcio</w:t>
      </w:r>
      <w:r w:rsidR="000A2A82">
        <w:rPr>
          <w:rFonts w:ascii="Times New Roman" w:hAnsi="Times New Roman" w:cs="Times New Roman"/>
        </w:rPr>
        <w:t>ne</w:t>
      </w:r>
      <w:r w:rsidR="00EC722B">
        <w:rPr>
          <w:rFonts w:ascii="Times New Roman" w:hAnsi="Times New Roman" w:cs="Times New Roman"/>
        </w:rPr>
        <w:t>n</w:t>
      </w:r>
      <w:r w:rsidR="000A2A82">
        <w:rPr>
          <w:rFonts w:ascii="Times New Roman" w:hAnsi="Times New Roman" w:cs="Times New Roman"/>
        </w:rPr>
        <w:t xml:space="preserve"> a los participantes</w:t>
      </w:r>
      <w:r w:rsidR="00EC722B">
        <w:rPr>
          <w:rFonts w:ascii="Times New Roman" w:hAnsi="Times New Roman" w:cs="Times New Roman"/>
        </w:rPr>
        <w:t>,</w:t>
      </w:r>
      <w:r w:rsidR="000A2A82">
        <w:rPr>
          <w:rFonts w:ascii="Times New Roman" w:hAnsi="Times New Roman" w:cs="Times New Roman"/>
        </w:rPr>
        <w:t xml:space="preserve"> las</w:t>
      </w:r>
      <w:r>
        <w:rPr>
          <w:rFonts w:ascii="Times New Roman" w:hAnsi="Times New Roman" w:cs="Times New Roman"/>
        </w:rPr>
        <w:t xml:space="preserve"> herramientas para el trabajo colaborativo, del uso de plataformas educativas, del uso de recurso de la web, de cómo brindar acompañamiento en línea, y reconocer que el aprendizaje debe ser centrado en el alumno. </w:t>
      </w:r>
      <w:r w:rsidR="00556B40">
        <w:rPr>
          <w:rFonts w:ascii="Times New Roman" w:hAnsi="Times New Roman" w:cs="Times New Roman"/>
        </w:rPr>
        <w:br w:type="page"/>
      </w:r>
    </w:p>
    <w:p w14:paraId="1BE4022F" w14:textId="77777777" w:rsidR="00556B40" w:rsidRDefault="00556B40" w:rsidP="00556B40">
      <w:pPr>
        <w:jc w:val="center"/>
        <w:rPr>
          <w:rFonts w:ascii="Times New Roman" w:hAnsi="Times New Roman" w:cs="Times New Roman"/>
          <w:b/>
          <w:sz w:val="28"/>
          <w:szCs w:val="28"/>
        </w:rPr>
      </w:pPr>
      <w:r>
        <w:rPr>
          <w:rFonts w:ascii="Times New Roman" w:hAnsi="Times New Roman" w:cs="Times New Roman"/>
          <w:b/>
          <w:sz w:val="28"/>
          <w:szCs w:val="28"/>
        </w:rPr>
        <w:lastRenderedPageBreak/>
        <w:t>Capítulo III. Diseño Metodológico del</w:t>
      </w:r>
      <w:r w:rsidRPr="00734169">
        <w:rPr>
          <w:rFonts w:ascii="Times New Roman" w:hAnsi="Times New Roman" w:cs="Times New Roman"/>
          <w:b/>
          <w:sz w:val="28"/>
          <w:szCs w:val="28"/>
        </w:rPr>
        <w:t xml:space="preserve"> proyecto de intervención</w:t>
      </w:r>
    </w:p>
    <w:p w14:paraId="15348C1C" w14:textId="77777777" w:rsidR="00556B40" w:rsidRDefault="00556B40" w:rsidP="00556B40">
      <w:pPr>
        <w:jc w:val="center"/>
        <w:rPr>
          <w:rFonts w:ascii="Times New Roman" w:hAnsi="Times New Roman" w:cs="Times New Roman"/>
          <w:b/>
          <w:sz w:val="28"/>
          <w:szCs w:val="28"/>
        </w:rPr>
      </w:pPr>
    </w:p>
    <w:p w14:paraId="1BEFC925" w14:textId="309EA901" w:rsidR="00556B40" w:rsidRDefault="00556B40" w:rsidP="00556B40">
      <w:pPr>
        <w:spacing w:line="360" w:lineRule="auto"/>
        <w:ind w:firstLine="709"/>
        <w:rPr>
          <w:rFonts w:ascii="Times New Roman" w:hAnsi="Times New Roman" w:cs="Times New Roman"/>
        </w:rPr>
      </w:pPr>
      <w:r w:rsidRPr="007363B9">
        <w:rPr>
          <w:rFonts w:ascii="Times New Roman" w:hAnsi="Times New Roman" w:cs="Times New Roman"/>
        </w:rPr>
        <w:t>El presente capítulo señala el proceso desarrolla</w:t>
      </w:r>
      <w:r w:rsidR="00DE7C61">
        <w:rPr>
          <w:rFonts w:ascii="Times New Roman" w:hAnsi="Times New Roman" w:cs="Times New Roman"/>
        </w:rPr>
        <w:t>do para</w:t>
      </w:r>
      <w:r w:rsidRPr="007363B9">
        <w:rPr>
          <w:rFonts w:ascii="Times New Roman" w:hAnsi="Times New Roman" w:cs="Times New Roman"/>
        </w:rPr>
        <w:t xml:space="preserve"> el proyecto de intervenció</w:t>
      </w:r>
      <w:r w:rsidR="00A55E30">
        <w:rPr>
          <w:rFonts w:ascii="Times New Roman" w:hAnsi="Times New Roman" w:cs="Times New Roman"/>
        </w:rPr>
        <w:t xml:space="preserve">n, </w:t>
      </w:r>
      <w:r>
        <w:rPr>
          <w:rFonts w:ascii="Times New Roman" w:hAnsi="Times New Roman" w:cs="Times New Roman"/>
        </w:rPr>
        <w:t>incorpora</w:t>
      </w:r>
      <w:r w:rsidR="00A55E30">
        <w:rPr>
          <w:rFonts w:ascii="Times New Roman" w:hAnsi="Times New Roman" w:cs="Times New Roman"/>
        </w:rPr>
        <w:t>ndo</w:t>
      </w:r>
      <w:r>
        <w:rPr>
          <w:rFonts w:ascii="Times New Roman" w:hAnsi="Times New Roman" w:cs="Times New Roman"/>
        </w:rPr>
        <w:t xml:space="preserve"> un programa de capacitación que apoy</w:t>
      </w:r>
      <w:r w:rsidR="00DE7C61">
        <w:rPr>
          <w:rFonts w:ascii="Times New Roman" w:hAnsi="Times New Roman" w:cs="Times New Roman"/>
        </w:rPr>
        <w:t>ara</w:t>
      </w:r>
      <w:r>
        <w:rPr>
          <w:rFonts w:ascii="Times New Roman" w:hAnsi="Times New Roman" w:cs="Times New Roman"/>
        </w:rPr>
        <w:t xml:space="preserve"> el desarrollo</w:t>
      </w:r>
      <w:r w:rsidR="00567682">
        <w:rPr>
          <w:rFonts w:ascii="Times New Roman" w:hAnsi="Times New Roman" w:cs="Times New Roman"/>
        </w:rPr>
        <w:t xml:space="preserve"> y rediseño de un PEMC en cinco</w:t>
      </w:r>
      <w:r>
        <w:rPr>
          <w:rFonts w:ascii="Times New Roman" w:hAnsi="Times New Roman" w:cs="Times New Roman"/>
        </w:rPr>
        <w:t xml:space="preserve"> instituciones educativas y se </w:t>
      </w:r>
      <w:r w:rsidR="00D25FF8">
        <w:rPr>
          <w:rFonts w:ascii="Times New Roman" w:hAnsi="Times New Roman" w:cs="Times New Roman"/>
        </w:rPr>
        <w:t>sensibilizara a los directivos en la importancia de mejorar</w:t>
      </w:r>
      <w:r>
        <w:rPr>
          <w:rFonts w:ascii="Times New Roman" w:hAnsi="Times New Roman" w:cs="Times New Roman"/>
        </w:rPr>
        <w:t xml:space="preserve"> el nivel de logro de los aprendizajes de los alumnos</w:t>
      </w:r>
      <w:r w:rsidRPr="007363B9">
        <w:rPr>
          <w:rFonts w:ascii="Times New Roman" w:hAnsi="Times New Roman" w:cs="Times New Roman"/>
        </w:rPr>
        <w:t>. Para ello</w:t>
      </w:r>
      <w:r w:rsidR="00A55E30">
        <w:rPr>
          <w:rFonts w:ascii="Times New Roman" w:hAnsi="Times New Roman" w:cs="Times New Roman"/>
        </w:rPr>
        <w:t>,</w:t>
      </w:r>
      <w:r w:rsidRPr="007363B9">
        <w:rPr>
          <w:rFonts w:ascii="Times New Roman" w:hAnsi="Times New Roman" w:cs="Times New Roman"/>
        </w:rPr>
        <w:t xml:space="preserve"> </w:t>
      </w:r>
      <w:r>
        <w:rPr>
          <w:rFonts w:ascii="Times New Roman" w:hAnsi="Times New Roman" w:cs="Times New Roman"/>
        </w:rPr>
        <w:t>se defin</w:t>
      </w:r>
      <w:r w:rsidR="00DE7C61">
        <w:rPr>
          <w:rFonts w:ascii="Times New Roman" w:hAnsi="Times New Roman" w:cs="Times New Roman"/>
        </w:rPr>
        <w:t>ió</w:t>
      </w:r>
      <w:r>
        <w:rPr>
          <w:rFonts w:ascii="Times New Roman" w:hAnsi="Times New Roman" w:cs="Times New Roman"/>
        </w:rPr>
        <w:t xml:space="preserve"> el objetivo general,</w:t>
      </w:r>
      <w:r w:rsidRPr="007363B9">
        <w:rPr>
          <w:rFonts w:ascii="Times New Roman" w:hAnsi="Times New Roman" w:cs="Times New Roman"/>
        </w:rPr>
        <w:t xml:space="preserve"> los objetivos específicos</w:t>
      </w:r>
      <w:r>
        <w:rPr>
          <w:rFonts w:ascii="Times New Roman" w:hAnsi="Times New Roman" w:cs="Times New Roman"/>
        </w:rPr>
        <w:t>, metas de trabajo con los indicadores correspondientes, se defin</w:t>
      </w:r>
      <w:r w:rsidR="00DE7C61">
        <w:rPr>
          <w:rFonts w:ascii="Times New Roman" w:hAnsi="Times New Roman" w:cs="Times New Roman"/>
        </w:rPr>
        <w:t>ió</w:t>
      </w:r>
      <w:r>
        <w:rPr>
          <w:rFonts w:ascii="Times New Roman" w:hAnsi="Times New Roman" w:cs="Times New Roman"/>
        </w:rPr>
        <w:t xml:space="preserve"> un plan general de actividades y tareas, los recursos a aplica</w:t>
      </w:r>
      <w:r w:rsidR="00DE7C61">
        <w:rPr>
          <w:rFonts w:ascii="Times New Roman" w:hAnsi="Times New Roman" w:cs="Times New Roman"/>
        </w:rPr>
        <w:t>dos</w:t>
      </w:r>
      <w:r>
        <w:rPr>
          <w:rFonts w:ascii="Times New Roman" w:hAnsi="Times New Roman" w:cs="Times New Roman"/>
        </w:rPr>
        <w:t>, la sostenibilidad del proyecto y la rendición de cuentas con los actores participantes y la comunidad educativa.</w:t>
      </w:r>
    </w:p>
    <w:p w14:paraId="29D792AF" w14:textId="77777777" w:rsidR="0083528D" w:rsidRPr="0076241F" w:rsidRDefault="0083528D" w:rsidP="00556B40">
      <w:pPr>
        <w:spacing w:line="360" w:lineRule="auto"/>
        <w:ind w:firstLine="709"/>
        <w:rPr>
          <w:rFonts w:ascii="Times New Roman" w:hAnsi="Times New Roman" w:cs="Times New Roman"/>
        </w:rPr>
      </w:pPr>
    </w:p>
    <w:p w14:paraId="5904420B" w14:textId="1F6E5BB5" w:rsidR="00556B40" w:rsidRPr="007363B9" w:rsidRDefault="00556B40" w:rsidP="00556B40">
      <w:pPr>
        <w:spacing w:line="360" w:lineRule="auto"/>
        <w:rPr>
          <w:rFonts w:ascii="Times New Roman" w:hAnsi="Times New Roman" w:cs="Times New Roman"/>
          <w:color w:val="000000"/>
        </w:rPr>
      </w:pPr>
      <w:r w:rsidRPr="007363B9">
        <w:rPr>
          <w:rFonts w:ascii="Times New Roman" w:hAnsi="Times New Roman" w:cs="Times New Roman"/>
          <w:b/>
        </w:rPr>
        <w:t xml:space="preserve">3.1. </w:t>
      </w:r>
      <w:r>
        <w:rPr>
          <w:rFonts w:ascii="Times New Roman" w:hAnsi="Times New Roman" w:cs="Times New Roman"/>
          <w:b/>
        </w:rPr>
        <w:t>Objetivo general.</w:t>
      </w:r>
      <w:r w:rsidRPr="007363B9">
        <w:rPr>
          <w:rFonts w:ascii="Times New Roman" w:hAnsi="Times New Roman" w:cs="Times New Roman"/>
          <w:b/>
        </w:rPr>
        <w:t xml:space="preserve"> </w:t>
      </w:r>
      <w:r w:rsidRPr="007363B9">
        <w:rPr>
          <w:rFonts w:ascii="Times New Roman" w:hAnsi="Times New Roman" w:cs="Times New Roman"/>
          <w:color w:val="000000"/>
        </w:rPr>
        <w:t>El proy</w:t>
      </w:r>
      <w:r w:rsidRPr="00EA5C41">
        <w:rPr>
          <w:rFonts w:ascii="Times New Roman" w:hAnsi="Times New Roman" w:cs="Times New Roman"/>
          <w:color w:val="000000"/>
        </w:rPr>
        <w:t>ecto</w:t>
      </w:r>
      <w:r w:rsidR="00371AB0">
        <w:rPr>
          <w:rFonts w:ascii="Times New Roman" w:hAnsi="Times New Roman" w:cs="Times New Roman"/>
          <w:color w:val="000000"/>
        </w:rPr>
        <w:t xml:space="preserve"> busc</w:t>
      </w:r>
      <w:r w:rsidR="006C5F8B">
        <w:rPr>
          <w:rFonts w:ascii="Times New Roman" w:hAnsi="Times New Roman" w:cs="Times New Roman"/>
          <w:color w:val="000000"/>
        </w:rPr>
        <w:t>ó</w:t>
      </w:r>
      <w:r w:rsidRPr="007363B9">
        <w:rPr>
          <w:rFonts w:ascii="Times New Roman" w:hAnsi="Times New Roman" w:cs="Times New Roman"/>
          <w:color w:val="000000"/>
        </w:rPr>
        <w:t xml:space="preserve"> </w:t>
      </w:r>
      <w:r w:rsidR="00D25FF8">
        <w:rPr>
          <w:rFonts w:ascii="Times New Roman" w:hAnsi="Times New Roman" w:cs="Times New Roman"/>
          <w:color w:val="000000"/>
        </w:rPr>
        <w:t>capacitar</w:t>
      </w:r>
      <w:r w:rsidR="00EA5C41" w:rsidRPr="007363B9">
        <w:rPr>
          <w:rFonts w:ascii="Times New Roman" w:hAnsi="Times New Roman" w:cs="Times New Roman"/>
          <w:color w:val="000000"/>
        </w:rPr>
        <w:t xml:space="preserve"> </w:t>
      </w:r>
      <w:r w:rsidR="00EA5C41">
        <w:rPr>
          <w:rFonts w:ascii="Times New Roman" w:hAnsi="Times New Roman" w:cs="Times New Roman"/>
          <w:color w:val="000000"/>
        </w:rPr>
        <w:t>en modalidad en línea a cinco directivos escolares</w:t>
      </w:r>
      <w:r w:rsidR="00EA5C41" w:rsidRPr="007363B9">
        <w:rPr>
          <w:rFonts w:ascii="Times New Roman" w:hAnsi="Times New Roman" w:cs="Times New Roman"/>
          <w:color w:val="000000"/>
        </w:rPr>
        <w:t xml:space="preserve"> de instituciones educativas</w:t>
      </w:r>
      <w:r w:rsidR="00EA5C41">
        <w:rPr>
          <w:rFonts w:ascii="Times New Roman" w:hAnsi="Times New Roman" w:cs="Times New Roman"/>
          <w:color w:val="000000"/>
        </w:rPr>
        <w:t xml:space="preserve"> oficiales</w:t>
      </w:r>
      <w:r w:rsidR="00EA5C41" w:rsidRPr="007363B9">
        <w:rPr>
          <w:rFonts w:ascii="Times New Roman" w:hAnsi="Times New Roman" w:cs="Times New Roman"/>
          <w:color w:val="000000"/>
        </w:rPr>
        <w:t xml:space="preserve"> que </w:t>
      </w:r>
      <w:proofErr w:type="gramStart"/>
      <w:r w:rsidR="00EA5C41" w:rsidRPr="007363B9">
        <w:rPr>
          <w:rFonts w:ascii="Times New Roman" w:hAnsi="Times New Roman" w:cs="Times New Roman"/>
          <w:color w:val="000000"/>
        </w:rPr>
        <w:t>apoy</w:t>
      </w:r>
      <w:r w:rsidR="006C5F8B">
        <w:rPr>
          <w:rFonts w:ascii="Times New Roman" w:hAnsi="Times New Roman" w:cs="Times New Roman"/>
          <w:color w:val="000000"/>
        </w:rPr>
        <w:t>ara</w:t>
      </w:r>
      <w:proofErr w:type="gramEnd"/>
      <w:r w:rsidR="00EA5C41" w:rsidRPr="007363B9">
        <w:rPr>
          <w:rFonts w:ascii="Times New Roman" w:hAnsi="Times New Roman" w:cs="Times New Roman"/>
          <w:color w:val="000000"/>
        </w:rPr>
        <w:t xml:space="preserve"> el </w:t>
      </w:r>
      <w:r w:rsidR="00EA5C41">
        <w:rPr>
          <w:rFonts w:ascii="Times New Roman" w:hAnsi="Times New Roman" w:cs="Times New Roman"/>
          <w:color w:val="000000"/>
        </w:rPr>
        <w:t>re</w:t>
      </w:r>
      <w:r w:rsidR="00EA5C41" w:rsidRPr="007363B9">
        <w:rPr>
          <w:rFonts w:ascii="Times New Roman" w:hAnsi="Times New Roman" w:cs="Times New Roman"/>
          <w:color w:val="000000"/>
        </w:rPr>
        <w:t>diseño metodológico del desarrollo de sus Programas Escolares de Mejora continua (PEMC)</w:t>
      </w:r>
      <w:r w:rsidR="00EA5C41">
        <w:rPr>
          <w:rFonts w:ascii="Times New Roman" w:hAnsi="Times New Roman" w:cs="Times New Roman"/>
          <w:color w:val="000000"/>
        </w:rPr>
        <w:t xml:space="preserve"> y</w:t>
      </w:r>
      <w:r w:rsidR="00D25FF8">
        <w:rPr>
          <w:rFonts w:ascii="Times New Roman" w:hAnsi="Times New Roman" w:cs="Times New Roman"/>
          <w:color w:val="000000"/>
        </w:rPr>
        <w:t xml:space="preserve"> los sensibilizará en la importancia de mejorar en</w:t>
      </w:r>
      <w:r w:rsidRPr="007363B9">
        <w:rPr>
          <w:rFonts w:ascii="Times New Roman" w:hAnsi="Times New Roman" w:cs="Times New Roman"/>
          <w:color w:val="000000"/>
        </w:rPr>
        <w:t xml:space="preserve"> el nivel de logro de los aprendizajes de los alumnos</w:t>
      </w:r>
      <w:r w:rsidR="00031F06">
        <w:rPr>
          <w:rStyle w:val="Refdecomentario"/>
        </w:rPr>
        <w:t>.</w:t>
      </w:r>
    </w:p>
    <w:p w14:paraId="13668347" w14:textId="363E25DE" w:rsidR="00556B40" w:rsidRPr="007363B9" w:rsidRDefault="00C37008" w:rsidP="00556B40">
      <w:pPr>
        <w:spacing w:line="360" w:lineRule="auto"/>
        <w:ind w:firstLine="709"/>
        <w:rPr>
          <w:rFonts w:ascii="Times New Roman" w:hAnsi="Times New Roman" w:cs="Times New Roman"/>
          <w:b/>
          <w:color w:val="000000"/>
        </w:rPr>
      </w:pPr>
      <w:r>
        <w:rPr>
          <w:rFonts w:ascii="Times New Roman" w:hAnsi="Times New Roman" w:cs="Times New Roman"/>
          <w:b/>
          <w:color w:val="000000"/>
        </w:rPr>
        <w:t>3.1.1</w:t>
      </w:r>
      <w:r w:rsidR="00556B40" w:rsidRPr="007363B9">
        <w:rPr>
          <w:rFonts w:ascii="Times New Roman" w:hAnsi="Times New Roman" w:cs="Times New Roman"/>
          <w:b/>
          <w:color w:val="000000"/>
        </w:rPr>
        <w:t xml:space="preserve"> Objetivos específicos</w:t>
      </w:r>
    </w:p>
    <w:p w14:paraId="5EC7081E" w14:textId="07B1B046" w:rsidR="00556B40" w:rsidRPr="007363B9" w:rsidRDefault="00556B40" w:rsidP="00556B40">
      <w:pPr>
        <w:spacing w:line="360" w:lineRule="auto"/>
        <w:ind w:firstLine="709"/>
        <w:rPr>
          <w:rFonts w:ascii="Times New Roman" w:hAnsi="Times New Roman" w:cs="Times New Roman"/>
          <w:color w:val="000000"/>
        </w:rPr>
      </w:pPr>
      <w:r w:rsidRPr="007363B9">
        <w:rPr>
          <w:rFonts w:ascii="Times New Roman" w:hAnsi="Times New Roman" w:cs="Times New Roman"/>
          <w:color w:val="000000"/>
        </w:rPr>
        <w:t>De esta forma se desarrollar</w:t>
      </w:r>
      <w:r w:rsidR="0083528D">
        <w:rPr>
          <w:rFonts w:ascii="Times New Roman" w:hAnsi="Times New Roman" w:cs="Times New Roman"/>
          <w:color w:val="000000"/>
        </w:rPr>
        <w:t>o</w:t>
      </w:r>
      <w:r w:rsidRPr="007363B9">
        <w:rPr>
          <w:rFonts w:ascii="Times New Roman" w:hAnsi="Times New Roman" w:cs="Times New Roman"/>
          <w:color w:val="000000"/>
        </w:rPr>
        <w:t>n los siguientes objetivos específicos:</w:t>
      </w:r>
    </w:p>
    <w:p w14:paraId="148F5220" w14:textId="5A7926B2" w:rsidR="00556B40" w:rsidRPr="007363B9" w:rsidRDefault="00371AB0" w:rsidP="0046504D">
      <w:pPr>
        <w:pStyle w:val="Prrafodelista"/>
        <w:numPr>
          <w:ilvl w:val="0"/>
          <w:numId w:val="17"/>
        </w:numPr>
        <w:spacing w:after="0" w:line="360" w:lineRule="auto"/>
        <w:ind w:left="993"/>
        <w:rPr>
          <w:rFonts w:ascii="Times New Roman" w:hAnsi="Times New Roman" w:cs="Times New Roman"/>
          <w:color w:val="000000"/>
        </w:rPr>
      </w:pPr>
      <w:r>
        <w:rPr>
          <w:rFonts w:ascii="Times New Roman" w:hAnsi="Times New Roman" w:cs="Times New Roman"/>
          <w:color w:val="000000"/>
        </w:rPr>
        <w:t xml:space="preserve">Analizar los resultados de la aplicación de pruebas </w:t>
      </w:r>
      <w:r w:rsidR="00556B40" w:rsidRPr="007363B9">
        <w:rPr>
          <w:rFonts w:ascii="Times New Roman" w:hAnsi="Times New Roman" w:cs="Times New Roman"/>
          <w:color w:val="000000"/>
        </w:rPr>
        <w:t>estandarizado</w:t>
      </w:r>
      <w:r w:rsidR="00EA5C41">
        <w:rPr>
          <w:rFonts w:ascii="Times New Roman" w:hAnsi="Times New Roman" w:cs="Times New Roman"/>
          <w:color w:val="000000"/>
        </w:rPr>
        <w:t>s</w:t>
      </w:r>
      <w:r w:rsidR="00556B40" w:rsidRPr="007363B9">
        <w:rPr>
          <w:rFonts w:ascii="Times New Roman" w:hAnsi="Times New Roman" w:cs="Times New Roman"/>
          <w:color w:val="000000"/>
        </w:rPr>
        <w:t xml:space="preserve"> de</w:t>
      </w:r>
      <w:r w:rsidR="00EA5C41">
        <w:rPr>
          <w:rFonts w:ascii="Times New Roman" w:hAnsi="Times New Roman" w:cs="Times New Roman"/>
          <w:color w:val="000000"/>
        </w:rPr>
        <w:t xml:space="preserve"> PLANEA </w:t>
      </w:r>
      <w:r w:rsidR="00015370">
        <w:rPr>
          <w:rFonts w:ascii="Times New Roman" w:hAnsi="Times New Roman" w:cs="Times New Roman"/>
          <w:color w:val="000000"/>
        </w:rPr>
        <w:t xml:space="preserve">2015 y 2018 </w:t>
      </w:r>
      <w:r w:rsidR="00EA5C41">
        <w:rPr>
          <w:rFonts w:ascii="Times New Roman" w:hAnsi="Times New Roman" w:cs="Times New Roman"/>
          <w:color w:val="000000"/>
        </w:rPr>
        <w:t xml:space="preserve">y </w:t>
      </w:r>
      <w:r w:rsidR="00556B40" w:rsidRPr="007363B9">
        <w:rPr>
          <w:rFonts w:ascii="Times New Roman" w:hAnsi="Times New Roman" w:cs="Times New Roman"/>
          <w:color w:val="000000"/>
        </w:rPr>
        <w:t>Si</w:t>
      </w:r>
      <w:r w:rsidR="0083528D">
        <w:rPr>
          <w:rFonts w:ascii="Times New Roman" w:hAnsi="Times New Roman" w:cs="Times New Roman"/>
          <w:color w:val="000000"/>
        </w:rPr>
        <w:t>s</w:t>
      </w:r>
      <w:r w:rsidR="00556B40" w:rsidRPr="007363B9">
        <w:rPr>
          <w:rFonts w:ascii="Times New Roman" w:hAnsi="Times New Roman" w:cs="Times New Roman"/>
          <w:color w:val="000000"/>
        </w:rPr>
        <w:t xml:space="preserve">AT para verificar el nivel de avance del logro de los aprendizajes. </w:t>
      </w:r>
    </w:p>
    <w:p w14:paraId="3C37619B" w14:textId="2D54CF6D" w:rsidR="00556B40" w:rsidRPr="009C62CE" w:rsidRDefault="00556B40" w:rsidP="0046504D">
      <w:pPr>
        <w:pStyle w:val="Prrafodelista"/>
        <w:numPr>
          <w:ilvl w:val="0"/>
          <w:numId w:val="17"/>
        </w:numPr>
        <w:spacing w:after="0" w:line="360" w:lineRule="auto"/>
        <w:ind w:left="993"/>
        <w:rPr>
          <w:rFonts w:ascii="Times New Roman" w:hAnsi="Times New Roman" w:cs="Times New Roman"/>
          <w:color w:val="000000"/>
        </w:rPr>
      </w:pPr>
      <w:r w:rsidRPr="007363B9">
        <w:rPr>
          <w:rFonts w:ascii="Times New Roman" w:hAnsi="Times New Roman" w:cs="Times New Roman"/>
          <w:color w:val="000000"/>
        </w:rPr>
        <w:t>Analizar diferentes propuestas y diseños teóricos sobre PEMC</w:t>
      </w:r>
      <w:r w:rsidR="009C62CE">
        <w:rPr>
          <w:rFonts w:ascii="Times New Roman" w:hAnsi="Times New Roman" w:cs="Times New Roman"/>
          <w:color w:val="000000"/>
        </w:rPr>
        <w:t xml:space="preserve"> y los elaborados por las instituciones educativas</w:t>
      </w:r>
      <w:r w:rsidRPr="007363B9">
        <w:rPr>
          <w:rFonts w:ascii="Times New Roman" w:hAnsi="Times New Roman" w:cs="Times New Roman"/>
          <w:color w:val="000000"/>
        </w:rPr>
        <w:t xml:space="preserve">. </w:t>
      </w:r>
    </w:p>
    <w:p w14:paraId="33A85246" w14:textId="77777777" w:rsidR="00556B40" w:rsidRPr="007363B9" w:rsidRDefault="00556B40" w:rsidP="0046504D">
      <w:pPr>
        <w:pStyle w:val="Prrafodelista"/>
        <w:numPr>
          <w:ilvl w:val="0"/>
          <w:numId w:val="17"/>
        </w:numPr>
        <w:spacing w:after="0" w:line="360" w:lineRule="auto"/>
        <w:ind w:left="993"/>
        <w:rPr>
          <w:rFonts w:ascii="Times New Roman" w:hAnsi="Times New Roman" w:cs="Times New Roman"/>
          <w:color w:val="000000"/>
        </w:rPr>
      </w:pPr>
      <w:r w:rsidRPr="007363B9">
        <w:rPr>
          <w:rFonts w:ascii="Times New Roman" w:hAnsi="Times New Roman" w:cs="Times New Roman"/>
          <w:color w:val="000000"/>
        </w:rPr>
        <w:t xml:space="preserve">Desarrollar una plataforma de capacitación en modalidad en línea para apoyar el diseño metodológico de un PEMC. </w:t>
      </w:r>
    </w:p>
    <w:p w14:paraId="3348A8F2" w14:textId="77777777" w:rsidR="00015370" w:rsidRDefault="009C62CE" w:rsidP="0046504D">
      <w:pPr>
        <w:pStyle w:val="Prrafodelista"/>
        <w:numPr>
          <w:ilvl w:val="0"/>
          <w:numId w:val="17"/>
        </w:numPr>
        <w:spacing w:after="0" w:line="360" w:lineRule="auto"/>
        <w:ind w:left="993"/>
        <w:rPr>
          <w:rFonts w:ascii="Times New Roman" w:hAnsi="Times New Roman" w:cs="Times New Roman"/>
          <w:color w:val="000000"/>
        </w:rPr>
      </w:pPr>
      <w:r>
        <w:rPr>
          <w:rFonts w:ascii="Times New Roman" w:hAnsi="Times New Roman" w:cs="Times New Roman"/>
          <w:color w:val="000000"/>
        </w:rPr>
        <w:t xml:space="preserve">Diseñar y aplicar un cuestionario sobre el impacto del curso o proyecto de intervención en el Rediseño de sus PEMC.   </w:t>
      </w:r>
    </w:p>
    <w:p w14:paraId="08767C93" w14:textId="152CE5D5" w:rsidR="00015370" w:rsidRPr="007363B9" w:rsidRDefault="009C62CE" w:rsidP="0046504D">
      <w:pPr>
        <w:pStyle w:val="Prrafodelista"/>
        <w:numPr>
          <w:ilvl w:val="0"/>
          <w:numId w:val="17"/>
        </w:numPr>
        <w:spacing w:after="0" w:line="360" w:lineRule="auto"/>
        <w:ind w:left="993"/>
        <w:rPr>
          <w:rFonts w:ascii="Times New Roman" w:hAnsi="Times New Roman" w:cs="Times New Roman"/>
          <w:color w:val="000000"/>
        </w:rPr>
      </w:pPr>
      <w:r>
        <w:rPr>
          <w:rFonts w:ascii="Times New Roman" w:hAnsi="Times New Roman" w:cs="Times New Roman"/>
          <w:color w:val="000000"/>
        </w:rPr>
        <w:t xml:space="preserve"> </w:t>
      </w:r>
      <w:r w:rsidR="00015370" w:rsidRPr="007363B9">
        <w:rPr>
          <w:rFonts w:ascii="Times New Roman" w:hAnsi="Times New Roman" w:cs="Times New Roman"/>
          <w:color w:val="000000"/>
        </w:rPr>
        <w:t xml:space="preserve">Analizar </w:t>
      </w:r>
      <w:r w:rsidR="00015370">
        <w:rPr>
          <w:rFonts w:ascii="Times New Roman" w:hAnsi="Times New Roman" w:cs="Times New Roman"/>
          <w:color w:val="000000"/>
        </w:rPr>
        <w:t xml:space="preserve">post implementación </w:t>
      </w:r>
      <w:r w:rsidR="00015370" w:rsidRPr="007363B9">
        <w:rPr>
          <w:rFonts w:ascii="Times New Roman" w:hAnsi="Times New Roman" w:cs="Times New Roman"/>
          <w:color w:val="000000"/>
        </w:rPr>
        <w:t xml:space="preserve">los resultados de los avances del nivel de logro de los aprendizajes de los alumnos. </w:t>
      </w:r>
    </w:p>
    <w:p w14:paraId="685F8611" w14:textId="77777777" w:rsidR="00556B40" w:rsidRPr="007363B9" w:rsidRDefault="00556B40" w:rsidP="00556B40">
      <w:pPr>
        <w:spacing w:line="360" w:lineRule="auto"/>
        <w:rPr>
          <w:rFonts w:ascii="Times New Roman" w:hAnsi="Times New Roman" w:cs="Times New Roman"/>
          <w:color w:val="000000"/>
        </w:rPr>
      </w:pPr>
      <w:r w:rsidRPr="007363B9">
        <w:rPr>
          <w:rFonts w:ascii="Times New Roman" w:hAnsi="Times New Roman" w:cs="Times New Roman"/>
          <w:b/>
          <w:color w:val="000000"/>
        </w:rPr>
        <w:t>3.2. Metas e indicadores</w:t>
      </w:r>
      <w:r w:rsidRPr="007363B9">
        <w:rPr>
          <w:rFonts w:ascii="Times New Roman" w:hAnsi="Times New Roman" w:cs="Times New Roman"/>
          <w:color w:val="000000"/>
        </w:rPr>
        <w:t xml:space="preserve"> </w:t>
      </w:r>
      <w:r w:rsidRPr="007363B9">
        <w:rPr>
          <w:rFonts w:ascii="Times New Roman" w:hAnsi="Times New Roman" w:cs="Times New Roman"/>
          <w:b/>
          <w:color w:val="000000"/>
        </w:rPr>
        <w:t>de logro</w:t>
      </w:r>
      <w:r w:rsidRPr="007363B9">
        <w:rPr>
          <w:rFonts w:ascii="Times New Roman" w:hAnsi="Times New Roman" w:cs="Times New Roman"/>
          <w:color w:val="000000"/>
        </w:rPr>
        <w:t>. Para el siguiente proyecto de intervención se plantearon las siguientes metas:</w:t>
      </w:r>
    </w:p>
    <w:p w14:paraId="33A73463" w14:textId="7E09BC7E" w:rsidR="00556B40" w:rsidRPr="007363B9" w:rsidRDefault="00556B40" w:rsidP="00B65F58">
      <w:pPr>
        <w:spacing w:line="360" w:lineRule="auto"/>
        <w:ind w:firstLine="709"/>
        <w:rPr>
          <w:rFonts w:ascii="Times New Roman" w:hAnsi="Times New Roman" w:cs="Times New Roman"/>
          <w:color w:val="000000"/>
        </w:rPr>
      </w:pPr>
      <w:r w:rsidRPr="007363B9">
        <w:rPr>
          <w:rFonts w:ascii="Times New Roman" w:hAnsi="Times New Roman" w:cs="Times New Roman"/>
          <w:color w:val="000000"/>
        </w:rPr>
        <w:lastRenderedPageBreak/>
        <w:t xml:space="preserve">Meta A. </w:t>
      </w:r>
      <w:r w:rsidR="00015370">
        <w:rPr>
          <w:rFonts w:ascii="Times New Roman" w:hAnsi="Times New Roman" w:cs="Times New Roman"/>
          <w:color w:val="000000"/>
        </w:rPr>
        <w:t xml:space="preserve">Implementar con el 100% de los participantes el </w:t>
      </w:r>
      <w:r w:rsidRPr="007363B9">
        <w:rPr>
          <w:rFonts w:ascii="Times New Roman" w:hAnsi="Times New Roman" w:cs="Times New Roman"/>
          <w:color w:val="000000"/>
        </w:rPr>
        <w:t xml:space="preserve">proceso de capacitación en </w:t>
      </w:r>
      <w:r w:rsidR="0083528D">
        <w:rPr>
          <w:rFonts w:ascii="Times New Roman" w:hAnsi="Times New Roman" w:cs="Times New Roman"/>
          <w:color w:val="000000"/>
        </w:rPr>
        <w:t xml:space="preserve">una </w:t>
      </w:r>
      <w:r w:rsidRPr="007363B9">
        <w:rPr>
          <w:rFonts w:ascii="Times New Roman" w:hAnsi="Times New Roman" w:cs="Times New Roman"/>
          <w:color w:val="000000"/>
        </w:rPr>
        <w:t>modalidad e</w:t>
      </w:r>
      <w:r w:rsidR="0083528D">
        <w:rPr>
          <w:rFonts w:ascii="Times New Roman" w:hAnsi="Times New Roman" w:cs="Times New Roman"/>
          <w:color w:val="000000"/>
        </w:rPr>
        <w:t>n línea</w:t>
      </w:r>
      <w:r w:rsidR="009C62CE">
        <w:rPr>
          <w:rFonts w:ascii="Times New Roman" w:hAnsi="Times New Roman" w:cs="Times New Roman"/>
          <w:color w:val="000000"/>
        </w:rPr>
        <w:t xml:space="preserve"> durante el mes de mayo </w:t>
      </w:r>
      <w:r w:rsidRPr="007363B9">
        <w:rPr>
          <w:rFonts w:ascii="Times New Roman" w:hAnsi="Times New Roman" w:cs="Times New Roman"/>
          <w:color w:val="000000"/>
        </w:rPr>
        <w:t xml:space="preserve">de 2020 sobre el desarrollo metodológico de un PEMC. </w:t>
      </w:r>
    </w:p>
    <w:p w14:paraId="30917742" w14:textId="476230DC" w:rsidR="00556B40" w:rsidRPr="007363B9" w:rsidRDefault="00556B40" w:rsidP="00556B40">
      <w:pPr>
        <w:spacing w:line="360" w:lineRule="auto"/>
        <w:rPr>
          <w:rFonts w:ascii="Times New Roman" w:hAnsi="Times New Roman" w:cs="Times New Roman"/>
          <w:color w:val="000000"/>
        </w:rPr>
      </w:pPr>
      <w:r w:rsidRPr="007363B9">
        <w:rPr>
          <w:rFonts w:ascii="Times New Roman" w:hAnsi="Times New Roman" w:cs="Times New Roman"/>
          <w:color w:val="000000"/>
        </w:rPr>
        <w:t>Indicadores</w:t>
      </w:r>
      <w:r w:rsidR="00BF722A">
        <w:rPr>
          <w:rFonts w:ascii="Times New Roman" w:hAnsi="Times New Roman" w:cs="Times New Roman"/>
          <w:color w:val="000000"/>
        </w:rPr>
        <w:t xml:space="preserve">: (1) </w:t>
      </w:r>
      <w:r w:rsidR="00371AB0">
        <w:rPr>
          <w:rFonts w:ascii="Times New Roman" w:hAnsi="Times New Roman" w:cs="Times New Roman"/>
          <w:color w:val="000000"/>
        </w:rPr>
        <w:t>Lista de seguimiento del d</w:t>
      </w:r>
      <w:r w:rsidR="00BF722A">
        <w:rPr>
          <w:rFonts w:ascii="Times New Roman" w:hAnsi="Times New Roman" w:cs="Times New Roman"/>
          <w:color w:val="000000"/>
        </w:rPr>
        <w:t>esarrollo de las actividades de</w:t>
      </w:r>
      <w:r w:rsidR="00482A66">
        <w:rPr>
          <w:rFonts w:ascii="Times New Roman" w:hAnsi="Times New Roman" w:cs="Times New Roman"/>
          <w:color w:val="000000"/>
        </w:rPr>
        <w:t xml:space="preserve"> capacitación, (2) Lista de cotejo sobre la finalización del </w:t>
      </w:r>
      <w:r w:rsidRPr="007363B9">
        <w:rPr>
          <w:rFonts w:ascii="Times New Roman" w:hAnsi="Times New Roman" w:cs="Times New Roman"/>
          <w:color w:val="000000"/>
        </w:rPr>
        <w:t>Programa de capacitación, (3)</w:t>
      </w:r>
      <w:r w:rsidR="00371AB0">
        <w:rPr>
          <w:rFonts w:ascii="Times New Roman" w:hAnsi="Times New Roman" w:cs="Times New Roman"/>
          <w:color w:val="000000"/>
        </w:rPr>
        <w:t xml:space="preserve"> Cuestionarios sobre la finalización del curso de capacitación</w:t>
      </w:r>
      <w:r w:rsidR="00482A66">
        <w:rPr>
          <w:rFonts w:ascii="Times New Roman" w:hAnsi="Times New Roman" w:cs="Times New Roman"/>
          <w:color w:val="000000"/>
        </w:rPr>
        <w:t xml:space="preserve">. </w:t>
      </w:r>
      <w:r w:rsidR="00482A66" w:rsidRPr="007363B9">
        <w:rPr>
          <w:rFonts w:ascii="Times New Roman" w:hAnsi="Times New Roman" w:cs="Times New Roman"/>
          <w:color w:val="000000"/>
        </w:rPr>
        <w:t xml:space="preserve"> </w:t>
      </w:r>
    </w:p>
    <w:p w14:paraId="16B4B15F" w14:textId="56913817" w:rsidR="00556B40" w:rsidRPr="007363B9" w:rsidRDefault="00BF722A" w:rsidP="00B65F58">
      <w:pPr>
        <w:spacing w:line="360" w:lineRule="auto"/>
        <w:ind w:firstLine="709"/>
        <w:rPr>
          <w:rFonts w:ascii="Times New Roman" w:hAnsi="Times New Roman" w:cs="Times New Roman"/>
          <w:color w:val="000000"/>
        </w:rPr>
      </w:pPr>
      <w:r>
        <w:rPr>
          <w:rFonts w:ascii="Times New Roman" w:hAnsi="Times New Roman" w:cs="Times New Roman"/>
          <w:color w:val="000000"/>
        </w:rPr>
        <w:t>Meta B</w:t>
      </w:r>
      <w:r w:rsidR="00556B40" w:rsidRPr="007363B9">
        <w:rPr>
          <w:rFonts w:ascii="Times New Roman" w:hAnsi="Times New Roman" w:cs="Times New Roman"/>
          <w:color w:val="000000"/>
        </w:rPr>
        <w:t>. Ana</w:t>
      </w:r>
      <w:r w:rsidR="00B748E6">
        <w:rPr>
          <w:rFonts w:ascii="Times New Roman" w:hAnsi="Times New Roman" w:cs="Times New Roman"/>
          <w:color w:val="000000"/>
        </w:rPr>
        <w:t xml:space="preserve">lizar los niveles de avance en el nivel de logro </w:t>
      </w:r>
      <w:r w:rsidR="00556B40" w:rsidRPr="007363B9">
        <w:rPr>
          <w:rFonts w:ascii="Times New Roman" w:hAnsi="Times New Roman" w:cs="Times New Roman"/>
          <w:color w:val="000000"/>
        </w:rPr>
        <w:t>de l</w:t>
      </w:r>
      <w:r w:rsidR="00B748E6">
        <w:rPr>
          <w:rFonts w:ascii="Times New Roman" w:hAnsi="Times New Roman" w:cs="Times New Roman"/>
          <w:color w:val="000000"/>
        </w:rPr>
        <w:t>as áreas de evaluación del SisAT</w:t>
      </w:r>
      <w:r w:rsidR="00556B40" w:rsidRPr="007363B9">
        <w:rPr>
          <w:rFonts w:ascii="Times New Roman" w:hAnsi="Times New Roman" w:cs="Times New Roman"/>
          <w:color w:val="000000"/>
        </w:rPr>
        <w:t xml:space="preserve"> que s</w:t>
      </w:r>
      <w:r>
        <w:rPr>
          <w:rFonts w:ascii="Times New Roman" w:hAnsi="Times New Roman" w:cs="Times New Roman"/>
          <w:color w:val="000000"/>
        </w:rPr>
        <w:t>e aplicará a los alumnos de cinco</w:t>
      </w:r>
      <w:r w:rsidR="00556B40" w:rsidRPr="007363B9">
        <w:rPr>
          <w:rFonts w:ascii="Times New Roman" w:hAnsi="Times New Roman" w:cs="Times New Roman"/>
          <w:color w:val="000000"/>
        </w:rPr>
        <w:t xml:space="preserve"> instituciones educa</w:t>
      </w:r>
      <w:r>
        <w:rPr>
          <w:rFonts w:ascii="Times New Roman" w:hAnsi="Times New Roman" w:cs="Times New Roman"/>
          <w:color w:val="000000"/>
        </w:rPr>
        <w:t>tivas durante dos periodos de evaluac</w:t>
      </w:r>
      <w:r w:rsidR="00482A66">
        <w:rPr>
          <w:rFonts w:ascii="Times New Roman" w:hAnsi="Times New Roman" w:cs="Times New Roman"/>
          <w:color w:val="000000"/>
        </w:rPr>
        <w:t>ión, enero-febrero y junio</w:t>
      </w:r>
      <w:r w:rsidR="00556B40" w:rsidRPr="007363B9">
        <w:rPr>
          <w:rFonts w:ascii="Times New Roman" w:hAnsi="Times New Roman" w:cs="Times New Roman"/>
          <w:color w:val="000000"/>
        </w:rPr>
        <w:t xml:space="preserve"> de 2020. </w:t>
      </w:r>
    </w:p>
    <w:p w14:paraId="37677533" w14:textId="230EFD28" w:rsidR="00A56346" w:rsidRPr="007363B9" w:rsidRDefault="00556B40" w:rsidP="00556B40">
      <w:pPr>
        <w:spacing w:line="360" w:lineRule="auto"/>
        <w:rPr>
          <w:rFonts w:ascii="Times New Roman" w:hAnsi="Times New Roman" w:cs="Times New Roman"/>
          <w:color w:val="000000"/>
        </w:rPr>
      </w:pPr>
      <w:r w:rsidRPr="007363B9">
        <w:rPr>
          <w:rFonts w:ascii="Times New Roman" w:hAnsi="Times New Roman" w:cs="Times New Roman"/>
          <w:color w:val="000000"/>
        </w:rPr>
        <w:t>Indicadores: (1)</w:t>
      </w:r>
      <w:r>
        <w:rPr>
          <w:rFonts w:ascii="Times New Roman" w:hAnsi="Times New Roman" w:cs="Times New Roman"/>
          <w:color w:val="000000"/>
        </w:rPr>
        <w:t xml:space="preserve"> Áreas de evaluación del Si</w:t>
      </w:r>
      <w:r w:rsidR="0083528D">
        <w:rPr>
          <w:rFonts w:ascii="Times New Roman" w:hAnsi="Times New Roman" w:cs="Times New Roman"/>
          <w:color w:val="000000"/>
        </w:rPr>
        <w:t>sAT</w:t>
      </w:r>
      <w:r>
        <w:rPr>
          <w:rFonts w:ascii="Times New Roman" w:hAnsi="Times New Roman" w:cs="Times New Roman"/>
          <w:color w:val="000000"/>
        </w:rPr>
        <w:t xml:space="preserve"> sobre los niveles de logro de los alumnos</w:t>
      </w:r>
      <w:r w:rsidR="00B748E6">
        <w:rPr>
          <w:rFonts w:ascii="Times New Roman" w:hAnsi="Times New Roman" w:cs="Times New Roman"/>
          <w:color w:val="000000"/>
        </w:rPr>
        <w:t xml:space="preserve"> (con avances del 5% al 10%)</w:t>
      </w:r>
      <w:r>
        <w:rPr>
          <w:rFonts w:ascii="Times New Roman" w:hAnsi="Times New Roman" w:cs="Times New Roman"/>
          <w:color w:val="000000"/>
        </w:rPr>
        <w:t>, (2) Resultados de la aplicación del instrumento estandarizad</w:t>
      </w:r>
      <w:r w:rsidR="009C62CE">
        <w:rPr>
          <w:rFonts w:ascii="Times New Roman" w:hAnsi="Times New Roman" w:cs="Times New Roman"/>
          <w:color w:val="000000"/>
        </w:rPr>
        <w:t>o y análisis de evidencias (</w:t>
      </w:r>
      <w:r w:rsidR="0083528D">
        <w:rPr>
          <w:rFonts w:ascii="Times New Roman" w:hAnsi="Times New Roman" w:cs="Times New Roman"/>
          <w:color w:val="000000"/>
        </w:rPr>
        <w:t>3) Análisis</w:t>
      </w:r>
      <w:r w:rsidR="009C62CE">
        <w:rPr>
          <w:rFonts w:ascii="Times New Roman" w:hAnsi="Times New Roman" w:cs="Times New Roman"/>
          <w:color w:val="000000"/>
        </w:rPr>
        <w:t xml:space="preserve"> de la recolección de evidencias durante el desarrollo del curso. </w:t>
      </w:r>
      <w:r w:rsidR="00B748E6">
        <w:rPr>
          <w:rFonts w:ascii="Times New Roman" w:hAnsi="Times New Roman" w:cs="Times New Roman"/>
          <w:color w:val="000000"/>
        </w:rPr>
        <w:t xml:space="preserve"> </w:t>
      </w:r>
    </w:p>
    <w:p w14:paraId="407F7F5D" w14:textId="24A06F9D" w:rsidR="00556B40" w:rsidRPr="0096526F" w:rsidRDefault="00C37008" w:rsidP="00556B40">
      <w:pPr>
        <w:spacing w:line="360" w:lineRule="auto"/>
        <w:rPr>
          <w:rFonts w:ascii="Times New Roman" w:hAnsi="Times New Roman" w:cs="Times New Roman"/>
          <w:color w:val="000000"/>
        </w:rPr>
      </w:pPr>
      <w:r>
        <w:rPr>
          <w:rFonts w:ascii="Times New Roman" w:hAnsi="Times New Roman" w:cs="Times New Roman"/>
          <w:b/>
          <w:color w:val="000000"/>
        </w:rPr>
        <w:t>3.3</w:t>
      </w:r>
      <w:r w:rsidR="00556B40" w:rsidRPr="0096526F">
        <w:rPr>
          <w:rFonts w:ascii="Times New Roman" w:hAnsi="Times New Roman" w:cs="Times New Roman"/>
          <w:b/>
          <w:color w:val="000000"/>
        </w:rPr>
        <w:t>. Programación de actividades y tareas</w:t>
      </w:r>
    </w:p>
    <w:p w14:paraId="7645DC83" w14:textId="5376C9D7" w:rsidR="00556B40" w:rsidRDefault="00556B40" w:rsidP="00A21CF8">
      <w:pPr>
        <w:spacing w:line="360" w:lineRule="auto"/>
        <w:ind w:firstLine="567"/>
        <w:rPr>
          <w:rFonts w:ascii="Times New Roman" w:hAnsi="Times New Roman" w:cs="Times New Roman"/>
          <w:color w:val="000000"/>
        </w:rPr>
      </w:pPr>
      <w:r>
        <w:rPr>
          <w:rFonts w:ascii="Times New Roman" w:hAnsi="Times New Roman" w:cs="Times New Roman"/>
          <w:color w:val="000000"/>
        </w:rPr>
        <w:t xml:space="preserve">La tabla siguiente muestra la planeación de las actividades, los responsables, los participantes y tareas que se efectuarán para desarrollar el proyecto de intervención. </w:t>
      </w:r>
    </w:p>
    <w:p w14:paraId="71298399" w14:textId="54B71019" w:rsidR="00556B40" w:rsidRPr="004E0FF3" w:rsidRDefault="00E31276" w:rsidP="008A2B41">
      <w:pPr>
        <w:ind w:left="567"/>
        <w:rPr>
          <w:rFonts w:ascii="Times New Roman" w:hAnsi="Times New Roman" w:cs="Times New Roman"/>
          <w:color w:val="000000" w:themeColor="text1"/>
        </w:rPr>
      </w:pPr>
      <w:r>
        <w:rPr>
          <w:rFonts w:ascii="Times New Roman" w:hAnsi="Times New Roman" w:cs="Times New Roman"/>
          <w:color w:val="000000" w:themeColor="text1"/>
        </w:rPr>
        <w:t xml:space="preserve">Tabla </w:t>
      </w:r>
      <w:r w:rsidR="00B80C86">
        <w:rPr>
          <w:rFonts w:ascii="Times New Roman" w:hAnsi="Times New Roman" w:cs="Times New Roman"/>
          <w:color w:val="000000" w:themeColor="text1"/>
        </w:rPr>
        <w:t>3</w:t>
      </w:r>
      <w:r w:rsidR="00556B40" w:rsidRPr="004E0FF3">
        <w:rPr>
          <w:rFonts w:ascii="Times New Roman" w:hAnsi="Times New Roman" w:cs="Times New Roman"/>
          <w:color w:val="000000" w:themeColor="text1"/>
        </w:rPr>
        <w:t xml:space="preserve"> </w:t>
      </w:r>
    </w:p>
    <w:p w14:paraId="60AA8814" w14:textId="77777777" w:rsidR="00556B40" w:rsidRPr="004E0FF3" w:rsidRDefault="00556B40" w:rsidP="008A2B41">
      <w:pPr>
        <w:ind w:left="567"/>
        <w:rPr>
          <w:rFonts w:ascii="Times New Roman" w:hAnsi="Times New Roman" w:cs="Times New Roman"/>
          <w:i/>
          <w:color w:val="000000" w:themeColor="text1"/>
        </w:rPr>
      </w:pPr>
      <w:r>
        <w:rPr>
          <w:rFonts w:ascii="Times New Roman" w:hAnsi="Times New Roman" w:cs="Times New Roman"/>
          <w:i/>
          <w:color w:val="000000" w:themeColor="text1"/>
        </w:rPr>
        <w:t>Actividades y tareas para el desarrollo del proyecto de Intervención</w:t>
      </w:r>
    </w:p>
    <w:tbl>
      <w:tblPr>
        <w:tblW w:w="4847" w:type="pct"/>
        <w:jc w:val="center"/>
        <w:tblBorders>
          <w:top w:val="single" w:sz="4" w:space="0" w:color="auto"/>
        </w:tblBorders>
        <w:tblCellMar>
          <w:left w:w="115" w:type="dxa"/>
          <w:right w:w="115" w:type="dxa"/>
        </w:tblCellMar>
        <w:tblLook w:val="0000" w:firstRow="0" w:lastRow="0" w:firstColumn="0" w:lastColumn="0" w:noHBand="0" w:noVBand="0"/>
      </w:tblPr>
      <w:tblGrid>
        <w:gridCol w:w="2420"/>
        <w:gridCol w:w="1991"/>
        <w:gridCol w:w="1783"/>
        <w:gridCol w:w="937"/>
        <w:gridCol w:w="1161"/>
      </w:tblGrid>
      <w:tr w:rsidR="00556B40" w:rsidRPr="004E0FF3" w14:paraId="40C19994" w14:textId="77777777" w:rsidTr="00BF722A">
        <w:trPr>
          <w:jc w:val="center"/>
        </w:trPr>
        <w:tc>
          <w:tcPr>
            <w:tcW w:w="1463" w:type="pct"/>
            <w:tcBorders>
              <w:top w:val="single" w:sz="4" w:space="0" w:color="auto"/>
              <w:bottom w:val="single" w:sz="4" w:space="0" w:color="auto"/>
            </w:tcBorders>
            <w:tcMar>
              <w:top w:w="85" w:type="dxa"/>
              <w:left w:w="85" w:type="dxa"/>
              <w:bottom w:w="85" w:type="dxa"/>
              <w:right w:w="85" w:type="dxa"/>
            </w:tcMar>
            <w:vAlign w:val="center"/>
          </w:tcPr>
          <w:p w14:paraId="09335F14" w14:textId="77777777" w:rsidR="00556B40" w:rsidRPr="004E0FF3" w:rsidRDefault="00556B40" w:rsidP="00556B40">
            <w:pPr>
              <w:jc w:val="center"/>
              <w:rPr>
                <w:rFonts w:ascii="Times New Roman" w:hAnsi="Times New Roman" w:cs="Times New Roman"/>
                <w:i/>
                <w:noProof/>
                <w:color w:val="000000" w:themeColor="text1"/>
                <w:sz w:val="20"/>
                <w:szCs w:val="20"/>
              </w:rPr>
            </w:pPr>
            <w:r>
              <w:rPr>
                <w:rFonts w:ascii="Times New Roman" w:hAnsi="Times New Roman" w:cs="Times New Roman"/>
                <w:i/>
                <w:noProof/>
                <w:color w:val="000000" w:themeColor="text1"/>
                <w:sz w:val="20"/>
                <w:szCs w:val="20"/>
              </w:rPr>
              <w:t>Actividad o Tarea</w:t>
            </w:r>
          </w:p>
        </w:tc>
        <w:tc>
          <w:tcPr>
            <w:tcW w:w="1204" w:type="pct"/>
            <w:tcBorders>
              <w:top w:val="single" w:sz="4" w:space="0" w:color="auto"/>
              <w:bottom w:val="single" w:sz="4" w:space="0" w:color="auto"/>
            </w:tcBorders>
          </w:tcPr>
          <w:p w14:paraId="12D346C1" w14:textId="77777777" w:rsidR="00556B40" w:rsidRDefault="00556B40" w:rsidP="00556B40">
            <w:pPr>
              <w:jc w:val="center"/>
              <w:rPr>
                <w:rFonts w:ascii="Times New Roman" w:hAnsi="Times New Roman" w:cs="Times New Roman"/>
                <w:i/>
                <w:noProof/>
                <w:color w:val="000000" w:themeColor="text1"/>
                <w:sz w:val="20"/>
                <w:szCs w:val="20"/>
              </w:rPr>
            </w:pPr>
            <w:r>
              <w:rPr>
                <w:rFonts w:ascii="Times New Roman" w:hAnsi="Times New Roman" w:cs="Times New Roman"/>
                <w:i/>
                <w:noProof/>
                <w:color w:val="000000" w:themeColor="text1"/>
                <w:sz w:val="20"/>
                <w:szCs w:val="20"/>
              </w:rPr>
              <w:t>Participantes y Responsables</w:t>
            </w:r>
          </w:p>
        </w:tc>
        <w:tc>
          <w:tcPr>
            <w:tcW w:w="1078" w:type="pct"/>
            <w:tcBorders>
              <w:top w:val="single" w:sz="4" w:space="0" w:color="auto"/>
              <w:bottom w:val="single" w:sz="4" w:space="0" w:color="auto"/>
            </w:tcBorders>
            <w:tcMar>
              <w:top w:w="85" w:type="dxa"/>
              <w:left w:w="85" w:type="dxa"/>
              <w:bottom w:w="85" w:type="dxa"/>
              <w:right w:w="85" w:type="dxa"/>
            </w:tcMar>
            <w:vAlign w:val="center"/>
          </w:tcPr>
          <w:p w14:paraId="4E4E0E56" w14:textId="77777777" w:rsidR="00556B40" w:rsidRPr="004E0FF3" w:rsidRDefault="00556B40" w:rsidP="00556B40">
            <w:pPr>
              <w:jc w:val="center"/>
              <w:rPr>
                <w:rFonts w:ascii="Times New Roman" w:hAnsi="Times New Roman" w:cs="Times New Roman"/>
                <w:i/>
                <w:noProof/>
                <w:color w:val="000000" w:themeColor="text1"/>
                <w:sz w:val="20"/>
                <w:szCs w:val="20"/>
              </w:rPr>
            </w:pPr>
            <w:r>
              <w:rPr>
                <w:rFonts w:ascii="Times New Roman" w:hAnsi="Times New Roman" w:cs="Times New Roman"/>
                <w:i/>
                <w:noProof/>
                <w:color w:val="000000" w:themeColor="text1"/>
                <w:sz w:val="20"/>
                <w:szCs w:val="20"/>
              </w:rPr>
              <w:t>Recursos y  materiales</w:t>
            </w:r>
          </w:p>
        </w:tc>
        <w:tc>
          <w:tcPr>
            <w:tcW w:w="552" w:type="pct"/>
            <w:tcBorders>
              <w:top w:val="single" w:sz="4" w:space="0" w:color="auto"/>
              <w:bottom w:val="single" w:sz="4" w:space="0" w:color="auto"/>
            </w:tcBorders>
            <w:tcMar>
              <w:top w:w="85" w:type="dxa"/>
              <w:left w:w="85" w:type="dxa"/>
              <w:bottom w:w="85" w:type="dxa"/>
              <w:right w:w="85" w:type="dxa"/>
            </w:tcMar>
            <w:vAlign w:val="center"/>
          </w:tcPr>
          <w:p w14:paraId="2388EA3C" w14:textId="77777777" w:rsidR="00556B40" w:rsidRPr="004E0FF3" w:rsidRDefault="00556B40" w:rsidP="00556B40">
            <w:pPr>
              <w:jc w:val="center"/>
              <w:rPr>
                <w:rFonts w:ascii="Times New Roman" w:hAnsi="Times New Roman" w:cs="Times New Roman"/>
                <w:i/>
                <w:noProof/>
                <w:color w:val="000000" w:themeColor="text1"/>
                <w:sz w:val="20"/>
                <w:szCs w:val="20"/>
              </w:rPr>
            </w:pPr>
            <w:r>
              <w:rPr>
                <w:rFonts w:ascii="Times New Roman" w:hAnsi="Times New Roman" w:cs="Times New Roman"/>
                <w:i/>
                <w:noProof/>
                <w:color w:val="000000" w:themeColor="text1"/>
                <w:sz w:val="20"/>
                <w:szCs w:val="20"/>
              </w:rPr>
              <w:t>Duración</w:t>
            </w:r>
          </w:p>
        </w:tc>
        <w:tc>
          <w:tcPr>
            <w:tcW w:w="704" w:type="pct"/>
            <w:tcBorders>
              <w:top w:val="single" w:sz="4" w:space="0" w:color="auto"/>
              <w:bottom w:val="single" w:sz="4" w:space="0" w:color="auto"/>
            </w:tcBorders>
            <w:vAlign w:val="center"/>
          </w:tcPr>
          <w:p w14:paraId="568ED657" w14:textId="77777777" w:rsidR="00556B40" w:rsidRDefault="00556B40" w:rsidP="00556B40">
            <w:pPr>
              <w:jc w:val="center"/>
              <w:rPr>
                <w:rFonts w:ascii="Times New Roman" w:hAnsi="Times New Roman" w:cs="Times New Roman"/>
                <w:i/>
                <w:noProof/>
                <w:color w:val="000000" w:themeColor="text1"/>
                <w:sz w:val="20"/>
                <w:szCs w:val="20"/>
              </w:rPr>
            </w:pPr>
            <w:r>
              <w:rPr>
                <w:rFonts w:ascii="Times New Roman" w:hAnsi="Times New Roman" w:cs="Times New Roman"/>
                <w:i/>
                <w:noProof/>
                <w:color w:val="000000" w:themeColor="text1"/>
                <w:sz w:val="20"/>
                <w:szCs w:val="20"/>
              </w:rPr>
              <w:t>Fechas</w:t>
            </w:r>
          </w:p>
        </w:tc>
      </w:tr>
      <w:tr w:rsidR="00556B40" w:rsidRPr="004E0FF3" w14:paraId="0EA55BE8" w14:textId="77777777" w:rsidTr="00BF722A">
        <w:trPr>
          <w:jc w:val="center"/>
        </w:trPr>
        <w:tc>
          <w:tcPr>
            <w:tcW w:w="1463" w:type="pct"/>
            <w:tcBorders>
              <w:top w:val="single" w:sz="4" w:space="0" w:color="auto"/>
            </w:tcBorders>
            <w:tcMar>
              <w:top w:w="85" w:type="dxa"/>
              <w:left w:w="85" w:type="dxa"/>
              <w:bottom w:w="85" w:type="dxa"/>
              <w:right w:w="85" w:type="dxa"/>
            </w:tcMar>
            <w:vAlign w:val="bottom"/>
          </w:tcPr>
          <w:p w14:paraId="5E2D91AA" w14:textId="69C02CD2" w:rsidR="00556B40" w:rsidRPr="00AA0767" w:rsidRDefault="00556B40" w:rsidP="00556B40">
            <w:pP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1.Aplicación del instrumentro Si</w:t>
            </w:r>
            <w:r w:rsidR="0083528D">
              <w:rPr>
                <w:rFonts w:ascii="Times New Roman" w:hAnsi="Times New Roman" w:cs="Times New Roman"/>
                <w:noProof/>
                <w:color w:val="000000" w:themeColor="text1"/>
                <w:sz w:val="20"/>
                <w:szCs w:val="20"/>
              </w:rPr>
              <w:t>sAT</w:t>
            </w:r>
            <w:r>
              <w:rPr>
                <w:rFonts w:ascii="Times New Roman" w:hAnsi="Times New Roman" w:cs="Times New Roman"/>
                <w:noProof/>
                <w:color w:val="000000" w:themeColor="text1"/>
                <w:sz w:val="20"/>
                <w:szCs w:val="20"/>
              </w:rPr>
              <w:t xml:space="preserve"> a las instituciones educativas</w:t>
            </w:r>
          </w:p>
        </w:tc>
        <w:tc>
          <w:tcPr>
            <w:tcW w:w="1204" w:type="pct"/>
            <w:tcBorders>
              <w:top w:val="single" w:sz="4" w:space="0" w:color="auto"/>
            </w:tcBorders>
            <w:vAlign w:val="center"/>
          </w:tcPr>
          <w:p w14:paraId="153A0ADD" w14:textId="77777777" w:rsidR="00556B40" w:rsidRPr="00AA0767" w:rsidRDefault="00556B40" w:rsidP="00556B40">
            <w:pPr>
              <w:rPr>
                <w:rFonts w:ascii="Times New Roman" w:hAnsi="Times New Roman" w:cs="Times New Roman"/>
                <w:color w:val="000000"/>
                <w:sz w:val="20"/>
                <w:szCs w:val="20"/>
              </w:rPr>
            </w:pPr>
            <w:r>
              <w:rPr>
                <w:rFonts w:ascii="Times New Roman" w:hAnsi="Times New Roman" w:cs="Times New Roman"/>
                <w:color w:val="000000"/>
                <w:sz w:val="20"/>
                <w:szCs w:val="20"/>
              </w:rPr>
              <w:t>Docentes de las instituciones</w:t>
            </w:r>
          </w:p>
        </w:tc>
        <w:tc>
          <w:tcPr>
            <w:tcW w:w="1078" w:type="pct"/>
            <w:tcBorders>
              <w:top w:val="single" w:sz="4" w:space="0" w:color="auto"/>
            </w:tcBorders>
            <w:tcMar>
              <w:top w:w="85" w:type="dxa"/>
              <w:left w:w="85" w:type="dxa"/>
              <w:bottom w:w="85" w:type="dxa"/>
              <w:right w:w="85" w:type="dxa"/>
            </w:tcMar>
            <w:vAlign w:val="center"/>
          </w:tcPr>
          <w:p w14:paraId="6EBF8D89" w14:textId="27F70E91" w:rsidR="00556B40" w:rsidRPr="00AA0767" w:rsidRDefault="00B748E6" w:rsidP="00556B40">
            <w:pP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Pruebas de SisAT</w:t>
            </w:r>
          </w:p>
        </w:tc>
        <w:tc>
          <w:tcPr>
            <w:tcW w:w="552" w:type="pct"/>
            <w:tcBorders>
              <w:top w:val="single" w:sz="4" w:space="0" w:color="auto"/>
            </w:tcBorders>
            <w:tcMar>
              <w:top w:w="85" w:type="dxa"/>
              <w:left w:w="85" w:type="dxa"/>
              <w:bottom w:w="85" w:type="dxa"/>
              <w:right w:w="85" w:type="dxa"/>
            </w:tcMar>
            <w:vAlign w:val="center"/>
          </w:tcPr>
          <w:p w14:paraId="45A5A506" w14:textId="77777777" w:rsidR="00556B40" w:rsidRPr="00AA0767" w:rsidRDefault="00556B40" w:rsidP="00556B40">
            <w:pPr>
              <w:jc w:val="cente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 días</w:t>
            </w:r>
          </w:p>
        </w:tc>
        <w:tc>
          <w:tcPr>
            <w:tcW w:w="704" w:type="pct"/>
            <w:tcBorders>
              <w:top w:val="single" w:sz="4" w:space="0" w:color="auto"/>
            </w:tcBorders>
            <w:vAlign w:val="center"/>
          </w:tcPr>
          <w:p w14:paraId="7EB8B284" w14:textId="3217D1C7" w:rsidR="00556B40" w:rsidRPr="00AA0767" w:rsidRDefault="00556B40" w:rsidP="00556B40">
            <w:pPr>
              <w:jc w:val="cente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 xml:space="preserve">Enero y </w:t>
            </w:r>
            <w:r w:rsidR="00574EED">
              <w:rPr>
                <w:rFonts w:ascii="Times New Roman" w:hAnsi="Times New Roman" w:cs="Times New Roman"/>
                <w:noProof/>
                <w:color w:val="000000" w:themeColor="text1"/>
                <w:sz w:val="20"/>
                <w:szCs w:val="20"/>
              </w:rPr>
              <w:t>Febrero de</w:t>
            </w:r>
            <w:r>
              <w:rPr>
                <w:rFonts w:ascii="Times New Roman" w:hAnsi="Times New Roman" w:cs="Times New Roman"/>
                <w:noProof/>
                <w:color w:val="000000" w:themeColor="text1"/>
                <w:sz w:val="20"/>
                <w:szCs w:val="20"/>
              </w:rPr>
              <w:t xml:space="preserve"> 2020</w:t>
            </w:r>
          </w:p>
        </w:tc>
      </w:tr>
      <w:tr w:rsidR="00556B40" w:rsidRPr="004E0FF3" w14:paraId="701C5062" w14:textId="77777777" w:rsidTr="00BF722A">
        <w:trPr>
          <w:jc w:val="center"/>
        </w:trPr>
        <w:tc>
          <w:tcPr>
            <w:tcW w:w="1463" w:type="pct"/>
            <w:tcMar>
              <w:top w:w="85" w:type="dxa"/>
              <w:left w:w="85" w:type="dxa"/>
              <w:bottom w:w="85" w:type="dxa"/>
              <w:right w:w="85" w:type="dxa"/>
            </w:tcMar>
            <w:vAlign w:val="bottom"/>
          </w:tcPr>
          <w:p w14:paraId="78C380C2" w14:textId="77777777" w:rsidR="00556B40" w:rsidRPr="00AA0767" w:rsidRDefault="00556B40" w:rsidP="00556B40">
            <w:pP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2.Realización de los cuestionarios sobre los PEMC</w:t>
            </w:r>
          </w:p>
        </w:tc>
        <w:tc>
          <w:tcPr>
            <w:tcW w:w="1204" w:type="pct"/>
            <w:vAlign w:val="center"/>
          </w:tcPr>
          <w:p w14:paraId="7F2F9C7E" w14:textId="4FE35DDC" w:rsidR="00556B40" w:rsidRPr="00AA0767" w:rsidRDefault="00BF722A" w:rsidP="00556B40">
            <w:pPr>
              <w:rPr>
                <w:rFonts w:ascii="Times New Roman" w:hAnsi="Times New Roman" w:cs="Times New Roman"/>
                <w:color w:val="000000"/>
                <w:sz w:val="20"/>
                <w:szCs w:val="20"/>
              </w:rPr>
            </w:pPr>
            <w:r>
              <w:rPr>
                <w:rFonts w:ascii="Times New Roman" w:hAnsi="Times New Roman" w:cs="Times New Roman"/>
                <w:color w:val="000000"/>
                <w:sz w:val="20"/>
                <w:szCs w:val="20"/>
              </w:rPr>
              <w:t>Directivos escolares</w:t>
            </w:r>
          </w:p>
        </w:tc>
        <w:tc>
          <w:tcPr>
            <w:tcW w:w="1078" w:type="pct"/>
            <w:tcMar>
              <w:top w:w="85" w:type="dxa"/>
              <w:left w:w="85" w:type="dxa"/>
              <w:bottom w:w="85" w:type="dxa"/>
              <w:right w:w="85" w:type="dxa"/>
            </w:tcMar>
            <w:vAlign w:val="center"/>
          </w:tcPr>
          <w:p w14:paraId="60937E17" w14:textId="46850856" w:rsidR="00556B40" w:rsidRPr="00AA0767" w:rsidRDefault="00BF722A" w:rsidP="00556B40">
            <w:pP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 xml:space="preserve">Cuestionarios hacia </w:t>
            </w:r>
            <w:r w:rsidR="00556B40">
              <w:rPr>
                <w:rFonts w:ascii="Times New Roman" w:hAnsi="Times New Roman" w:cs="Times New Roman"/>
                <w:noProof/>
                <w:color w:val="000000" w:themeColor="text1"/>
                <w:sz w:val="20"/>
                <w:szCs w:val="20"/>
              </w:rPr>
              <w:t>Directivos</w:t>
            </w:r>
            <w:r>
              <w:rPr>
                <w:rFonts w:ascii="Times New Roman" w:hAnsi="Times New Roman" w:cs="Times New Roman"/>
                <w:noProof/>
                <w:color w:val="000000" w:themeColor="text1"/>
                <w:sz w:val="20"/>
                <w:szCs w:val="20"/>
              </w:rPr>
              <w:t xml:space="preserve"> escolares</w:t>
            </w:r>
          </w:p>
        </w:tc>
        <w:tc>
          <w:tcPr>
            <w:tcW w:w="552" w:type="pct"/>
            <w:tcMar>
              <w:top w:w="85" w:type="dxa"/>
              <w:left w:w="85" w:type="dxa"/>
              <w:bottom w:w="85" w:type="dxa"/>
              <w:right w:w="85" w:type="dxa"/>
            </w:tcMar>
            <w:vAlign w:val="center"/>
          </w:tcPr>
          <w:p w14:paraId="15591CFD" w14:textId="77777777" w:rsidR="00556B40" w:rsidRPr="00AA0767" w:rsidRDefault="00556B40" w:rsidP="00556B40">
            <w:pPr>
              <w:jc w:val="cente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 hora</w:t>
            </w:r>
          </w:p>
        </w:tc>
        <w:tc>
          <w:tcPr>
            <w:tcW w:w="704" w:type="pct"/>
            <w:vAlign w:val="center"/>
          </w:tcPr>
          <w:p w14:paraId="16B9C737" w14:textId="4F958DFA" w:rsidR="00556B40" w:rsidRPr="00AA0767" w:rsidRDefault="00574EED" w:rsidP="00556B40">
            <w:pPr>
              <w:jc w:val="cente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Abril y Mayo</w:t>
            </w:r>
            <w:r w:rsidR="00556B40">
              <w:rPr>
                <w:rFonts w:ascii="Times New Roman" w:hAnsi="Times New Roman" w:cs="Times New Roman"/>
                <w:noProof/>
                <w:color w:val="000000" w:themeColor="text1"/>
                <w:sz w:val="20"/>
                <w:szCs w:val="20"/>
              </w:rPr>
              <w:t xml:space="preserve"> 2020</w:t>
            </w:r>
          </w:p>
        </w:tc>
      </w:tr>
      <w:tr w:rsidR="00556B40" w:rsidRPr="004E0FF3" w14:paraId="180CA8C2" w14:textId="77777777" w:rsidTr="00BF722A">
        <w:trPr>
          <w:jc w:val="center"/>
        </w:trPr>
        <w:tc>
          <w:tcPr>
            <w:tcW w:w="1463" w:type="pct"/>
            <w:tcMar>
              <w:top w:w="85" w:type="dxa"/>
              <w:left w:w="85" w:type="dxa"/>
              <w:bottom w:w="85" w:type="dxa"/>
              <w:right w:w="85" w:type="dxa"/>
            </w:tcMar>
            <w:vAlign w:val="bottom"/>
          </w:tcPr>
          <w:p w14:paraId="0944C3C7" w14:textId="77777777" w:rsidR="00556B40" w:rsidRPr="00AA0767" w:rsidRDefault="00556B40" w:rsidP="00556B40">
            <w:pP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3.Análisis de los modelos téoricos que sustentan los PEMC</w:t>
            </w:r>
          </w:p>
        </w:tc>
        <w:tc>
          <w:tcPr>
            <w:tcW w:w="1204" w:type="pct"/>
            <w:vAlign w:val="center"/>
          </w:tcPr>
          <w:p w14:paraId="2E176CA8" w14:textId="77777777" w:rsidR="00556B40" w:rsidRPr="00AA0767" w:rsidRDefault="00556B40" w:rsidP="00556B40">
            <w:pPr>
              <w:rPr>
                <w:rFonts w:ascii="Times New Roman" w:hAnsi="Times New Roman" w:cs="Times New Roman"/>
                <w:color w:val="000000"/>
                <w:sz w:val="20"/>
                <w:szCs w:val="20"/>
              </w:rPr>
            </w:pPr>
            <w:r>
              <w:rPr>
                <w:rFonts w:ascii="Times New Roman" w:hAnsi="Times New Roman" w:cs="Times New Roman"/>
                <w:color w:val="000000"/>
                <w:sz w:val="20"/>
                <w:szCs w:val="20"/>
              </w:rPr>
              <w:t>Responsable del proyecto</w:t>
            </w:r>
          </w:p>
        </w:tc>
        <w:tc>
          <w:tcPr>
            <w:tcW w:w="1078" w:type="pct"/>
            <w:tcMar>
              <w:top w:w="85" w:type="dxa"/>
              <w:left w:w="85" w:type="dxa"/>
              <w:bottom w:w="85" w:type="dxa"/>
              <w:right w:w="85" w:type="dxa"/>
            </w:tcMar>
            <w:vAlign w:val="center"/>
          </w:tcPr>
          <w:p w14:paraId="53B027D2" w14:textId="77777777" w:rsidR="00556B40" w:rsidRPr="00AA0767" w:rsidRDefault="00556B40" w:rsidP="00556B40">
            <w:pP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Tabla de indicadores</w:t>
            </w:r>
          </w:p>
        </w:tc>
        <w:tc>
          <w:tcPr>
            <w:tcW w:w="552" w:type="pct"/>
            <w:tcMar>
              <w:top w:w="85" w:type="dxa"/>
              <w:left w:w="85" w:type="dxa"/>
              <w:bottom w:w="85" w:type="dxa"/>
              <w:right w:w="85" w:type="dxa"/>
            </w:tcMar>
            <w:vAlign w:val="center"/>
          </w:tcPr>
          <w:p w14:paraId="27F4855F" w14:textId="77777777" w:rsidR="00556B40" w:rsidRPr="00AA0767" w:rsidRDefault="00556B40" w:rsidP="00556B40">
            <w:pPr>
              <w:jc w:val="cente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 semanas</w:t>
            </w:r>
          </w:p>
        </w:tc>
        <w:tc>
          <w:tcPr>
            <w:tcW w:w="704" w:type="pct"/>
            <w:vAlign w:val="center"/>
          </w:tcPr>
          <w:p w14:paraId="6AAD5E6F" w14:textId="77777777" w:rsidR="00556B40" w:rsidRPr="00AA0767" w:rsidRDefault="00556B40" w:rsidP="00556B40">
            <w:pPr>
              <w:jc w:val="cente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Noviembre 2019 a Enero 2020</w:t>
            </w:r>
          </w:p>
        </w:tc>
      </w:tr>
      <w:tr w:rsidR="00556B40" w:rsidRPr="004E0FF3" w14:paraId="4FC7EBCF" w14:textId="77777777" w:rsidTr="00BF722A">
        <w:trPr>
          <w:jc w:val="center"/>
        </w:trPr>
        <w:tc>
          <w:tcPr>
            <w:tcW w:w="1463" w:type="pct"/>
            <w:tcMar>
              <w:top w:w="85" w:type="dxa"/>
              <w:left w:w="85" w:type="dxa"/>
              <w:bottom w:w="85" w:type="dxa"/>
              <w:right w:w="85" w:type="dxa"/>
            </w:tcMar>
            <w:vAlign w:val="bottom"/>
          </w:tcPr>
          <w:p w14:paraId="38B2EB8D" w14:textId="77777777" w:rsidR="00556B40" w:rsidRDefault="00556B40" w:rsidP="00556B40">
            <w:pP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4.Diseño del programa de capacitación en línea para el desarrollo de un PEMC</w:t>
            </w:r>
          </w:p>
        </w:tc>
        <w:tc>
          <w:tcPr>
            <w:tcW w:w="1204" w:type="pct"/>
            <w:vAlign w:val="center"/>
          </w:tcPr>
          <w:p w14:paraId="4303483B" w14:textId="77777777" w:rsidR="00556B40" w:rsidRPr="00AA0767" w:rsidRDefault="00556B40" w:rsidP="00556B40">
            <w:pPr>
              <w:rPr>
                <w:rFonts w:ascii="Times New Roman" w:hAnsi="Times New Roman" w:cs="Times New Roman"/>
                <w:color w:val="000000"/>
                <w:sz w:val="20"/>
                <w:szCs w:val="20"/>
              </w:rPr>
            </w:pPr>
            <w:r>
              <w:rPr>
                <w:rFonts w:ascii="Times New Roman" w:hAnsi="Times New Roman" w:cs="Times New Roman"/>
                <w:color w:val="000000"/>
                <w:sz w:val="20"/>
                <w:szCs w:val="20"/>
              </w:rPr>
              <w:t>Responsable del proyecto</w:t>
            </w:r>
          </w:p>
        </w:tc>
        <w:tc>
          <w:tcPr>
            <w:tcW w:w="1078" w:type="pct"/>
            <w:tcMar>
              <w:top w:w="85" w:type="dxa"/>
              <w:left w:w="85" w:type="dxa"/>
              <w:bottom w:w="85" w:type="dxa"/>
              <w:right w:w="85" w:type="dxa"/>
            </w:tcMar>
            <w:vAlign w:val="center"/>
          </w:tcPr>
          <w:p w14:paraId="6FF6C843" w14:textId="77777777" w:rsidR="00556B40" w:rsidRPr="00AA0767" w:rsidRDefault="00556B40" w:rsidP="00556B40">
            <w:pP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Plataforma en línea y tabla de indicadores</w:t>
            </w:r>
          </w:p>
        </w:tc>
        <w:tc>
          <w:tcPr>
            <w:tcW w:w="552" w:type="pct"/>
            <w:tcMar>
              <w:top w:w="85" w:type="dxa"/>
              <w:left w:w="85" w:type="dxa"/>
              <w:bottom w:w="85" w:type="dxa"/>
              <w:right w:w="85" w:type="dxa"/>
            </w:tcMar>
            <w:vAlign w:val="center"/>
          </w:tcPr>
          <w:p w14:paraId="696DA175" w14:textId="77777777" w:rsidR="00556B40" w:rsidRPr="00AA0767" w:rsidRDefault="00556B40" w:rsidP="00556B40">
            <w:pPr>
              <w:jc w:val="cente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 semanas</w:t>
            </w:r>
          </w:p>
        </w:tc>
        <w:tc>
          <w:tcPr>
            <w:tcW w:w="704" w:type="pct"/>
            <w:vAlign w:val="center"/>
          </w:tcPr>
          <w:p w14:paraId="2DD7EDBB" w14:textId="7D85244A" w:rsidR="00556B40" w:rsidRPr="00AA0767" w:rsidRDefault="00574EED" w:rsidP="00556B40">
            <w:pPr>
              <w:jc w:val="cente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 xml:space="preserve">Diciembre 2019 a Abril </w:t>
            </w:r>
            <w:r w:rsidR="00556B40">
              <w:rPr>
                <w:rFonts w:ascii="Times New Roman" w:hAnsi="Times New Roman" w:cs="Times New Roman"/>
                <w:noProof/>
                <w:color w:val="000000" w:themeColor="text1"/>
                <w:sz w:val="20"/>
                <w:szCs w:val="20"/>
              </w:rPr>
              <w:t xml:space="preserve"> 2020</w:t>
            </w:r>
          </w:p>
        </w:tc>
      </w:tr>
      <w:tr w:rsidR="00556B40" w:rsidRPr="004E0FF3" w14:paraId="7A84D3F3" w14:textId="77777777" w:rsidTr="00BF722A">
        <w:trPr>
          <w:jc w:val="center"/>
        </w:trPr>
        <w:tc>
          <w:tcPr>
            <w:tcW w:w="1463" w:type="pct"/>
            <w:tcMar>
              <w:top w:w="85" w:type="dxa"/>
              <w:left w:w="85" w:type="dxa"/>
              <w:bottom w:w="85" w:type="dxa"/>
              <w:right w:w="85" w:type="dxa"/>
            </w:tcMar>
            <w:vAlign w:val="bottom"/>
          </w:tcPr>
          <w:p w14:paraId="43AE4BFA" w14:textId="27A28A52" w:rsidR="00556B40" w:rsidRDefault="00556B40" w:rsidP="00556B40">
            <w:pP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5.Análisis de los resultados de Si</w:t>
            </w:r>
            <w:r w:rsidR="0083528D">
              <w:rPr>
                <w:rFonts w:ascii="Times New Roman" w:hAnsi="Times New Roman" w:cs="Times New Roman"/>
                <w:noProof/>
                <w:color w:val="000000" w:themeColor="text1"/>
                <w:sz w:val="20"/>
                <w:szCs w:val="20"/>
              </w:rPr>
              <w:t>sAT</w:t>
            </w:r>
            <w:r>
              <w:rPr>
                <w:rFonts w:ascii="Times New Roman" w:hAnsi="Times New Roman" w:cs="Times New Roman"/>
                <w:noProof/>
                <w:color w:val="000000" w:themeColor="text1"/>
                <w:sz w:val="20"/>
                <w:szCs w:val="20"/>
              </w:rPr>
              <w:t xml:space="preserve"> sobre los niveles de logro de los aprendizajes </w:t>
            </w:r>
          </w:p>
        </w:tc>
        <w:tc>
          <w:tcPr>
            <w:tcW w:w="1204" w:type="pct"/>
            <w:vAlign w:val="center"/>
          </w:tcPr>
          <w:p w14:paraId="10A57F41" w14:textId="40C59C82" w:rsidR="00556B40" w:rsidRPr="00AA0767" w:rsidRDefault="00556B40" w:rsidP="00556B40">
            <w:pPr>
              <w:rPr>
                <w:rFonts w:ascii="Times New Roman" w:hAnsi="Times New Roman" w:cs="Times New Roman"/>
                <w:color w:val="000000"/>
                <w:sz w:val="20"/>
                <w:szCs w:val="20"/>
              </w:rPr>
            </w:pPr>
            <w:r>
              <w:rPr>
                <w:rFonts w:ascii="Times New Roman" w:hAnsi="Times New Roman" w:cs="Times New Roman"/>
                <w:color w:val="000000"/>
                <w:sz w:val="20"/>
                <w:szCs w:val="20"/>
              </w:rPr>
              <w:t xml:space="preserve">Directivos y </w:t>
            </w:r>
            <w:r w:rsidR="0083528D">
              <w:rPr>
                <w:rFonts w:ascii="Times New Roman" w:hAnsi="Times New Roman" w:cs="Times New Roman"/>
                <w:color w:val="000000"/>
                <w:sz w:val="20"/>
                <w:szCs w:val="20"/>
              </w:rPr>
              <w:t>responsable</w:t>
            </w:r>
            <w:r>
              <w:rPr>
                <w:rFonts w:ascii="Times New Roman" w:hAnsi="Times New Roman" w:cs="Times New Roman"/>
                <w:color w:val="000000"/>
                <w:sz w:val="20"/>
                <w:szCs w:val="20"/>
              </w:rPr>
              <w:t xml:space="preserve"> del Proyecto</w:t>
            </w:r>
          </w:p>
        </w:tc>
        <w:tc>
          <w:tcPr>
            <w:tcW w:w="1078" w:type="pct"/>
            <w:tcMar>
              <w:top w:w="85" w:type="dxa"/>
              <w:left w:w="85" w:type="dxa"/>
              <w:bottom w:w="85" w:type="dxa"/>
              <w:right w:w="85" w:type="dxa"/>
            </w:tcMar>
            <w:vAlign w:val="center"/>
          </w:tcPr>
          <w:p w14:paraId="380F9464" w14:textId="77777777" w:rsidR="00556B40" w:rsidRDefault="00556B40" w:rsidP="00556B40">
            <w:pP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Programa en Excel</w:t>
            </w:r>
          </w:p>
          <w:p w14:paraId="48BC8783" w14:textId="5C94DA72" w:rsidR="00556B40" w:rsidRPr="00AA0767" w:rsidRDefault="00B748E6" w:rsidP="00556B40">
            <w:pP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Resultados de SisAT</w:t>
            </w:r>
          </w:p>
        </w:tc>
        <w:tc>
          <w:tcPr>
            <w:tcW w:w="552" w:type="pct"/>
            <w:tcMar>
              <w:top w:w="85" w:type="dxa"/>
              <w:left w:w="85" w:type="dxa"/>
              <w:bottom w:w="85" w:type="dxa"/>
              <w:right w:w="85" w:type="dxa"/>
            </w:tcMar>
            <w:vAlign w:val="center"/>
          </w:tcPr>
          <w:p w14:paraId="03A77580" w14:textId="77777777" w:rsidR="00556B40" w:rsidRPr="00AA0767" w:rsidRDefault="00556B40" w:rsidP="00556B40">
            <w:pPr>
              <w:jc w:val="cente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 semana</w:t>
            </w:r>
          </w:p>
        </w:tc>
        <w:tc>
          <w:tcPr>
            <w:tcW w:w="704" w:type="pct"/>
            <w:vAlign w:val="center"/>
          </w:tcPr>
          <w:p w14:paraId="4A5358DC" w14:textId="24B9DB0C" w:rsidR="00556B40" w:rsidRPr="00AA0767" w:rsidRDefault="00BF722A" w:rsidP="00556B40">
            <w:pPr>
              <w:jc w:val="cente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Marzo-Abril</w:t>
            </w:r>
            <w:r w:rsidR="00556B40">
              <w:rPr>
                <w:rFonts w:ascii="Times New Roman" w:hAnsi="Times New Roman" w:cs="Times New Roman"/>
                <w:noProof/>
                <w:color w:val="000000" w:themeColor="text1"/>
                <w:sz w:val="20"/>
                <w:szCs w:val="20"/>
              </w:rPr>
              <w:t xml:space="preserve"> 2020</w:t>
            </w:r>
          </w:p>
        </w:tc>
      </w:tr>
      <w:tr w:rsidR="00556B40" w:rsidRPr="004E0FF3" w14:paraId="09DCC3D1" w14:textId="77777777" w:rsidTr="00BF722A">
        <w:trPr>
          <w:jc w:val="center"/>
        </w:trPr>
        <w:tc>
          <w:tcPr>
            <w:tcW w:w="1463" w:type="pct"/>
            <w:tcMar>
              <w:top w:w="85" w:type="dxa"/>
              <w:left w:w="85" w:type="dxa"/>
              <w:bottom w:w="85" w:type="dxa"/>
              <w:right w:w="85" w:type="dxa"/>
            </w:tcMar>
            <w:vAlign w:val="bottom"/>
          </w:tcPr>
          <w:p w14:paraId="54C3FDEC" w14:textId="77777777" w:rsidR="00556B40" w:rsidRDefault="00556B40" w:rsidP="00556B40">
            <w:pP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lastRenderedPageBreak/>
              <w:t>6.Análisis de los PEMC de las instituciones educativas.</w:t>
            </w:r>
          </w:p>
        </w:tc>
        <w:tc>
          <w:tcPr>
            <w:tcW w:w="1204" w:type="pct"/>
            <w:vAlign w:val="center"/>
          </w:tcPr>
          <w:p w14:paraId="7DF12F42" w14:textId="65FEF800" w:rsidR="00556B40" w:rsidRPr="00AA0767" w:rsidRDefault="00556B40" w:rsidP="00556B40">
            <w:pPr>
              <w:rPr>
                <w:rFonts w:ascii="Times New Roman" w:hAnsi="Times New Roman" w:cs="Times New Roman"/>
                <w:color w:val="000000"/>
                <w:sz w:val="20"/>
                <w:szCs w:val="20"/>
              </w:rPr>
            </w:pPr>
            <w:r>
              <w:rPr>
                <w:rFonts w:ascii="Times New Roman" w:hAnsi="Times New Roman" w:cs="Times New Roman"/>
                <w:color w:val="000000"/>
                <w:sz w:val="20"/>
                <w:szCs w:val="20"/>
              </w:rPr>
              <w:t xml:space="preserve">Directivos y </w:t>
            </w:r>
            <w:r w:rsidR="0083528D">
              <w:rPr>
                <w:rFonts w:ascii="Times New Roman" w:hAnsi="Times New Roman" w:cs="Times New Roman"/>
                <w:color w:val="000000"/>
                <w:sz w:val="20"/>
                <w:szCs w:val="20"/>
              </w:rPr>
              <w:t>responsable</w:t>
            </w:r>
            <w:r>
              <w:rPr>
                <w:rFonts w:ascii="Times New Roman" w:hAnsi="Times New Roman" w:cs="Times New Roman"/>
                <w:color w:val="000000"/>
                <w:sz w:val="20"/>
                <w:szCs w:val="20"/>
              </w:rPr>
              <w:t xml:space="preserve"> del Proyecto</w:t>
            </w:r>
          </w:p>
        </w:tc>
        <w:tc>
          <w:tcPr>
            <w:tcW w:w="1078" w:type="pct"/>
            <w:tcMar>
              <w:top w:w="85" w:type="dxa"/>
              <w:left w:w="85" w:type="dxa"/>
              <w:bottom w:w="85" w:type="dxa"/>
              <w:right w:w="85" w:type="dxa"/>
            </w:tcMar>
            <w:vAlign w:val="center"/>
          </w:tcPr>
          <w:p w14:paraId="28AEDFBA" w14:textId="77777777" w:rsidR="00556B40" w:rsidRPr="00AA0767" w:rsidRDefault="00556B40" w:rsidP="00556B40">
            <w:pP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Tabla de indicadores</w:t>
            </w:r>
          </w:p>
        </w:tc>
        <w:tc>
          <w:tcPr>
            <w:tcW w:w="552" w:type="pct"/>
            <w:tcMar>
              <w:top w:w="85" w:type="dxa"/>
              <w:left w:w="85" w:type="dxa"/>
              <w:bottom w:w="85" w:type="dxa"/>
              <w:right w:w="85" w:type="dxa"/>
            </w:tcMar>
            <w:vAlign w:val="center"/>
          </w:tcPr>
          <w:p w14:paraId="57C9BA03" w14:textId="77777777" w:rsidR="00556B40" w:rsidRPr="00AA0767" w:rsidRDefault="00556B40" w:rsidP="00556B40">
            <w:pPr>
              <w:jc w:val="cente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 semana</w:t>
            </w:r>
          </w:p>
        </w:tc>
        <w:tc>
          <w:tcPr>
            <w:tcW w:w="704" w:type="pct"/>
            <w:vAlign w:val="center"/>
          </w:tcPr>
          <w:p w14:paraId="70F1DDF4" w14:textId="7E08DC9B" w:rsidR="00556B40" w:rsidRPr="00AA0767" w:rsidRDefault="00574EED" w:rsidP="00556B40">
            <w:pPr>
              <w:jc w:val="cente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Marzo-Mayo</w:t>
            </w:r>
            <w:r w:rsidR="00556B40">
              <w:rPr>
                <w:rFonts w:ascii="Times New Roman" w:hAnsi="Times New Roman" w:cs="Times New Roman"/>
                <w:noProof/>
                <w:color w:val="000000" w:themeColor="text1"/>
                <w:sz w:val="20"/>
                <w:szCs w:val="20"/>
              </w:rPr>
              <w:t xml:space="preserve"> 2020</w:t>
            </w:r>
          </w:p>
        </w:tc>
      </w:tr>
      <w:tr w:rsidR="00556B40" w:rsidRPr="004E0FF3" w14:paraId="4F2D63D6" w14:textId="77777777" w:rsidTr="00BF722A">
        <w:trPr>
          <w:jc w:val="center"/>
        </w:trPr>
        <w:tc>
          <w:tcPr>
            <w:tcW w:w="1463" w:type="pct"/>
            <w:tcMar>
              <w:top w:w="85" w:type="dxa"/>
              <w:left w:w="85" w:type="dxa"/>
              <w:bottom w:w="85" w:type="dxa"/>
              <w:right w:w="85" w:type="dxa"/>
            </w:tcMar>
            <w:vAlign w:val="bottom"/>
          </w:tcPr>
          <w:p w14:paraId="7550EB3C" w14:textId="77777777" w:rsidR="00556B40" w:rsidRDefault="00556B40" w:rsidP="00556B40">
            <w:pP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7.Aplicación del Programa de capacitación en línea</w:t>
            </w:r>
          </w:p>
        </w:tc>
        <w:tc>
          <w:tcPr>
            <w:tcW w:w="1204" w:type="pct"/>
            <w:vAlign w:val="center"/>
          </w:tcPr>
          <w:p w14:paraId="3C5D537C" w14:textId="76681660" w:rsidR="00556B40" w:rsidRPr="00AA0767" w:rsidRDefault="00556B40" w:rsidP="00556B40">
            <w:pPr>
              <w:rPr>
                <w:rFonts w:ascii="Times New Roman" w:hAnsi="Times New Roman" w:cs="Times New Roman"/>
                <w:color w:val="000000"/>
                <w:sz w:val="20"/>
                <w:szCs w:val="20"/>
              </w:rPr>
            </w:pPr>
            <w:r>
              <w:rPr>
                <w:rFonts w:ascii="Times New Roman" w:hAnsi="Times New Roman" w:cs="Times New Roman"/>
                <w:color w:val="000000"/>
                <w:sz w:val="20"/>
                <w:szCs w:val="20"/>
              </w:rPr>
              <w:t>Directivo</w:t>
            </w:r>
            <w:r w:rsidR="00D86F70">
              <w:rPr>
                <w:rFonts w:ascii="Times New Roman" w:hAnsi="Times New Roman" w:cs="Times New Roman"/>
                <w:color w:val="000000"/>
                <w:sz w:val="20"/>
                <w:szCs w:val="20"/>
              </w:rPr>
              <w:t>s</w:t>
            </w:r>
            <w:r>
              <w:rPr>
                <w:rFonts w:ascii="Times New Roman" w:hAnsi="Times New Roman" w:cs="Times New Roman"/>
                <w:color w:val="000000"/>
                <w:sz w:val="20"/>
                <w:szCs w:val="20"/>
              </w:rPr>
              <w:t xml:space="preserve"> y </w:t>
            </w:r>
            <w:r w:rsidR="0083528D">
              <w:rPr>
                <w:rFonts w:ascii="Times New Roman" w:hAnsi="Times New Roman" w:cs="Times New Roman"/>
                <w:color w:val="000000"/>
                <w:sz w:val="20"/>
                <w:szCs w:val="20"/>
              </w:rPr>
              <w:t>responsable</w:t>
            </w:r>
            <w:r>
              <w:rPr>
                <w:rFonts w:ascii="Times New Roman" w:hAnsi="Times New Roman" w:cs="Times New Roman"/>
                <w:color w:val="000000"/>
                <w:sz w:val="20"/>
                <w:szCs w:val="20"/>
              </w:rPr>
              <w:t xml:space="preserve"> del Proyecto</w:t>
            </w:r>
          </w:p>
        </w:tc>
        <w:tc>
          <w:tcPr>
            <w:tcW w:w="1078" w:type="pct"/>
            <w:tcMar>
              <w:top w:w="85" w:type="dxa"/>
              <w:left w:w="85" w:type="dxa"/>
              <w:bottom w:w="85" w:type="dxa"/>
              <w:right w:w="85" w:type="dxa"/>
            </w:tcMar>
            <w:vAlign w:val="center"/>
          </w:tcPr>
          <w:p w14:paraId="63588B18" w14:textId="77777777" w:rsidR="00556B40" w:rsidRPr="00AA0767" w:rsidRDefault="00556B40" w:rsidP="00556B40">
            <w:pP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Curso en línea</w:t>
            </w:r>
          </w:p>
        </w:tc>
        <w:tc>
          <w:tcPr>
            <w:tcW w:w="552" w:type="pct"/>
            <w:tcMar>
              <w:top w:w="85" w:type="dxa"/>
              <w:left w:w="85" w:type="dxa"/>
              <w:bottom w:w="85" w:type="dxa"/>
              <w:right w:w="85" w:type="dxa"/>
            </w:tcMar>
            <w:vAlign w:val="center"/>
          </w:tcPr>
          <w:p w14:paraId="56DD09C2" w14:textId="11FB1359" w:rsidR="00556B40" w:rsidRPr="00AA0767" w:rsidRDefault="00BF722A" w:rsidP="00556B40">
            <w:pPr>
              <w:jc w:val="cente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 mes</w:t>
            </w:r>
          </w:p>
        </w:tc>
        <w:tc>
          <w:tcPr>
            <w:tcW w:w="704" w:type="pct"/>
            <w:vAlign w:val="center"/>
          </w:tcPr>
          <w:p w14:paraId="78CC42D8" w14:textId="7865641B" w:rsidR="00556B40" w:rsidRPr="00AA0767" w:rsidRDefault="0083528D" w:rsidP="00556B40">
            <w:pPr>
              <w:jc w:val="cente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Abril-</w:t>
            </w:r>
            <w:r w:rsidR="00574EED">
              <w:rPr>
                <w:rFonts w:ascii="Times New Roman" w:hAnsi="Times New Roman" w:cs="Times New Roman"/>
                <w:noProof/>
                <w:color w:val="000000" w:themeColor="text1"/>
                <w:sz w:val="20"/>
                <w:szCs w:val="20"/>
              </w:rPr>
              <w:t>Mayo</w:t>
            </w:r>
            <w:r w:rsidR="00BF722A">
              <w:rPr>
                <w:rFonts w:ascii="Times New Roman" w:hAnsi="Times New Roman" w:cs="Times New Roman"/>
                <w:noProof/>
                <w:color w:val="000000" w:themeColor="text1"/>
                <w:sz w:val="20"/>
                <w:szCs w:val="20"/>
              </w:rPr>
              <w:t xml:space="preserve"> de</w:t>
            </w:r>
            <w:r w:rsidR="00556B40">
              <w:rPr>
                <w:rFonts w:ascii="Times New Roman" w:hAnsi="Times New Roman" w:cs="Times New Roman"/>
                <w:noProof/>
                <w:color w:val="000000" w:themeColor="text1"/>
                <w:sz w:val="20"/>
                <w:szCs w:val="20"/>
              </w:rPr>
              <w:t xml:space="preserve"> 2020</w:t>
            </w:r>
          </w:p>
        </w:tc>
      </w:tr>
      <w:tr w:rsidR="00556B40" w:rsidRPr="004E0FF3" w14:paraId="5F3D2DC6" w14:textId="77777777" w:rsidTr="00BF722A">
        <w:trPr>
          <w:jc w:val="center"/>
        </w:trPr>
        <w:tc>
          <w:tcPr>
            <w:tcW w:w="1463" w:type="pct"/>
            <w:tcBorders>
              <w:top w:val="nil"/>
              <w:bottom w:val="single" w:sz="4" w:space="0" w:color="auto"/>
            </w:tcBorders>
            <w:tcMar>
              <w:top w:w="85" w:type="dxa"/>
              <w:left w:w="85" w:type="dxa"/>
              <w:bottom w:w="85" w:type="dxa"/>
              <w:right w:w="85" w:type="dxa"/>
            </w:tcMar>
            <w:vAlign w:val="bottom"/>
          </w:tcPr>
          <w:p w14:paraId="69252D0E" w14:textId="729E8B63" w:rsidR="00556B40" w:rsidRDefault="00BF722A" w:rsidP="00556B40">
            <w:pP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8</w:t>
            </w:r>
            <w:r w:rsidR="00556B40">
              <w:rPr>
                <w:rFonts w:ascii="Times New Roman" w:hAnsi="Times New Roman" w:cs="Times New Roman"/>
                <w:noProof/>
                <w:color w:val="000000" w:themeColor="text1"/>
                <w:sz w:val="20"/>
                <w:szCs w:val="20"/>
              </w:rPr>
              <w:t>.Evaluación del impacto del Programa de ca</w:t>
            </w:r>
            <w:r w:rsidR="00B748E6">
              <w:rPr>
                <w:rFonts w:ascii="Times New Roman" w:hAnsi="Times New Roman" w:cs="Times New Roman"/>
                <w:noProof/>
                <w:color w:val="000000" w:themeColor="text1"/>
                <w:sz w:val="20"/>
                <w:szCs w:val="20"/>
              </w:rPr>
              <w:t xml:space="preserve">pacitación en línea </w:t>
            </w:r>
          </w:p>
        </w:tc>
        <w:tc>
          <w:tcPr>
            <w:tcW w:w="1204" w:type="pct"/>
            <w:tcBorders>
              <w:top w:val="nil"/>
              <w:bottom w:val="single" w:sz="4" w:space="0" w:color="auto"/>
            </w:tcBorders>
            <w:vAlign w:val="center"/>
          </w:tcPr>
          <w:p w14:paraId="523E6879" w14:textId="02273931" w:rsidR="00556B40" w:rsidRPr="00AA0767" w:rsidRDefault="00556B40" w:rsidP="00556B40">
            <w:pPr>
              <w:rPr>
                <w:rFonts w:ascii="Times New Roman" w:hAnsi="Times New Roman" w:cs="Times New Roman"/>
                <w:color w:val="000000"/>
                <w:sz w:val="20"/>
                <w:szCs w:val="20"/>
              </w:rPr>
            </w:pPr>
            <w:r>
              <w:rPr>
                <w:rFonts w:ascii="Times New Roman" w:hAnsi="Times New Roman" w:cs="Times New Roman"/>
                <w:color w:val="000000"/>
                <w:sz w:val="20"/>
                <w:szCs w:val="20"/>
              </w:rPr>
              <w:t xml:space="preserve">Directivos y </w:t>
            </w:r>
            <w:r w:rsidR="0083528D">
              <w:rPr>
                <w:rFonts w:ascii="Times New Roman" w:hAnsi="Times New Roman" w:cs="Times New Roman"/>
                <w:color w:val="000000"/>
                <w:sz w:val="20"/>
                <w:szCs w:val="20"/>
              </w:rPr>
              <w:t>responsable</w:t>
            </w:r>
            <w:r>
              <w:rPr>
                <w:rFonts w:ascii="Times New Roman" w:hAnsi="Times New Roman" w:cs="Times New Roman"/>
                <w:color w:val="000000"/>
                <w:sz w:val="20"/>
                <w:szCs w:val="20"/>
              </w:rPr>
              <w:t xml:space="preserve"> del Proyecto</w:t>
            </w:r>
          </w:p>
        </w:tc>
        <w:tc>
          <w:tcPr>
            <w:tcW w:w="1078" w:type="pct"/>
            <w:tcBorders>
              <w:top w:val="nil"/>
              <w:bottom w:val="single" w:sz="4" w:space="0" w:color="auto"/>
            </w:tcBorders>
            <w:tcMar>
              <w:top w:w="85" w:type="dxa"/>
              <w:left w:w="85" w:type="dxa"/>
              <w:bottom w:w="85" w:type="dxa"/>
              <w:right w:w="85" w:type="dxa"/>
            </w:tcMar>
            <w:vAlign w:val="center"/>
          </w:tcPr>
          <w:p w14:paraId="3F3AC37F" w14:textId="77777777" w:rsidR="00556B40" w:rsidRPr="00AA0767" w:rsidRDefault="00556B40" w:rsidP="00556B40">
            <w:pP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Tabla de indicadores</w:t>
            </w:r>
          </w:p>
        </w:tc>
        <w:tc>
          <w:tcPr>
            <w:tcW w:w="552" w:type="pct"/>
            <w:tcBorders>
              <w:top w:val="nil"/>
              <w:bottom w:val="single" w:sz="4" w:space="0" w:color="auto"/>
            </w:tcBorders>
            <w:tcMar>
              <w:top w:w="85" w:type="dxa"/>
              <w:left w:w="85" w:type="dxa"/>
              <w:bottom w:w="85" w:type="dxa"/>
              <w:right w:w="85" w:type="dxa"/>
            </w:tcMar>
            <w:vAlign w:val="center"/>
          </w:tcPr>
          <w:p w14:paraId="4C6ABB4C" w14:textId="77777777" w:rsidR="00556B40" w:rsidRPr="00AA0767" w:rsidRDefault="00556B40" w:rsidP="00556B40">
            <w:pPr>
              <w:jc w:val="cente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 semana</w:t>
            </w:r>
          </w:p>
        </w:tc>
        <w:tc>
          <w:tcPr>
            <w:tcW w:w="704" w:type="pct"/>
            <w:tcBorders>
              <w:top w:val="nil"/>
              <w:bottom w:val="single" w:sz="4" w:space="0" w:color="auto"/>
            </w:tcBorders>
            <w:vAlign w:val="center"/>
          </w:tcPr>
          <w:p w14:paraId="35A03C7C" w14:textId="41144A9D" w:rsidR="00556B40" w:rsidRPr="00AA0767" w:rsidRDefault="00574EED" w:rsidP="00556B40">
            <w:pPr>
              <w:jc w:val="cente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Mayo a Junio</w:t>
            </w:r>
            <w:r w:rsidR="00556B40">
              <w:rPr>
                <w:rFonts w:ascii="Times New Roman" w:hAnsi="Times New Roman" w:cs="Times New Roman"/>
                <w:noProof/>
                <w:color w:val="000000" w:themeColor="text1"/>
                <w:sz w:val="20"/>
                <w:szCs w:val="20"/>
              </w:rPr>
              <w:t xml:space="preserve"> de 2020</w:t>
            </w:r>
          </w:p>
        </w:tc>
      </w:tr>
    </w:tbl>
    <w:p w14:paraId="4911DEC5" w14:textId="77777777" w:rsidR="00556B40" w:rsidRDefault="00556B40" w:rsidP="00556B40">
      <w:pPr>
        <w:spacing w:line="360" w:lineRule="auto"/>
        <w:rPr>
          <w:rFonts w:ascii="Times New Roman" w:hAnsi="Times New Roman" w:cs="Times New Roman"/>
          <w:color w:val="000000"/>
        </w:rPr>
      </w:pPr>
    </w:p>
    <w:p w14:paraId="4D9BFD3D" w14:textId="117F0DAA" w:rsidR="00556B40" w:rsidRPr="0096526F" w:rsidRDefault="00556B40" w:rsidP="00B65F58">
      <w:pPr>
        <w:spacing w:line="360" w:lineRule="auto"/>
        <w:ind w:firstLine="709"/>
        <w:rPr>
          <w:rFonts w:ascii="Times New Roman" w:hAnsi="Times New Roman" w:cs="Times New Roman"/>
          <w:color w:val="000000"/>
        </w:rPr>
      </w:pPr>
      <w:r>
        <w:rPr>
          <w:rFonts w:ascii="Times New Roman" w:hAnsi="Times New Roman" w:cs="Times New Roman"/>
          <w:color w:val="000000"/>
        </w:rPr>
        <w:t xml:space="preserve">Durante este proyecto las funciones principales del </w:t>
      </w:r>
      <w:r w:rsidR="0083528D">
        <w:rPr>
          <w:rFonts w:ascii="Times New Roman" w:hAnsi="Times New Roman" w:cs="Times New Roman"/>
          <w:color w:val="000000"/>
        </w:rPr>
        <w:t>responsable</w:t>
      </w:r>
      <w:r>
        <w:rPr>
          <w:rFonts w:ascii="Times New Roman" w:hAnsi="Times New Roman" w:cs="Times New Roman"/>
          <w:color w:val="000000"/>
        </w:rPr>
        <w:t xml:space="preserve"> del </w:t>
      </w:r>
      <w:r w:rsidR="001045CA">
        <w:rPr>
          <w:rFonts w:ascii="Times New Roman" w:hAnsi="Times New Roman" w:cs="Times New Roman"/>
          <w:color w:val="000000"/>
        </w:rPr>
        <w:t>proyecto</w:t>
      </w:r>
      <w:r>
        <w:rPr>
          <w:rFonts w:ascii="Times New Roman" w:hAnsi="Times New Roman" w:cs="Times New Roman"/>
          <w:color w:val="000000"/>
        </w:rPr>
        <w:t xml:space="preserve"> se centrar</w:t>
      </w:r>
      <w:r w:rsidR="001045CA">
        <w:rPr>
          <w:rFonts w:ascii="Times New Roman" w:hAnsi="Times New Roman" w:cs="Times New Roman"/>
          <w:color w:val="000000"/>
        </w:rPr>
        <w:t>on</w:t>
      </w:r>
      <w:r>
        <w:rPr>
          <w:rFonts w:ascii="Times New Roman" w:hAnsi="Times New Roman" w:cs="Times New Roman"/>
          <w:color w:val="000000"/>
        </w:rPr>
        <w:t xml:space="preserve"> en el desarrollo, capacitación y acompañamiento de los centros educativos para conformar sus PEMC e impactar en el nivel de logro de los aprendizajes de los alumnos. Se prioriz</w:t>
      </w:r>
      <w:r w:rsidR="001045CA">
        <w:rPr>
          <w:rFonts w:ascii="Times New Roman" w:hAnsi="Times New Roman" w:cs="Times New Roman"/>
          <w:color w:val="000000"/>
        </w:rPr>
        <w:t>ó</w:t>
      </w:r>
      <w:r>
        <w:rPr>
          <w:rFonts w:ascii="Times New Roman" w:hAnsi="Times New Roman" w:cs="Times New Roman"/>
          <w:color w:val="000000"/>
        </w:rPr>
        <w:t xml:space="preserve"> en la comunicación y trabajo colaborativo con los colectivos docentes, para el desarrollo del presente proyecto de intervención. </w:t>
      </w:r>
    </w:p>
    <w:p w14:paraId="744EE68C" w14:textId="55C15625" w:rsidR="00556B40" w:rsidRPr="0096526F" w:rsidRDefault="00556B40" w:rsidP="00556B40">
      <w:pPr>
        <w:spacing w:line="360" w:lineRule="auto"/>
        <w:rPr>
          <w:rFonts w:ascii="Times New Roman" w:hAnsi="Times New Roman" w:cs="Times New Roman"/>
          <w:b/>
          <w:color w:val="000000"/>
        </w:rPr>
      </w:pPr>
      <w:r w:rsidRPr="0096526F">
        <w:rPr>
          <w:rFonts w:ascii="Times New Roman" w:hAnsi="Times New Roman" w:cs="Times New Roman"/>
          <w:b/>
          <w:color w:val="000000"/>
        </w:rPr>
        <w:t xml:space="preserve">3.4. </w:t>
      </w:r>
      <w:r w:rsidR="006D652F">
        <w:rPr>
          <w:rFonts w:ascii="Times New Roman" w:hAnsi="Times New Roman" w:cs="Times New Roman"/>
          <w:b/>
          <w:color w:val="000000"/>
        </w:rPr>
        <w:t>R</w:t>
      </w:r>
      <w:r w:rsidRPr="0096526F">
        <w:rPr>
          <w:rFonts w:ascii="Times New Roman" w:hAnsi="Times New Roman" w:cs="Times New Roman"/>
          <w:b/>
          <w:color w:val="000000"/>
        </w:rPr>
        <w:t>ecursos del proyecto</w:t>
      </w:r>
    </w:p>
    <w:p w14:paraId="11EF7D73" w14:textId="7543D27E" w:rsidR="00556B40" w:rsidRDefault="00556B40" w:rsidP="00A21CF8">
      <w:pPr>
        <w:spacing w:line="360" w:lineRule="auto"/>
        <w:ind w:firstLine="567"/>
        <w:rPr>
          <w:rFonts w:ascii="Times New Roman" w:hAnsi="Times New Roman" w:cs="Times New Roman"/>
          <w:color w:val="000000"/>
        </w:rPr>
      </w:pPr>
      <w:r>
        <w:rPr>
          <w:rFonts w:ascii="Times New Roman" w:hAnsi="Times New Roman" w:cs="Times New Roman"/>
          <w:color w:val="000000"/>
        </w:rPr>
        <w:t xml:space="preserve">Durante el presente proyecto de intervención se </w:t>
      </w:r>
      <w:r w:rsidR="001045CA">
        <w:rPr>
          <w:rFonts w:ascii="Times New Roman" w:hAnsi="Times New Roman" w:cs="Times New Roman"/>
          <w:color w:val="000000"/>
        </w:rPr>
        <w:t>utilizaron</w:t>
      </w:r>
      <w:r>
        <w:rPr>
          <w:rFonts w:ascii="Times New Roman" w:hAnsi="Times New Roman" w:cs="Times New Roman"/>
          <w:color w:val="000000"/>
        </w:rPr>
        <w:t xml:space="preserve"> los siguientes recursos:</w:t>
      </w:r>
    </w:p>
    <w:p w14:paraId="2BAC7088" w14:textId="77777777" w:rsidR="00556B40" w:rsidRDefault="00556B40" w:rsidP="00556B40">
      <w:pPr>
        <w:spacing w:line="360" w:lineRule="auto"/>
        <w:rPr>
          <w:rFonts w:ascii="Times New Roman" w:hAnsi="Times New Roman" w:cs="Times New Roman"/>
          <w:color w:val="000000"/>
        </w:rPr>
      </w:pPr>
      <w:r>
        <w:rPr>
          <w:rFonts w:ascii="Times New Roman" w:hAnsi="Times New Roman" w:cs="Times New Roman"/>
          <w:color w:val="000000"/>
        </w:rPr>
        <w:t xml:space="preserve">Recursos Humanos: </w:t>
      </w:r>
    </w:p>
    <w:p w14:paraId="0BEAD97D" w14:textId="26B56741" w:rsidR="00556B40" w:rsidRPr="00F77918" w:rsidRDefault="00A56346" w:rsidP="0046504D">
      <w:pPr>
        <w:pStyle w:val="Prrafodelista"/>
        <w:numPr>
          <w:ilvl w:val="0"/>
          <w:numId w:val="16"/>
        </w:numPr>
        <w:spacing w:after="0" w:line="360" w:lineRule="auto"/>
        <w:ind w:left="567"/>
        <w:rPr>
          <w:rFonts w:ascii="Times New Roman" w:hAnsi="Times New Roman" w:cs="Times New Roman"/>
          <w:color w:val="000000"/>
          <w:sz w:val="24"/>
          <w:szCs w:val="24"/>
        </w:rPr>
      </w:pPr>
      <w:r w:rsidRPr="00F77918">
        <w:rPr>
          <w:rFonts w:ascii="Times New Roman" w:hAnsi="Times New Roman" w:cs="Times New Roman"/>
          <w:color w:val="000000"/>
          <w:sz w:val="24"/>
          <w:szCs w:val="24"/>
        </w:rPr>
        <w:t>Directivos de cinco</w:t>
      </w:r>
      <w:r w:rsidR="00556B40" w:rsidRPr="00F77918">
        <w:rPr>
          <w:rFonts w:ascii="Times New Roman" w:hAnsi="Times New Roman" w:cs="Times New Roman"/>
          <w:color w:val="000000"/>
          <w:sz w:val="24"/>
          <w:szCs w:val="24"/>
        </w:rPr>
        <w:t xml:space="preserve"> instituciones educativas. </w:t>
      </w:r>
    </w:p>
    <w:p w14:paraId="4BA63E91" w14:textId="77777777" w:rsidR="00556B40" w:rsidRPr="006357A4" w:rsidRDefault="00556B40" w:rsidP="006357A4">
      <w:pPr>
        <w:spacing w:line="360" w:lineRule="auto"/>
        <w:rPr>
          <w:rFonts w:ascii="Times New Roman" w:hAnsi="Times New Roman" w:cs="Times New Roman"/>
          <w:color w:val="000000"/>
        </w:rPr>
      </w:pPr>
      <w:r w:rsidRPr="006357A4">
        <w:rPr>
          <w:rFonts w:ascii="Times New Roman" w:hAnsi="Times New Roman" w:cs="Times New Roman"/>
          <w:color w:val="000000"/>
        </w:rPr>
        <w:t>Recursos materiales:</w:t>
      </w:r>
    </w:p>
    <w:p w14:paraId="43BB1652" w14:textId="08810681" w:rsidR="00556B40" w:rsidRPr="00F77918" w:rsidRDefault="00556B40" w:rsidP="0046504D">
      <w:pPr>
        <w:pStyle w:val="Prrafodelista"/>
        <w:numPr>
          <w:ilvl w:val="0"/>
          <w:numId w:val="16"/>
        </w:numPr>
        <w:spacing w:after="0" w:line="360" w:lineRule="auto"/>
        <w:ind w:left="567"/>
        <w:rPr>
          <w:rFonts w:ascii="Times New Roman" w:hAnsi="Times New Roman" w:cs="Times New Roman"/>
          <w:color w:val="000000"/>
          <w:sz w:val="24"/>
          <w:szCs w:val="24"/>
        </w:rPr>
      </w:pPr>
      <w:r w:rsidRPr="00F77918">
        <w:rPr>
          <w:rFonts w:ascii="Times New Roman" w:hAnsi="Times New Roman" w:cs="Times New Roman"/>
          <w:color w:val="000000"/>
          <w:sz w:val="24"/>
          <w:szCs w:val="24"/>
        </w:rPr>
        <w:t>Materiales para la a</w:t>
      </w:r>
      <w:r w:rsidR="00B748E6" w:rsidRPr="00F77918">
        <w:rPr>
          <w:rFonts w:ascii="Times New Roman" w:hAnsi="Times New Roman" w:cs="Times New Roman"/>
          <w:color w:val="000000"/>
          <w:sz w:val="24"/>
          <w:szCs w:val="24"/>
        </w:rPr>
        <w:t>plicación de la prueba de SisAT</w:t>
      </w:r>
      <w:r w:rsidRPr="00F77918">
        <w:rPr>
          <w:rFonts w:ascii="Times New Roman" w:hAnsi="Times New Roman" w:cs="Times New Roman"/>
          <w:color w:val="000000"/>
          <w:sz w:val="24"/>
          <w:szCs w:val="24"/>
        </w:rPr>
        <w:t xml:space="preserve">. </w:t>
      </w:r>
    </w:p>
    <w:p w14:paraId="7B5412DD" w14:textId="77777777" w:rsidR="00556B40" w:rsidRPr="00F77918" w:rsidRDefault="00556B40" w:rsidP="0046504D">
      <w:pPr>
        <w:pStyle w:val="Prrafodelista"/>
        <w:numPr>
          <w:ilvl w:val="0"/>
          <w:numId w:val="16"/>
        </w:numPr>
        <w:spacing w:after="0" w:line="360" w:lineRule="auto"/>
        <w:ind w:left="567"/>
        <w:rPr>
          <w:rFonts w:ascii="Times New Roman" w:hAnsi="Times New Roman" w:cs="Times New Roman"/>
          <w:color w:val="000000"/>
          <w:sz w:val="24"/>
          <w:szCs w:val="24"/>
        </w:rPr>
      </w:pPr>
      <w:r w:rsidRPr="00F77918">
        <w:rPr>
          <w:rFonts w:ascii="Times New Roman" w:hAnsi="Times New Roman" w:cs="Times New Roman"/>
          <w:color w:val="000000"/>
          <w:sz w:val="24"/>
          <w:szCs w:val="24"/>
        </w:rPr>
        <w:t xml:space="preserve">Plataforma virtual para trabajar el programa de capacitación en línea. </w:t>
      </w:r>
    </w:p>
    <w:p w14:paraId="6364A8A3" w14:textId="77777777" w:rsidR="00556B40" w:rsidRPr="00F77918" w:rsidRDefault="00556B40" w:rsidP="0046504D">
      <w:pPr>
        <w:pStyle w:val="Prrafodelista"/>
        <w:numPr>
          <w:ilvl w:val="0"/>
          <w:numId w:val="16"/>
        </w:numPr>
        <w:spacing w:after="0" w:line="360" w:lineRule="auto"/>
        <w:ind w:left="567"/>
        <w:rPr>
          <w:rFonts w:ascii="Times New Roman" w:hAnsi="Times New Roman" w:cs="Times New Roman"/>
          <w:color w:val="000000"/>
          <w:sz w:val="24"/>
          <w:szCs w:val="24"/>
        </w:rPr>
      </w:pPr>
      <w:r w:rsidRPr="00F77918">
        <w:rPr>
          <w:rFonts w:ascii="Times New Roman" w:hAnsi="Times New Roman" w:cs="Times New Roman"/>
          <w:color w:val="000000"/>
          <w:sz w:val="24"/>
          <w:szCs w:val="24"/>
        </w:rPr>
        <w:t>Materiales para la aplicación de los cuestionarios y evaluaciones de los PEMC.</w:t>
      </w:r>
    </w:p>
    <w:p w14:paraId="27A654E6" w14:textId="77777777" w:rsidR="00556B40" w:rsidRPr="00F77918" w:rsidRDefault="00556B40" w:rsidP="0046504D">
      <w:pPr>
        <w:pStyle w:val="Prrafodelista"/>
        <w:numPr>
          <w:ilvl w:val="0"/>
          <w:numId w:val="16"/>
        </w:numPr>
        <w:spacing w:after="0" w:line="360" w:lineRule="auto"/>
        <w:ind w:left="567"/>
        <w:rPr>
          <w:rFonts w:ascii="Times New Roman" w:hAnsi="Times New Roman" w:cs="Times New Roman"/>
          <w:color w:val="000000"/>
          <w:sz w:val="24"/>
          <w:szCs w:val="24"/>
        </w:rPr>
      </w:pPr>
      <w:r w:rsidRPr="00F77918">
        <w:rPr>
          <w:rFonts w:ascii="Times New Roman" w:hAnsi="Times New Roman" w:cs="Times New Roman"/>
          <w:color w:val="000000"/>
          <w:sz w:val="24"/>
          <w:szCs w:val="24"/>
        </w:rPr>
        <w:t xml:space="preserve">Programas para el registro y análisis de información. </w:t>
      </w:r>
    </w:p>
    <w:p w14:paraId="3313D3AC" w14:textId="1BBD1F36" w:rsidR="00556B40" w:rsidRDefault="001045CA" w:rsidP="00A21CF8">
      <w:pPr>
        <w:spacing w:line="360" w:lineRule="auto"/>
        <w:ind w:firstLine="567"/>
        <w:rPr>
          <w:rFonts w:ascii="Times New Roman" w:hAnsi="Times New Roman" w:cs="Times New Roman"/>
          <w:color w:val="000000"/>
        </w:rPr>
      </w:pPr>
      <w:r>
        <w:rPr>
          <w:rFonts w:ascii="Times New Roman" w:hAnsi="Times New Roman" w:cs="Times New Roman"/>
          <w:color w:val="000000"/>
        </w:rPr>
        <w:t>S</w:t>
      </w:r>
      <w:r w:rsidR="00556B40">
        <w:rPr>
          <w:rFonts w:ascii="Times New Roman" w:hAnsi="Times New Roman" w:cs="Times New Roman"/>
          <w:color w:val="000000"/>
        </w:rPr>
        <w:t>e aplicar</w:t>
      </w:r>
      <w:r>
        <w:rPr>
          <w:rFonts w:ascii="Times New Roman" w:hAnsi="Times New Roman" w:cs="Times New Roman"/>
          <w:color w:val="000000"/>
        </w:rPr>
        <w:t>on</w:t>
      </w:r>
      <w:r w:rsidR="00556B40">
        <w:rPr>
          <w:rFonts w:ascii="Times New Roman" w:hAnsi="Times New Roman" w:cs="Times New Roman"/>
          <w:color w:val="000000"/>
        </w:rPr>
        <w:t xml:space="preserve"> recursos financieros mínimos para la</w:t>
      </w:r>
      <w:r>
        <w:rPr>
          <w:rFonts w:ascii="Times New Roman" w:hAnsi="Times New Roman" w:cs="Times New Roman"/>
          <w:color w:val="000000"/>
        </w:rPr>
        <w:t xml:space="preserve"> implementación y</w:t>
      </w:r>
      <w:r w:rsidR="00556B40">
        <w:rPr>
          <w:rFonts w:ascii="Times New Roman" w:hAnsi="Times New Roman" w:cs="Times New Roman"/>
          <w:color w:val="000000"/>
        </w:rPr>
        <w:t xml:space="preserve"> aplicación del presente proyecto de intervención, lo cual demuestra la viabilidad </w:t>
      </w:r>
      <w:r w:rsidR="00205CBB">
        <w:rPr>
          <w:rFonts w:ascii="Times New Roman" w:hAnsi="Times New Roman" w:cs="Times New Roman"/>
          <w:color w:val="000000"/>
        </w:rPr>
        <w:t>de este</w:t>
      </w:r>
      <w:r w:rsidR="00556B40">
        <w:rPr>
          <w:rFonts w:ascii="Times New Roman" w:hAnsi="Times New Roman" w:cs="Times New Roman"/>
          <w:color w:val="000000"/>
        </w:rPr>
        <w:t xml:space="preserve">. </w:t>
      </w:r>
    </w:p>
    <w:p w14:paraId="57CCBAA4" w14:textId="77777777" w:rsidR="001045CA" w:rsidRDefault="001045CA" w:rsidP="00A21CF8">
      <w:pPr>
        <w:spacing w:line="360" w:lineRule="auto"/>
        <w:ind w:firstLine="567"/>
        <w:rPr>
          <w:rFonts w:ascii="Times New Roman" w:hAnsi="Times New Roman" w:cs="Times New Roman"/>
          <w:color w:val="000000"/>
        </w:rPr>
      </w:pPr>
    </w:p>
    <w:p w14:paraId="1AAC3857" w14:textId="77777777" w:rsidR="00556B40" w:rsidRPr="0096526F" w:rsidRDefault="00556B40" w:rsidP="00556B40">
      <w:pPr>
        <w:spacing w:line="360" w:lineRule="auto"/>
        <w:rPr>
          <w:rFonts w:ascii="Times New Roman" w:hAnsi="Times New Roman" w:cs="Times New Roman"/>
          <w:color w:val="000000"/>
        </w:rPr>
      </w:pPr>
      <w:r w:rsidRPr="0096526F">
        <w:rPr>
          <w:rFonts w:ascii="Times New Roman" w:hAnsi="Times New Roman" w:cs="Times New Roman"/>
          <w:b/>
          <w:color w:val="000000"/>
        </w:rPr>
        <w:t>3.5. Sostenibilidad del proyecto</w:t>
      </w:r>
    </w:p>
    <w:p w14:paraId="5BFA26B0" w14:textId="35FAC441" w:rsidR="00556B40" w:rsidRDefault="00556B40" w:rsidP="00A21CF8">
      <w:pPr>
        <w:spacing w:line="360" w:lineRule="auto"/>
        <w:ind w:firstLine="567"/>
        <w:rPr>
          <w:rFonts w:ascii="Times New Roman" w:hAnsi="Times New Roman" w:cs="Times New Roman"/>
          <w:color w:val="000000"/>
        </w:rPr>
      </w:pPr>
      <w:r w:rsidRPr="0096526F">
        <w:rPr>
          <w:rFonts w:ascii="Times New Roman" w:hAnsi="Times New Roman" w:cs="Times New Roman"/>
          <w:color w:val="000000"/>
        </w:rPr>
        <w:t xml:space="preserve"> </w:t>
      </w:r>
      <w:r>
        <w:rPr>
          <w:rFonts w:ascii="Times New Roman" w:hAnsi="Times New Roman" w:cs="Times New Roman"/>
          <w:color w:val="000000"/>
        </w:rPr>
        <w:t>Los participantes en el proyecto de intervención, tanto docentes como directivos, t</w:t>
      </w:r>
      <w:r w:rsidR="001045CA">
        <w:rPr>
          <w:rFonts w:ascii="Times New Roman" w:hAnsi="Times New Roman" w:cs="Times New Roman"/>
          <w:color w:val="000000"/>
        </w:rPr>
        <w:t>uvieron</w:t>
      </w:r>
      <w:r>
        <w:rPr>
          <w:rFonts w:ascii="Times New Roman" w:hAnsi="Times New Roman" w:cs="Times New Roman"/>
          <w:color w:val="000000"/>
        </w:rPr>
        <w:t xml:space="preserve"> la disponibilidad para el desarrollo de las actividades y tareas planteadas en el presente proyecto de intervención, los costos financieros </w:t>
      </w:r>
      <w:r w:rsidR="001045CA">
        <w:rPr>
          <w:rFonts w:ascii="Times New Roman" w:hAnsi="Times New Roman" w:cs="Times New Roman"/>
          <w:color w:val="000000"/>
        </w:rPr>
        <w:t>fueron</w:t>
      </w:r>
      <w:r>
        <w:rPr>
          <w:rFonts w:ascii="Times New Roman" w:hAnsi="Times New Roman" w:cs="Times New Roman"/>
          <w:color w:val="000000"/>
        </w:rPr>
        <w:t xml:space="preserve"> mínimos y la plataforma que se ocup</w:t>
      </w:r>
      <w:r w:rsidR="001045CA">
        <w:rPr>
          <w:rFonts w:ascii="Times New Roman" w:hAnsi="Times New Roman" w:cs="Times New Roman"/>
          <w:color w:val="000000"/>
        </w:rPr>
        <w:t>ó</w:t>
      </w:r>
      <w:r>
        <w:rPr>
          <w:rFonts w:ascii="Times New Roman" w:hAnsi="Times New Roman" w:cs="Times New Roman"/>
          <w:color w:val="000000"/>
        </w:rPr>
        <w:t xml:space="preserve"> no </w:t>
      </w:r>
      <w:r w:rsidR="001045CA">
        <w:rPr>
          <w:rFonts w:ascii="Times New Roman" w:hAnsi="Times New Roman" w:cs="Times New Roman"/>
          <w:color w:val="000000"/>
        </w:rPr>
        <w:t>requirió</w:t>
      </w:r>
      <w:r>
        <w:rPr>
          <w:rFonts w:ascii="Times New Roman" w:hAnsi="Times New Roman" w:cs="Times New Roman"/>
          <w:color w:val="000000"/>
        </w:rPr>
        <w:t xml:space="preserve"> costos mayores para el desarrollo del programa de </w:t>
      </w:r>
      <w:r>
        <w:rPr>
          <w:rFonts w:ascii="Times New Roman" w:hAnsi="Times New Roman" w:cs="Times New Roman"/>
          <w:color w:val="000000"/>
        </w:rPr>
        <w:lastRenderedPageBreak/>
        <w:t>intervención. Por lo tanto, el presente proyecto se p</w:t>
      </w:r>
      <w:r w:rsidR="001045CA">
        <w:rPr>
          <w:rFonts w:ascii="Times New Roman" w:hAnsi="Times New Roman" w:cs="Times New Roman"/>
          <w:color w:val="000000"/>
        </w:rPr>
        <w:t>uede</w:t>
      </w:r>
      <w:r>
        <w:rPr>
          <w:rFonts w:ascii="Times New Roman" w:hAnsi="Times New Roman" w:cs="Times New Roman"/>
          <w:color w:val="000000"/>
        </w:rPr>
        <w:t xml:space="preserve"> prolongar</w:t>
      </w:r>
      <w:r w:rsidR="001045CA">
        <w:rPr>
          <w:rFonts w:ascii="Times New Roman" w:hAnsi="Times New Roman" w:cs="Times New Roman"/>
          <w:color w:val="000000"/>
        </w:rPr>
        <w:t xml:space="preserve"> o aplicar</w:t>
      </w:r>
      <w:r>
        <w:rPr>
          <w:rFonts w:ascii="Times New Roman" w:hAnsi="Times New Roman" w:cs="Times New Roman"/>
          <w:color w:val="000000"/>
        </w:rPr>
        <w:t xml:space="preserve"> durante diferentes ciclo</w:t>
      </w:r>
      <w:r w:rsidR="007E1B5F">
        <w:rPr>
          <w:rFonts w:ascii="Times New Roman" w:hAnsi="Times New Roman" w:cs="Times New Roman"/>
          <w:color w:val="000000"/>
        </w:rPr>
        <w:t>s</w:t>
      </w:r>
      <w:r>
        <w:rPr>
          <w:rFonts w:ascii="Times New Roman" w:hAnsi="Times New Roman" w:cs="Times New Roman"/>
          <w:color w:val="000000"/>
        </w:rPr>
        <w:t xml:space="preserve"> escolares, de esta manera se puede convertir el presente en un plan de acciones a corto y mediano plazo, incorporando varias etapas recursivas de mejora continua para los centros educativos. </w:t>
      </w:r>
    </w:p>
    <w:p w14:paraId="26AB19E9" w14:textId="77777777" w:rsidR="00556B40" w:rsidRDefault="00556B40" w:rsidP="00556B40">
      <w:pPr>
        <w:spacing w:line="360" w:lineRule="auto"/>
        <w:rPr>
          <w:rFonts w:ascii="Times New Roman" w:hAnsi="Times New Roman" w:cs="Times New Roman"/>
          <w:color w:val="000000"/>
        </w:rPr>
      </w:pPr>
    </w:p>
    <w:p w14:paraId="0D0DCFAC" w14:textId="77777777" w:rsidR="00556B40" w:rsidRPr="0096526F" w:rsidRDefault="00556B40" w:rsidP="00556B40">
      <w:pPr>
        <w:spacing w:line="360" w:lineRule="auto"/>
        <w:rPr>
          <w:rFonts w:ascii="Times New Roman" w:hAnsi="Times New Roman" w:cs="Times New Roman"/>
          <w:color w:val="000000"/>
        </w:rPr>
      </w:pPr>
      <w:r w:rsidRPr="0096526F">
        <w:rPr>
          <w:rFonts w:ascii="Times New Roman" w:hAnsi="Times New Roman" w:cs="Times New Roman"/>
          <w:b/>
          <w:color w:val="000000"/>
        </w:rPr>
        <w:t xml:space="preserve">3.6. </w:t>
      </w:r>
      <w:r>
        <w:rPr>
          <w:rFonts w:ascii="Times New Roman" w:hAnsi="Times New Roman" w:cs="Times New Roman"/>
          <w:b/>
          <w:color w:val="000000"/>
        </w:rPr>
        <w:t>Entrega de resultados a tu comunidad</w:t>
      </w:r>
    </w:p>
    <w:p w14:paraId="5C2F0162" w14:textId="27974A04" w:rsidR="00556B40" w:rsidRDefault="00556B40" w:rsidP="00A21CF8">
      <w:pPr>
        <w:spacing w:line="360" w:lineRule="auto"/>
        <w:ind w:firstLine="567"/>
        <w:rPr>
          <w:rFonts w:ascii="Times New Roman" w:hAnsi="Times New Roman" w:cs="Times New Roman"/>
          <w:color w:val="000000"/>
        </w:rPr>
      </w:pPr>
      <w:r w:rsidRPr="0096526F">
        <w:rPr>
          <w:rFonts w:ascii="Times New Roman" w:hAnsi="Times New Roman" w:cs="Times New Roman"/>
          <w:color w:val="000000"/>
        </w:rPr>
        <w:t xml:space="preserve"> </w:t>
      </w:r>
      <w:r>
        <w:rPr>
          <w:rFonts w:ascii="Times New Roman" w:hAnsi="Times New Roman" w:cs="Times New Roman"/>
          <w:color w:val="000000"/>
        </w:rPr>
        <w:t>Durante la elaboración del proyecto de intervención, se ocupar</w:t>
      </w:r>
      <w:r w:rsidR="001D0DAE">
        <w:rPr>
          <w:rFonts w:ascii="Times New Roman" w:hAnsi="Times New Roman" w:cs="Times New Roman"/>
          <w:color w:val="000000"/>
        </w:rPr>
        <w:t>on</w:t>
      </w:r>
      <w:r>
        <w:rPr>
          <w:rFonts w:ascii="Times New Roman" w:hAnsi="Times New Roman" w:cs="Times New Roman"/>
          <w:color w:val="000000"/>
        </w:rPr>
        <w:t xml:space="preserve"> diferentes etapas y momentos para la entrega de resultados a la comunidad educativa. Durante la primera etapa, se busc</w:t>
      </w:r>
      <w:r w:rsidR="001D0DAE">
        <w:rPr>
          <w:rFonts w:ascii="Times New Roman" w:hAnsi="Times New Roman" w:cs="Times New Roman"/>
          <w:color w:val="000000"/>
        </w:rPr>
        <w:t>ó</w:t>
      </w:r>
      <w:r>
        <w:rPr>
          <w:rFonts w:ascii="Times New Roman" w:hAnsi="Times New Roman" w:cs="Times New Roman"/>
          <w:color w:val="000000"/>
        </w:rPr>
        <w:t xml:space="preserve"> realizar</w:t>
      </w:r>
      <w:r w:rsidR="001045CA">
        <w:rPr>
          <w:rFonts w:ascii="Times New Roman" w:hAnsi="Times New Roman" w:cs="Times New Roman"/>
          <w:color w:val="000000"/>
        </w:rPr>
        <w:t xml:space="preserve"> un</w:t>
      </w:r>
      <w:r>
        <w:rPr>
          <w:rFonts w:ascii="Times New Roman" w:hAnsi="Times New Roman" w:cs="Times New Roman"/>
          <w:color w:val="000000"/>
        </w:rPr>
        <w:t xml:space="preserve"> análisis</w:t>
      </w:r>
      <w:r w:rsidR="001045CA">
        <w:rPr>
          <w:rFonts w:ascii="Times New Roman" w:hAnsi="Times New Roman" w:cs="Times New Roman"/>
          <w:color w:val="000000"/>
        </w:rPr>
        <w:t xml:space="preserve"> </w:t>
      </w:r>
      <w:r>
        <w:rPr>
          <w:rFonts w:ascii="Times New Roman" w:hAnsi="Times New Roman" w:cs="Times New Roman"/>
          <w:color w:val="000000"/>
        </w:rPr>
        <w:t xml:space="preserve">con directores escolares, destacando los elementos que conforman la parte de construcción y puesta en marcha (metodológicos) del PEMC y de los resultados de las pruebas estandarizadas para verificar los avances del nivel de logro </w:t>
      </w:r>
      <w:r w:rsidR="005A73D0">
        <w:rPr>
          <w:rFonts w:ascii="Times New Roman" w:hAnsi="Times New Roman" w:cs="Times New Roman"/>
          <w:color w:val="000000"/>
        </w:rPr>
        <w:t>de los alumnos. En una segunda</w:t>
      </w:r>
      <w:r>
        <w:rPr>
          <w:rFonts w:ascii="Times New Roman" w:hAnsi="Times New Roman" w:cs="Times New Roman"/>
          <w:color w:val="000000"/>
        </w:rPr>
        <w:t xml:space="preserve"> etapa, se</w:t>
      </w:r>
      <w:r w:rsidR="001D0DAE">
        <w:rPr>
          <w:rFonts w:ascii="Times New Roman" w:hAnsi="Times New Roman" w:cs="Times New Roman"/>
          <w:color w:val="000000"/>
        </w:rPr>
        <w:t xml:space="preserve"> centr</w:t>
      </w:r>
      <w:r w:rsidR="001045CA">
        <w:rPr>
          <w:rFonts w:ascii="Times New Roman" w:hAnsi="Times New Roman" w:cs="Times New Roman"/>
          <w:color w:val="000000"/>
        </w:rPr>
        <w:t>ó</w:t>
      </w:r>
      <w:r>
        <w:rPr>
          <w:rFonts w:ascii="Times New Roman" w:hAnsi="Times New Roman" w:cs="Times New Roman"/>
          <w:color w:val="000000"/>
        </w:rPr>
        <w:t xml:space="preserve"> la discusión con los docentes, para verificar el impacto de la construcción del PEMC y finalmente, </w:t>
      </w:r>
      <w:r w:rsidR="001D0DAE">
        <w:rPr>
          <w:rFonts w:ascii="Times New Roman" w:hAnsi="Times New Roman" w:cs="Times New Roman"/>
          <w:color w:val="000000"/>
        </w:rPr>
        <w:t xml:space="preserve">se </w:t>
      </w:r>
      <w:r>
        <w:rPr>
          <w:rFonts w:ascii="Times New Roman" w:hAnsi="Times New Roman" w:cs="Times New Roman"/>
          <w:color w:val="000000"/>
        </w:rPr>
        <w:t>incorporar</w:t>
      </w:r>
      <w:r w:rsidR="001D0DAE">
        <w:rPr>
          <w:rFonts w:ascii="Times New Roman" w:hAnsi="Times New Roman" w:cs="Times New Roman"/>
          <w:color w:val="000000"/>
        </w:rPr>
        <w:t>on</w:t>
      </w:r>
      <w:r>
        <w:rPr>
          <w:rFonts w:ascii="Times New Roman" w:hAnsi="Times New Roman" w:cs="Times New Roman"/>
          <w:color w:val="000000"/>
        </w:rPr>
        <w:t xml:space="preserve"> los avances en la rendición de cuentas de manera anual sobre los avances del nivel de logro de los aprendizajes, que se realiza con los padres de familia al finalizar</w:t>
      </w:r>
      <w:r w:rsidR="001045CA">
        <w:rPr>
          <w:rFonts w:ascii="Times New Roman" w:hAnsi="Times New Roman" w:cs="Times New Roman"/>
          <w:color w:val="000000"/>
        </w:rPr>
        <w:t>se</w:t>
      </w:r>
      <w:r>
        <w:rPr>
          <w:rFonts w:ascii="Times New Roman" w:hAnsi="Times New Roman" w:cs="Times New Roman"/>
          <w:color w:val="000000"/>
        </w:rPr>
        <w:t xml:space="preserve"> el ciclo escolar 2019-2020</w:t>
      </w:r>
      <w:r w:rsidR="00D33779">
        <w:rPr>
          <w:rFonts w:ascii="Times New Roman" w:hAnsi="Times New Roman" w:cs="Times New Roman"/>
          <w:color w:val="000000"/>
        </w:rPr>
        <w:t xml:space="preserve">.  </w:t>
      </w:r>
    </w:p>
    <w:p w14:paraId="4C5C42FC" w14:textId="77777777" w:rsidR="0050420A" w:rsidRDefault="0050420A" w:rsidP="0050420A">
      <w:pPr>
        <w:spacing w:line="360" w:lineRule="auto"/>
        <w:rPr>
          <w:rFonts w:ascii="Times New Roman" w:hAnsi="Times New Roman" w:cs="Times New Roman"/>
          <w:color w:val="000000"/>
        </w:rPr>
      </w:pPr>
    </w:p>
    <w:p w14:paraId="0A828CD3" w14:textId="0D956B37" w:rsidR="0050420A" w:rsidRDefault="0050420A">
      <w:pPr>
        <w:rPr>
          <w:rFonts w:ascii="Times New Roman" w:hAnsi="Times New Roman" w:cs="Times New Roman"/>
          <w:color w:val="000000"/>
        </w:rPr>
      </w:pPr>
      <w:r>
        <w:rPr>
          <w:rFonts w:ascii="Times New Roman" w:hAnsi="Times New Roman" w:cs="Times New Roman"/>
          <w:color w:val="000000"/>
        </w:rPr>
        <w:br w:type="page"/>
      </w:r>
    </w:p>
    <w:p w14:paraId="08EF22EC" w14:textId="0002FE2E" w:rsidR="006575B0" w:rsidRDefault="002C1B04" w:rsidP="006575B0">
      <w:pPr>
        <w:jc w:val="center"/>
        <w:rPr>
          <w:rFonts w:ascii="Times New Roman" w:hAnsi="Times New Roman" w:cs="Times New Roman"/>
          <w:b/>
          <w:sz w:val="28"/>
          <w:szCs w:val="28"/>
        </w:rPr>
      </w:pPr>
      <w:r>
        <w:rPr>
          <w:rFonts w:ascii="Times New Roman" w:hAnsi="Times New Roman" w:cs="Times New Roman"/>
          <w:b/>
          <w:sz w:val="28"/>
          <w:szCs w:val="28"/>
        </w:rPr>
        <w:lastRenderedPageBreak/>
        <w:t>Capítulo IV. I</w:t>
      </w:r>
      <w:r w:rsidR="006575B0">
        <w:rPr>
          <w:rFonts w:ascii="Times New Roman" w:hAnsi="Times New Roman" w:cs="Times New Roman"/>
          <w:b/>
          <w:sz w:val="28"/>
          <w:szCs w:val="28"/>
        </w:rPr>
        <w:t>nterpretación y anál</w:t>
      </w:r>
      <w:r>
        <w:rPr>
          <w:rFonts w:ascii="Times New Roman" w:hAnsi="Times New Roman" w:cs="Times New Roman"/>
          <w:b/>
          <w:sz w:val="28"/>
          <w:szCs w:val="28"/>
        </w:rPr>
        <w:t>isis de resultados</w:t>
      </w:r>
    </w:p>
    <w:p w14:paraId="591B709B" w14:textId="77777777" w:rsidR="006575B0" w:rsidRDefault="006575B0" w:rsidP="006575B0">
      <w:pPr>
        <w:jc w:val="center"/>
        <w:rPr>
          <w:rFonts w:ascii="Times New Roman" w:hAnsi="Times New Roman" w:cs="Times New Roman"/>
          <w:b/>
          <w:sz w:val="28"/>
          <w:szCs w:val="28"/>
        </w:rPr>
      </w:pPr>
    </w:p>
    <w:p w14:paraId="0CBBBEFB" w14:textId="17C2DA41" w:rsidR="006575B0" w:rsidRPr="0076241F" w:rsidRDefault="006575B0" w:rsidP="006575B0">
      <w:pPr>
        <w:spacing w:line="360" w:lineRule="auto"/>
        <w:ind w:firstLine="709"/>
        <w:rPr>
          <w:rFonts w:ascii="Times New Roman" w:hAnsi="Times New Roman" w:cs="Times New Roman"/>
        </w:rPr>
      </w:pPr>
      <w:r w:rsidRPr="007363B9">
        <w:rPr>
          <w:rFonts w:ascii="Times New Roman" w:hAnsi="Times New Roman" w:cs="Times New Roman"/>
        </w:rPr>
        <w:t>E</w:t>
      </w:r>
      <w:r>
        <w:rPr>
          <w:rFonts w:ascii="Times New Roman" w:hAnsi="Times New Roman" w:cs="Times New Roman"/>
        </w:rPr>
        <w:t>n e</w:t>
      </w:r>
      <w:r w:rsidRPr="007363B9">
        <w:rPr>
          <w:rFonts w:ascii="Times New Roman" w:hAnsi="Times New Roman" w:cs="Times New Roman"/>
        </w:rPr>
        <w:t xml:space="preserve">l presente capítulo </w:t>
      </w:r>
      <w:r>
        <w:rPr>
          <w:rFonts w:ascii="Times New Roman" w:hAnsi="Times New Roman" w:cs="Times New Roman"/>
        </w:rPr>
        <w:t xml:space="preserve">se presentan los resultados del proyecto de intervención “Impacto de un curso en línea que capacite a los directivos en el rediseño de </w:t>
      </w:r>
      <w:r w:rsidR="00D25FF8">
        <w:rPr>
          <w:rFonts w:ascii="Times New Roman" w:hAnsi="Times New Roman" w:cs="Times New Roman"/>
        </w:rPr>
        <w:t>sus Programas Escolares de Mejora Continua</w:t>
      </w:r>
      <w:r>
        <w:rPr>
          <w:rFonts w:ascii="Times New Roman" w:hAnsi="Times New Roman" w:cs="Times New Roman"/>
        </w:rPr>
        <w:t xml:space="preserve">”, aplicado a 5 directivos de escuelas oficiales adscritas a la Supervisión Escolar P045 del municipio de Ecatepec de Morelos, esto con la finalidad de </w:t>
      </w:r>
      <w:r w:rsidR="00F6645F">
        <w:rPr>
          <w:rFonts w:ascii="Times New Roman" w:hAnsi="Times New Roman" w:cs="Times New Roman"/>
        </w:rPr>
        <w:t>investigar los resultados y alcances del presente proyecto</w:t>
      </w:r>
      <w:r>
        <w:rPr>
          <w:rFonts w:ascii="Times New Roman" w:hAnsi="Times New Roman" w:cs="Times New Roman"/>
        </w:rPr>
        <w:t xml:space="preserve">. </w:t>
      </w:r>
    </w:p>
    <w:p w14:paraId="199A6067" w14:textId="6509303F" w:rsidR="006575B0" w:rsidRDefault="006575B0" w:rsidP="006575B0">
      <w:pPr>
        <w:spacing w:line="360" w:lineRule="auto"/>
        <w:rPr>
          <w:rFonts w:ascii="Times New Roman" w:hAnsi="Times New Roman" w:cs="Times New Roman"/>
          <w:b/>
        </w:rPr>
      </w:pPr>
      <w:r>
        <w:rPr>
          <w:rFonts w:ascii="Times New Roman" w:hAnsi="Times New Roman" w:cs="Times New Roman"/>
          <w:b/>
        </w:rPr>
        <w:t>4</w:t>
      </w:r>
      <w:r w:rsidRPr="007363B9">
        <w:rPr>
          <w:rFonts w:ascii="Times New Roman" w:hAnsi="Times New Roman" w:cs="Times New Roman"/>
          <w:b/>
        </w:rPr>
        <w:t xml:space="preserve">.1. </w:t>
      </w:r>
      <w:r w:rsidR="002C1B04">
        <w:rPr>
          <w:rFonts w:ascii="Times New Roman" w:hAnsi="Times New Roman" w:cs="Times New Roman"/>
          <w:b/>
        </w:rPr>
        <w:t>Implementación del Proyecto de I</w:t>
      </w:r>
      <w:r>
        <w:rPr>
          <w:rFonts w:ascii="Times New Roman" w:hAnsi="Times New Roman" w:cs="Times New Roman"/>
          <w:b/>
        </w:rPr>
        <w:t>ntervención</w:t>
      </w:r>
    </w:p>
    <w:p w14:paraId="52711241" w14:textId="0EAF9A39" w:rsidR="006575B0" w:rsidRDefault="006575B0" w:rsidP="00A21CF8">
      <w:pPr>
        <w:spacing w:line="360" w:lineRule="auto"/>
        <w:ind w:firstLine="567"/>
        <w:rPr>
          <w:rFonts w:ascii="Times New Roman" w:hAnsi="Times New Roman" w:cs="Times New Roman"/>
          <w:color w:val="000000"/>
        </w:rPr>
      </w:pPr>
      <w:r w:rsidRPr="007363B9">
        <w:rPr>
          <w:rFonts w:ascii="Times New Roman" w:hAnsi="Times New Roman" w:cs="Times New Roman"/>
          <w:color w:val="000000"/>
        </w:rPr>
        <w:t>El proy</w:t>
      </w:r>
      <w:r w:rsidRPr="00EA5C41">
        <w:rPr>
          <w:rFonts w:ascii="Times New Roman" w:hAnsi="Times New Roman" w:cs="Times New Roman"/>
          <w:color w:val="000000"/>
        </w:rPr>
        <w:t>ecto</w:t>
      </w:r>
      <w:r w:rsidRPr="007363B9">
        <w:rPr>
          <w:rFonts w:ascii="Times New Roman" w:hAnsi="Times New Roman" w:cs="Times New Roman"/>
          <w:color w:val="000000"/>
        </w:rPr>
        <w:t xml:space="preserve"> </w:t>
      </w:r>
      <w:r>
        <w:rPr>
          <w:rFonts w:ascii="Times New Roman" w:hAnsi="Times New Roman" w:cs="Times New Roman"/>
          <w:color w:val="000000"/>
        </w:rPr>
        <w:t>de intervención se basó principalmente en el diseño de un curso de capacitación para directivos escolares de educación básica</w:t>
      </w:r>
      <w:r w:rsidR="0083528D">
        <w:rPr>
          <w:rFonts w:ascii="Times New Roman" w:hAnsi="Times New Roman" w:cs="Times New Roman"/>
          <w:color w:val="000000"/>
        </w:rPr>
        <w:t>:</w:t>
      </w:r>
      <w:r>
        <w:rPr>
          <w:rFonts w:ascii="Times New Roman" w:hAnsi="Times New Roman" w:cs="Times New Roman"/>
          <w:color w:val="000000"/>
        </w:rPr>
        <w:t xml:space="preserve"> “Rediseño de los Programas Escolares d</w:t>
      </w:r>
      <w:r w:rsidR="00F6645F">
        <w:rPr>
          <w:rFonts w:ascii="Times New Roman" w:hAnsi="Times New Roman" w:cs="Times New Roman"/>
          <w:color w:val="000000"/>
        </w:rPr>
        <w:t>e Mejora Continua (PEMC)” (Apéndice</w:t>
      </w:r>
      <w:r>
        <w:rPr>
          <w:rFonts w:ascii="Times New Roman" w:hAnsi="Times New Roman" w:cs="Times New Roman"/>
          <w:color w:val="000000"/>
        </w:rPr>
        <w:t xml:space="preserve"> </w:t>
      </w:r>
      <w:r w:rsidR="00337F7C">
        <w:rPr>
          <w:rFonts w:ascii="Times New Roman" w:hAnsi="Times New Roman" w:cs="Times New Roman"/>
          <w:color w:val="000000"/>
        </w:rPr>
        <w:t>B</w:t>
      </w:r>
      <w:r>
        <w:rPr>
          <w:rFonts w:ascii="Times New Roman" w:hAnsi="Times New Roman" w:cs="Times New Roman"/>
          <w:color w:val="000000"/>
        </w:rPr>
        <w:t xml:space="preserve">). Este curso se estructuró en 3 Módulos principales: Módulo 1 ¿Qué es el PEMC?, Módulo 2 Análisis de programas de mejora continua y de resultados institucionales y el Módulo 3 Rediseño y reajustes al PEMC. Se desarrolló </w:t>
      </w:r>
      <w:r w:rsidR="00520139">
        <w:rPr>
          <w:rFonts w:ascii="Times New Roman" w:hAnsi="Times New Roman" w:cs="Times New Roman"/>
          <w:color w:val="000000"/>
        </w:rPr>
        <w:t>durante</w:t>
      </w:r>
      <w:r>
        <w:rPr>
          <w:rFonts w:ascii="Times New Roman" w:hAnsi="Times New Roman" w:cs="Times New Roman"/>
          <w:color w:val="000000"/>
        </w:rPr>
        <w:t xml:space="preserve"> el mes d</w:t>
      </w:r>
      <w:r w:rsidR="003A70DF">
        <w:rPr>
          <w:rFonts w:ascii="Times New Roman" w:hAnsi="Times New Roman" w:cs="Times New Roman"/>
          <w:color w:val="000000"/>
        </w:rPr>
        <w:t xml:space="preserve">e mayo de 2020 </w:t>
      </w:r>
      <w:r w:rsidR="007D5A9A">
        <w:rPr>
          <w:rFonts w:ascii="Times New Roman" w:hAnsi="Times New Roman" w:cs="Times New Roman"/>
          <w:color w:val="000000"/>
        </w:rPr>
        <w:t>utilizándose</w:t>
      </w:r>
      <w:r>
        <w:rPr>
          <w:rFonts w:ascii="Times New Roman" w:hAnsi="Times New Roman" w:cs="Times New Roman"/>
          <w:color w:val="000000"/>
        </w:rPr>
        <w:t xml:space="preserve"> la plataforma de Google </w:t>
      </w:r>
      <w:proofErr w:type="spellStart"/>
      <w:r>
        <w:rPr>
          <w:rFonts w:ascii="Times New Roman" w:hAnsi="Times New Roman" w:cs="Times New Roman"/>
          <w:color w:val="000000"/>
        </w:rPr>
        <w:t>Classroom</w:t>
      </w:r>
      <w:proofErr w:type="spellEnd"/>
      <w:r>
        <w:rPr>
          <w:rFonts w:ascii="Times New Roman" w:hAnsi="Times New Roman" w:cs="Times New Roman"/>
          <w:color w:val="000000"/>
        </w:rPr>
        <w:t>, y las herramientas tecnológicas qu</w:t>
      </w:r>
      <w:r w:rsidR="00F6645F">
        <w:rPr>
          <w:rFonts w:ascii="Times New Roman" w:hAnsi="Times New Roman" w:cs="Times New Roman"/>
          <w:color w:val="000000"/>
        </w:rPr>
        <w:t>e ofrece dicha plataforma (Apéndice</w:t>
      </w:r>
      <w:r>
        <w:rPr>
          <w:rFonts w:ascii="Times New Roman" w:hAnsi="Times New Roman" w:cs="Times New Roman"/>
          <w:color w:val="000000"/>
        </w:rPr>
        <w:t xml:space="preserve"> 2)</w:t>
      </w:r>
      <w:r w:rsidR="003A70DF">
        <w:rPr>
          <w:rFonts w:ascii="Times New Roman" w:hAnsi="Times New Roman" w:cs="Times New Roman"/>
          <w:color w:val="000000"/>
        </w:rPr>
        <w:t>, nos obstante el trabajo con las estrategias para los PEMC se iniciaron desde marzo y se formalizaron con el curso en línea</w:t>
      </w:r>
      <w:r>
        <w:rPr>
          <w:rFonts w:ascii="Times New Roman" w:hAnsi="Times New Roman" w:cs="Times New Roman"/>
          <w:color w:val="000000"/>
        </w:rPr>
        <w:t xml:space="preserve">. </w:t>
      </w:r>
    </w:p>
    <w:p w14:paraId="56D6225A" w14:textId="2382F360" w:rsidR="006575B0" w:rsidRDefault="006575B0" w:rsidP="006575B0">
      <w:pPr>
        <w:spacing w:line="360" w:lineRule="auto"/>
        <w:ind w:firstLine="709"/>
        <w:rPr>
          <w:rFonts w:ascii="Times New Roman" w:hAnsi="Times New Roman" w:cs="Times New Roman"/>
          <w:color w:val="000000"/>
        </w:rPr>
      </w:pPr>
      <w:r>
        <w:rPr>
          <w:rFonts w:ascii="Times New Roman" w:hAnsi="Times New Roman" w:cs="Times New Roman"/>
          <w:color w:val="000000"/>
        </w:rPr>
        <w:t>En los primeros dos módulos se describe la importancia del Programa Escolar de Mejora Continua, documento y ruta de las acciones de mejora educativa que los centros educativos de educación básica realizan para obtener mejores resultados educativos, dentro de ellos, mejoras en el nivel de logro de los aprendizajes de los alumnos. Es por ello, que el curso de capacitación dentro de sus objetivos descritos bus</w:t>
      </w:r>
      <w:r w:rsidR="00F6645F">
        <w:rPr>
          <w:rFonts w:ascii="Times New Roman" w:hAnsi="Times New Roman" w:cs="Times New Roman"/>
          <w:color w:val="000000"/>
        </w:rPr>
        <w:t>ca que los directores</w:t>
      </w:r>
      <w:r>
        <w:rPr>
          <w:rFonts w:ascii="Times New Roman" w:hAnsi="Times New Roman" w:cs="Times New Roman"/>
          <w:color w:val="000000"/>
        </w:rPr>
        <w:t xml:space="preserve"> como responsables principales de coordinar las acciones de Consejo Técnico Escolar dentro de sus instituciones y de guiar a sus colectivos en logro de los objetivo</w:t>
      </w:r>
      <w:r w:rsidR="00F6645F">
        <w:rPr>
          <w:rFonts w:ascii="Times New Roman" w:hAnsi="Times New Roman" w:cs="Times New Roman"/>
          <w:color w:val="000000"/>
        </w:rPr>
        <w:t>s institucionales, reflexionen</w:t>
      </w:r>
      <w:r>
        <w:rPr>
          <w:rFonts w:ascii="Times New Roman" w:hAnsi="Times New Roman" w:cs="Times New Roman"/>
          <w:color w:val="000000"/>
        </w:rPr>
        <w:t xml:space="preserve"> sobre los elementos estructurales que componen el PEMC; </w:t>
      </w:r>
      <w:r w:rsidR="00F6645F">
        <w:rPr>
          <w:rFonts w:ascii="Times New Roman" w:hAnsi="Times New Roman" w:cs="Times New Roman"/>
          <w:color w:val="000000"/>
        </w:rPr>
        <w:t xml:space="preserve">además </w:t>
      </w:r>
      <w:r>
        <w:rPr>
          <w:rFonts w:ascii="Times New Roman" w:hAnsi="Times New Roman" w:cs="Times New Roman"/>
          <w:color w:val="000000"/>
        </w:rPr>
        <w:t>de analizar diferentes propuestas de Programas</w:t>
      </w:r>
      <w:r w:rsidR="00F6645F">
        <w:rPr>
          <w:rFonts w:ascii="Times New Roman" w:hAnsi="Times New Roman" w:cs="Times New Roman"/>
          <w:color w:val="000000"/>
        </w:rPr>
        <w:t xml:space="preserve"> de mejora continua;</w:t>
      </w:r>
      <w:r>
        <w:rPr>
          <w:rFonts w:ascii="Times New Roman" w:hAnsi="Times New Roman" w:cs="Times New Roman"/>
          <w:color w:val="000000"/>
        </w:rPr>
        <w:t xml:space="preserve"> los resultados institucionales a la luz de los resultados de diversas pruebas estandarizadas como SisAT o PLANEA, y finalmente de incorporar diversos reajus</w:t>
      </w:r>
      <w:r w:rsidR="00E119A2">
        <w:rPr>
          <w:rFonts w:ascii="Times New Roman" w:hAnsi="Times New Roman" w:cs="Times New Roman"/>
          <w:color w:val="000000"/>
        </w:rPr>
        <w:t>tes  a los PEMC.</w:t>
      </w:r>
      <w:r>
        <w:rPr>
          <w:rFonts w:ascii="Times New Roman" w:hAnsi="Times New Roman" w:cs="Times New Roman"/>
          <w:color w:val="000000"/>
        </w:rPr>
        <w:t xml:space="preserve"> </w:t>
      </w:r>
      <w:r w:rsidR="00E119A2">
        <w:rPr>
          <w:rFonts w:ascii="Times New Roman" w:hAnsi="Times New Roman" w:cs="Times New Roman"/>
          <w:color w:val="000000"/>
        </w:rPr>
        <w:t>Todo lo anterior mediante la revisión de</w:t>
      </w:r>
      <w:r>
        <w:rPr>
          <w:rFonts w:ascii="Times New Roman" w:hAnsi="Times New Roman" w:cs="Times New Roman"/>
          <w:color w:val="000000"/>
        </w:rPr>
        <w:t xml:space="preserve"> distintas propuestas metodológicas y </w:t>
      </w:r>
      <w:r>
        <w:rPr>
          <w:rFonts w:ascii="Times New Roman" w:hAnsi="Times New Roman" w:cs="Times New Roman"/>
          <w:color w:val="000000"/>
        </w:rPr>
        <w:lastRenderedPageBreak/>
        <w:t>pedagógicas, que les permitieran tener acciones mejor sustentadas,</w:t>
      </w:r>
      <w:r w:rsidR="00E119A2">
        <w:rPr>
          <w:rFonts w:ascii="Times New Roman" w:hAnsi="Times New Roman" w:cs="Times New Roman"/>
          <w:color w:val="000000"/>
        </w:rPr>
        <w:t xml:space="preserve"> fundamentadas y significativas</w:t>
      </w:r>
      <w:r>
        <w:rPr>
          <w:rFonts w:ascii="Times New Roman" w:hAnsi="Times New Roman" w:cs="Times New Roman"/>
          <w:color w:val="000000"/>
        </w:rPr>
        <w:t xml:space="preserve"> para alcanzar el máximo logro de los aprendizajes de sus alumnos. </w:t>
      </w:r>
    </w:p>
    <w:p w14:paraId="6FF0AF42" w14:textId="304887B2" w:rsidR="006575B0" w:rsidRDefault="006575B0" w:rsidP="006575B0">
      <w:pPr>
        <w:spacing w:line="360" w:lineRule="auto"/>
        <w:rPr>
          <w:rFonts w:ascii="Times New Roman" w:hAnsi="Times New Roman" w:cs="Times New Roman"/>
          <w:b/>
        </w:rPr>
      </w:pPr>
      <w:r>
        <w:rPr>
          <w:rFonts w:ascii="Times New Roman" w:hAnsi="Times New Roman" w:cs="Times New Roman"/>
          <w:b/>
        </w:rPr>
        <w:t>4.2</w:t>
      </w:r>
      <w:r w:rsidRPr="007363B9">
        <w:rPr>
          <w:rFonts w:ascii="Times New Roman" w:hAnsi="Times New Roman" w:cs="Times New Roman"/>
          <w:b/>
        </w:rPr>
        <w:t xml:space="preserve">. </w:t>
      </w:r>
      <w:r>
        <w:rPr>
          <w:rFonts w:ascii="Times New Roman" w:hAnsi="Times New Roman" w:cs="Times New Roman"/>
          <w:b/>
        </w:rPr>
        <w:t>Instrumentos utilizados en la recolección de datos</w:t>
      </w:r>
    </w:p>
    <w:p w14:paraId="7F806BA3" w14:textId="4CCFF6ED" w:rsidR="006575B0" w:rsidRDefault="006575B0" w:rsidP="006575B0">
      <w:pPr>
        <w:spacing w:line="360" w:lineRule="auto"/>
        <w:ind w:firstLine="709"/>
        <w:rPr>
          <w:rFonts w:ascii="Times New Roman" w:hAnsi="Times New Roman" w:cs="Times New Roman"/>
          <w:color w:val="000000"/>
        </w:rPr>
      </w:pPr>
      <w:r>
        <w:rPr>
          <w:rFonts w:ascii="Times New Roman" w:hAnsi="Times New Roman" w:cs="Times New Roman"/>
          <w:color w:val="000000"/>
        </w:rPr>
        <w:t>Dentro de los instrumentos utilizados para la recolección de datos, se utilizó la prueba estandarizada del Sistema de Alerta Temprana (SisAT), descrita en el apartado 1.2.2 donde se puede obtener información del nivel de logro de los aprendizajes en 3 áreas del conocimiento principalmente como lectura, e</w:t>
      </w:r>
      <w:r w:rsidR="00E31276">
        <w:rPr>
          <w:rFonts w:ascii="Times New Roman" w:hAnsi="Times New Roman" w:cs="Times New Roman"/>
          <w:color w:val="000000"/>
        </w:rPr>
        <w:t>scritura y matemáticas. No obstante</w:t>
      </w:r>
      <w:r w:rsidR="007D5A9A">
        <w:rPr>
          <w:rFonts w:ascii="Times New Roman" w:hAnsi="Times New Roman" w:cs="Times New Roman"/>
          <w:color w:val="000000"/>
        </w:rPr>
        <w:t>,</w:t>
      </w:r>
      <w:r w:rsidR="00E31276">
        <w:rPr>
          <w:rFonts w:ascii="Times New Roman" w:hAnsi="Times New Roman" w:cs="Times New Roman"/>
          <w:color w:val="000000"/>
        </w:rPr>
        <w:t xml:space="preserve"> por</w:t>
      </w:r>
      <w:r>
        <w:rPr>
          <w:rFonts w:ascii="Times New Roman" w:hAnsi="Times New Roman" w:cs="Times New Roman"/>
          <w:color w:val="000000"/>
        </w:rPr>
        <w:t xml:space="preserve"> la</w:t>
      </w:r>
      <w:r w:rsidR="007D5A9A">
        <w:rPr>
          <w:rFonts w:ascii="Times New Roman" w:hAnsi="Times New Roman" w:cs="Times New Roman"/>
          <w:color w:val="000000"/>
        </w:rPr>
        <w:t>s</w:t>
      </w:r>
      <w:r>
        <w:rPr>
          <w:rFonts w:ascii="Times New Roman" w:hAnsi="Times New Roman" w:cs="Times New Roman"/>
          <w:color w:val="000000"/>
        </w:rPr>
        <w:t xml:space="preserve"> medidas de emergencia sanitaria de aislamiento voluntario preventivo para</w:t>
      </w:r>
      <w:r w:rsidR="00E31276">
        <w:rPr>
          <w:rFonts w:ascii="Times New Roman" w:hAnsi="Times New Roman" w:cs="Times New Roman"/>
          <w:color w:val="000000"/>
        </w:rPr>
        <w:t xml:space="preserve"> todas</w:t>
      </w:r>
      <w:r>
        <w:rPr>
          <w:rFonts w:ascii="Times New Roman" w:hAnsi="Times New Roman" w:cs="Times New Roman"/>
          <w:color w:val="000000"/>
        </w:rPr>
        <w:t xml:space="preserve"> las escuelas de educación básica</w:t>
      </w:r>
      <w:r w:rsidR="00E31276">
        <w:rPr>
          <w:rFonts w:ascii="Times New Roman" w:hAnsi="Times New Roman" w:cs="Times New Roman"/>
          <w:color w:val="000000"/>
        </w:rPr>
        <w:t xml:space="preserve"> del país que se implementaron durante los meses de </w:t>
      </w:r>
      <w:r w:rsidR="007874E7">
        <w:rPr>
          <w:rFonts w:ascii="Times New Roman" w:hAnsi="Times New Roman" w:cs="Times New Roman"/>
          <w:color w:val="000000"/>
        </w:rPr>
        <w:t>marzo</w:t>
      </w:r>
      <w:r w:rsidR="008C21BB">
        <w:rPr>
          <w:rFonts w:ascii="Times New Roman" w:hAnsi="Times New Roman" w:cs="Times New Roman"/>
          <w:color w:val="000000"/>
        </w:rPr>
        <w:t xml:space="preserve"> a </w:t>
      </w:r>
      <w:r w:rsidR="007874E7">
        <w:rPr>
          <w:rFonts w:ascii="Times New Roman" w:hAnsi="Times New Roman" w:cs="Times New Roman"/>
          <w:color w:val="000000"/>
        </w:rPr>
        <w:t>j</w:t>
      </w:r>
      <w:r w:rsidR="008C21BB">
        <w:rPr>
          <w:rFonts w:ascii="Times New Roman" w:hAnsi="Times New Roman" w:cs="Times New Roman"/>
          <w:color w:val="000000"/>
        </w:rPr>
        <w:t>unio de 2020,</w:t>
      </w:r>
      <w:r>
        <w:rPr>
          <w:rFonts w:ascii="Times New Roman" w:hAnsi="Times New Roman" w:cs="Times New Roman"/>
          <w:color w:val="000000"/>
        </w:rPr>
        <w:t xml:space="preserve"> su aplicación requirió una modificaci</w:t>
      </w:r>
      <w:r w:rsidR="00E31276">
        <w:rPr>
          <w:rFonts w:ascii="Times New Roman" w:hAnsi="Times New Roman" w:cs="Times New Roman"/>
          <w:color w:val="000000"/>
        </w:rPr>
        <w:t>ón a la prueba y aplicándose</w:t>
      </w:r>
      <w:r>
        <w:rPr>
          <w:rFonts w:ascii="Times New Roman" w:hAnsi="Times New Roman" w:cs="Times New Roman"/>
          <w:color w:val="000000"/>
        </w:rPr>
        <w:t xml:space="preserve"> </w:t>
      </w:r>
      <w:r w:rsidR="00E31276">
        <w:rPr>
          <w:rFonts w:ascii="Times New Roman" w:hAnsi="Times New Roman" w:cs="Times New Roman"/>
          <w:color w:val="000000"/>
        </w:rPr>
        <w:t>en una modalidad en línea</w:t>
      </w:r>
      <w:r>
        <w:rPr>
          <w:rFonts w:ascii="Times New Roman" w:hAnsi="Times New Roman" w:cs="Times New Roman"/>
          <w:color w:val="000000"/>
        </w:rPr>
        <w:t xml:space="preserve">. </w:t>
      </w:r>
      <w:r w:rsidR="00E31276">
        <w:rPr>
          <w:rFonts w:ascii="Times New Roman" w:hAnsi="Times New Roman" w:cs="Times New Roman"/>
          <w:color w:val="000000"/>
        </w:rPr>
        <w:t xml:space="preserve">La segunda prueba estandarizada PLANEA no se logró </w:t>
      </w:r>
      <w:r w:rsidR="00C71A2E">
        <w:rPr>
          <w:rFonts w:ascii="Times New Roman" w:hAnsi="Times New Roman" w:cs="Times New Roman"/>
          <w:color w:val="000000"/>
        </w:rPr>
        <w:t>aplicar</w:t>
      </w:r>
      <w:r w:rsidR="00E31276">
        <w:rPr>
          <w:rFonts w:ascii="Times New Roman" w:hAnsi="Times New Roman" w:cs="Times New Roman"/>
          <w:color w:val="000000"/>
        </w:rPr>
        <w:t xml:space="preserve"> por las condiciones que se requieren para su </w:t>
      </w:r>
      <w:r w:rsidR="00C71A2E">
        <w:rPr>
          <w:rFonts w:ascii="Times New Roman" w:hAnsi="Times New Roman" w:cs="Times New Roman"/>
          <w:color w:val="000000"/>
        </w:rPr>
        <w:t>implement</w:t>
      </w:r>
      <w:r w:rsidR="008C21BB">
        <w:rPr>
          <w:rFonts w:ascii="Times New Roman" w:hAnsi="Times New Roman" w:cs="Times New Roman"/>
          <w:color w:val="000000"/>
        </w:rPr>
        <w:t>a</w:t>
      </w:r>
      <w:r w:rsidR="00C71A2E">
        <w:rPr>
          <w:rFonts w:ascii="Times New Roman" w:hAnsi="Times New Roman" w:cs="Times New Roman"/>
          <w:color w:val="000000"/>
        </w:rPr>
        <w:t>ción</w:t>
      </w:r>
      <w:r w:rsidR="00E31276">
        <w:rPr>
          <w:rFonts w:ascii="Times New Roman" w:hAnsi="Times New Roman" w:cs="Times New Roman"/>
          <w:color w:val="000000"/>
        </w:rPr>
        <w:t>, como la parte presencial para su trabajo</w:t>
      </w:r>
      <w:r>
        <w:rPr>
          <w:rFonts w:ascii="Times New Roman" w:hAnsi="Times New Roman" w:cs="Times New Roman"/>
          <w:color w:val="000000"/>
        </w:rPr>
        <w:t xml:space="preserve">. </w:t>
      </w:r>
      <w:r w:rsidR="007D5A9A">
        <w:rPr>
          <w:rFonts w:ascii="Times New Roman" w:hAnsi="Times New Roman" w:cs="Times New Roman"/>
          <w:color w:val="000000"/>
        </w:rPr>
        <w:t>Para</w:t>
      </w:r>
      <w:r>
        <w:rPr>
          <w:rFonts w:ascii="Times New Roman" w:hAnsi="Times New Roman" w:cs="Times New Roman"/>
          <w:color w:val="000000"/>
        </w:rPr>
        <w:t xml:space="preserve"> </w:t>
      </w:r>
      <w:r w:rsidR="007D5A9A">
        <w:rPr>
          <w:rFonts w:ascii="Times New Roman" w:hAnsi="Times New Roman" w:cs="Times New Roman"/>
          <w:color w:val="000000"/>
        </w:rPr>
        <w:t>ob</w:t>
      </w:r>
      <w:r>
        <w:rPr>
          <w:rFonts w:ascii="Times New Roman" w:hAnsi="Times New Roman" w:cs="Times New Roman"/>
          <w:color w:val="000000"/>
        </w:rPr>
        <w:t xml:space="preserve">tener información cualitativa sobre el curso de capacitación se aplicó un cuestionario a los directivos al finalizar la realización del proceso de capacitación. </w:t>
      </w:r>
    </w:p>
    <w:p w14:paraId="7CAE455F" w14:textId="77777777" w:rsidR="006575B0" w:rsidRDefault="006575B0" w:rsidP="006575B0">
      <w:pPr>
        <w:spacing w:line="360" w:lineRule="auto"/>
        <w:ind w:firstLine="709"/>
        <w:rPr>
          <w:rFonts w:ascii="Times New Roman" w:hAnsi="Times New Roman" w:cs="Times New Roman"/>
          <w:color w:val="000000"/>
        </w:rPr>
      </w:pPr>
    </w:p>
    <w:p w14:paraId="44A842C6" w14:textId="698A959F" w:rsidR="006575B0" w:rsidRDefault="006575B0" w:rsidP="006575B0">
      <w:pPr>
        <w:spacing w:line="360" w:lineRule="auto"/>
        <w:rPr>
          <w:rFonts w:ascii="Times New Roman" w:hAnsi="Times New Roman" w:cs="Times New Roman"/>
          <w:b/>
        </w:rPr>
      </w:pPr>
      <w:r>
        <w:rPr>
          <w:rFonts w:ascii="Times New Roman" w:hAnsi="Times New Roman" w:cs="Times New Roman"/>
          <w:b/>
        </w:rPr>
        <w:t>4.3</w:t>
      </w:r>
      <w:r w:rsidRPr="007363B9">
        <w:rPr>
          <w:rFonts w:ascii="Times New Roman" w:hAnsi="Times New Roman" w:cs="Times New Roman"/>
          <w:b/>
        </w:rPr>
        <w:t xml:space="preserve">. </w:t>
      </w:r>
      <w:r>
        <w:rPr>
          <w:rFonts w:ascii="Times New Roman" w:hAnsi="Times New Roman" w:cs="Times New Roman"/>
          <w:b/>
        </w:rPr>
        <w:t>Resultados del Proyecto de Intervención</w:t>
      </w:r>
      <w:r w:rsidRPr="007363B9">
        <w:rPr>
          <w:rFonts w:ascii="Times New Roman" w:hAnsi="Times New Roman" w:cs="Times New Roman"/>
          <w:b/>
        </w:rPr>
        <w:t xml:space="preserve"> </w:t>
      </w:r>
    </w:p>
    <w:p w14:paraId="7A3987B6" w14:textId="15D05D20" w:rsidR="00E1395D" w:rsidRDefault="00686AEA" w:rsidP="00E31276">
      <w:pPr>
        <w:spacing w:line="360" w:lineRule="auto"/>
        <w:ind w:firstLine="709"/>
        <w:rPr>
          <w:rFonts w:ascii="Times New Roman" w:hAnsi="Times New Roman" w:cs="Times New Roman"/>
          <w:color w:val="000000"/>
        </w:rPr>
      </w:pPr>
      <w:r>
        <w:rPr>
          <w:rFonts w:ascii="Times New Roman" w:hAnsi="Times New Roman" w:cs="Times New Roman"/>
          <w:color w:val="000000"/>
        </w:rPr>
        <w:t xml:space="preserve">El proceso de valoración y evaluación del curso de </w:t>
      </w:r>
      <w:r w:rsidR="007D5A9A">
        <w:rPr>
          <w:rFonts w:ascii="Times New Roman" w:hAnsi="Times New Roman" w:cs="Times New Roman"/>
          <w:color w:val="000000"/>
        </w:rPr>
        <w:t>capacitación se</w:t>
      </w:r>
      <w:r>
        <w:rPr>
          <w:rFonts w:ascii="Times New Roman" w:hAnsi="Times New Roman" w:cs="Times New Roman"/>
          <w:color w:val="000000"/>
        </w:rPr>
        <w:t xml:space="preserve"> realizó a finales del mes de mayo de 2020. En esta etapa se solicit</w:t>
      </w:r>
      <w:r w:rsidR="00536782">
        <w:rPr>
          <w:rFonts w:ascii="Times New Roman" w:hAnsi="Times New Roman" w:cs="Times New Roman"/>
          <w:color w:val="000000"/>
        </w:rPr>
        <w:t>ó a las escuelas de la zona escolar</w:t>
      </w:r>
      <w:r>
        <w:rPr>
          <w:rFonts w:ascii="Times New Roman" w:hAnsi="Times New Roman" w:cs="Times New Roman"/>
          <w:color w:val="000000"/>
        </w:rPr>
        <w:t xml:space="preserve"> realizar la aplicación de la prueba del Sistema de Alerta Temprana o SisAT,</w:t>
      </w:r>
      <w:r w:rsidR="00536782">
        <w:rPr>
          <w:rFonts w:ascii="Times New Roman" w:hAnsi="Times New Roman" w:cs="Times New Roman"/>
          <w:color w:val="000000"/>
        </w:rPr>
        <w:t xml:space="preserve"> donde se realizó una aplicación en modalidad a distancia</w:t>
      </w:r>
      <w:r>
        <w:rPr>
          <w:rFonts w:ascii="Times New Roman" w:hAnsi="Times New Roman" w:cs="Times New Roman"/>
          <w:color w:val="000000"/>
        </w:rPr>
        <w:t xml:space="preserve">. </w:t>
      </w:r>
      <w:r w:rsidR="00536782">
        <w:rPr>
          <w:rFonts w:ascii="Times New Roman" w:hAnsi="Times New Roman" w:cs="Times New Roman"/>
          <w:color w:val="000000"/>
        </w:rPr>
        <w:t>Los resultados</w:t>
      </w:r>
      <w:r w:rsidR="003D126D">
        <w:rPr>
          <w:rFonts w:ascii="Times New Roman" w:hAnsi="Times New Roman" w:cs="Times New Roman"/>
          <w:color w:val="000000"/>
        </w:rPr>
        <w:t xml:space="preserve"> comparativos entre los resultados obtenidos </w:t>
      </w:r>
      <w:r w:rsidR="003A70DF">
        <w:rPr>
          <w:rFonts w:ascii="Times New Roman" w:hAnsi="Times New Roman" w:cs="Times New Roman"/>
          <w:color w:val="000000"/>
        </w:rPr>
        <w:t>durante el mes de febrero y junio</w:t>
      </w:r>
      <w:r w:rsidR="003D126D">
        <w:rPr>
          <w:rFonts w:ascii="Times New Roman" w:hAnsi="Times New Roman" w:cs="Times New Roman"/>
          <w:color w:val="000000"/>
        </w:rPr>
        <w:t xml:space="preserve"> de 2020</w:t>
      </w:r>
      <w:r w:rsidR="00BE4CBD">
        <w:rPr>
          <w:rFonts w:ascii="Times New Roman" w:hAnsi="Times New Roman" w:cs="Times New Roman"/>
          <w:color w:val="000000"/>
        </w:rPr>
        <w:t>.</w:t>
      </w:r>
    </w:p>
    <w:p w14:paraId="2FC6CB96" w14:textId="0CF9566E" w:rsidR="00C71C88" w:rsidRDefault="00C71C88" w:rsidP="00C71C88">
      <w:pPr>
        <w:spacing w:line="360" w:lineRule="auto"/>
        <w:ind w:firstLine="709"/>
        <w:rPr>
          <w:rFonts w:ascii="Times New Roman" w:hAnsi="Times New Roman" w:cs="Times New Roman"/>
          <w:color w:val="000000"/>
        </w:rPr>
      </w:pPr>
      <w:r>
        <w:rPr>
          <w:rFonts w:ascii="Times New Roman" w:hAnsi="Times New Roman" w:cs="Times New Roman"/>
          <w:b/>
          <w:color w:val="000000"/>
        </w:rPr>
        <w:t xml:space="preserve">4.3.1 Resultados de la aplicación de salida de la prueba de SisAT </w:t>
      </w:r>
      <w:r w:rsidR="007874E7">
        <w:rPr>
          <w:rFonts w:ascii="Times New Roman" w:hAnsi="Times New Roman" w:cs="Times New Roman"/>
          <w:b/>
          <w:color w:val="000000"/>
        </w:rPr>
        <w:t>junio</w:t>
      </w:r>
      <w:r>
        <w:rPr>
          <w:rFonts w:ascii="Times New Roman" w:hAnsi="Times New Roman" w:cs="Times New Roman"/>
          <w:b/>
          <w:color w:val="000000"/>
        </w:rPr>
        <w:t xml:space="preserve"> de 2020</w:t>
      </w:r>
      <w:r w:rsidRPr="007363B9">
        <w:rPr>
          <w:rFonts w:ascii="Times New Roman" w:hAnsi="Times New Roman" w:cs="Times New Roman"/>
          <w:b/>
          <w:color w:val="000000"/>
        </w:rPr>
        <w:t>.</w:t>
      </w:r>
      <w:r>
        <w:rPr>
          <w:rFonts w:ascii="Times New Roman" w:hAnsi="Times New Roman" w:cs="Times New Roman"/>
          <w:b/>
          <w:color w:val="000000"/>
        </w:rPr>
        <w:t xml:space="preserve"> </w:t>
      </w:r>
      <w:r>
        <w:rPr>
          <w:rFonts w:ascii="Times New Roman" w:hAnsi="Times New Roman" w:cs="Times New Roman"/>
          <w:color w:val="000000"/>
        </w:rPr>
        <w:t>Para realizar un análisis comparativo, se realizó un tabla con las diferencias entre el primer momento de la aplicación de la prueba de SisAT en el mes de febrero y</w:t>
      </w:r>
      <w:r w:rsidR="002B2EF4">
        <w:rPr>
          <w:rFonts w:ascii="Times New Roman" w:hAnsi="Times New Roman" w:cs="Times New Roman"/>
          <w:color w:val="000000"/>
        </w:rPr>
        <w:t xml:space="preserve"> la aplicación en el mes de junio</w:t>
      </w:r>
      <w:r>
        <w:rPr>
          <w:rFonts w:ascii="Times New Roman" w:hAnsi="Times New Roman" w:cs="Times New Roman"/>
          <w:color w:val="000000"/>
        </w:rPr>
        <w:t xml:space="preserve"> (Tabla 6), donde se observa una disminución en los porcentajes de alumnos que se ubican en el nivel de logro</w:t>
      </w:r>
      <w:r w:rsidR="00654CA5">
        <w:rPr>
          <w:rFonts w:ascii="Times New Roman" w:hAnsi="Times New Roman" w:cs="Times New Roman"/>
          <w:color w:val="000000"/>
        </w:rPr>
        <w:t xml:space="preserve"> esperado</w:t>
      </w:r>
      <w:r>
        <w:rPr>
          <w:rFonts w:ascii="Times New Roman" w:hAnsi="Times New Roman" w:cs="Times New Roman"/>
          <w:color w:val="000000"/>
        </w:rPr>
        <w:t xml:space="preserve">, para el caso del promedio en el nivel de zona se obtuvo un porcentaje </w:t>
      </w:r>
      <w:r w:rsidR="00654CA5">
        <w:rPr>
          <w:rFonts w:ascii="Times New Roman" w:hAnsi="Times New Roman" w:cs="Times New Roman"/>
          <w:color w:val="000000"/>
        </w:rPr>
        <w:t>de disminución del -9.18 y del -</w:t>
      </w:r>
      <w:r>
        <w:rPr>
          <w:rFonts w:ascii="Times New Roman" w:hAnsi="Times New Roman" w:cs="Times New Roman"/>
          <w:color w:val="000000"/>
        </w:rPr>
        <w:t>6.34 para un promedio en escuelas oficiales</w:t>
      </w:r>
      <w:r w:rsidR="00654CA5">
        <w:rPr>
          <w:rFonts w:ascii="Times New Roman" w:hAnsi="Times New Roman" w:cs="Times New Roman"/>
          <w:color w:val="000000"/>
        </w:rPr>
        <w:t>, siendo este un impacto negativo en los resultados obtenidos</w:t>
      </w:r>
      <w:r>
        <w:rPr>
          <w:rFonts w:ascii="Times New Roman" w:hAnsi="Times New Roman" w:cs="Times New Roman"/>
          <w:color w:val="000000"/>
        </w:rPr>
        <w:t xml:space="preserve">. De esta forma no se identifica un impacto positivo en el nivel de </w:t>
      </w:r>
      <w:r>
        <w:rPr>
          <w:rFonts w:ascii="Times New Roman" w:hAnsi="Times New Roman" w:cs="Times New Roman"/>
          <w:color w:val="000000"/>
        </w:rPr>
        <w:lastRenderedPageBreak/>
        <w:t xml:space="preserve">logro por la capacitación a los directivos escolares en el rediseño de los Programas Escolares de Mejora Continua, como se mencionaba anteriormente y se requiere un instrumento que pueda evaluar de manera efectiva el impacto que tiene un Programa de mejora continua sobre el logro de los resultados educativos del alumnado. </w:t>
      </w:r>
    </w:p>
    <w:p w14:paraId="787D0F35" w14:textId="0030A479" w:rsidR="00C71C88" w:rsidRPr="008A2B41" w:rsidRDefault="00BE4CBD" w:rsidP="008A2B41">
      <w:pPr>
        <w:ind w:left="567"/>
        <w:rPr>
          <w:rFonts w:ascii="Times New Roman" w:hAnsi="Times New Roman" w:cs="Times New Roman"/>
          <w:iCs/>
          <w:color w:val="000000" w:themeColor="text1"/>
        </w:rPr>
      </w:pPr>
      <w:r w:rsidRPr="008A2B41">
        <w:rPr>
          <w:rFonts w:ascii="Times New Roman" w:hAnsi="Times New Roman" w:cs="Times New Roman"/>
          <w:iCs/>
          <w:color w:val="000000" w:themeColor="text1"/>
        </w:rPr>
        <w:t xml:space="preserve">Tabla </w:t>
      </w:r>
      <w:r w:rsidR="00B80C86" w:rsidRPr="008A2B41">
        <w:rPr>
          <w:rFonts w:ascii="Times New Roman" w:hAnsi="Times New Roman" w:cs="Times New Roman"/>
          <w:iCs/>
          <w:color w:val="000000" w:themeColor="text1"/>
        </w:rPr>
        <w:t>4</w:t>
      </w:r>
    </w:p>
    <w:p w14:paraId="70BD5CA9" w14:textId="32B7903A" w:rsidR="00C71C88" w:rsidRPr="004E0FF3" w:rsidRDefault="00C71C88" w:rsidP="008A2B41">
      <w:pPr>
        <w:ind w:left="567"/>
        <w:rPr>
          <w:rFonts w:ascii="Times New Roman" w:hAnsi="Times New Roman" w:cs="Times New Roman"/>
          <w:i/>
          <w:color w:val="000000" w:themeColor="text1"/>
        </w:rPr>
      </w:pPr>
      <w:r>
        <w:rPr>
          <w:rFonts w:ascii="Times New Roman" w:hAnsi="Times New Roman" w:cs="Times New Roman"/>
          <w:i/>
          <w:color w:val="000000" w:themeColor="text1"/>
        </w:rPr>
        <w:t>Diferencias de la</w:t>
      </w:r>
      <w:r w:rsidR="002B2EF4">
        <w:rPr>
          <w:rFonts w:ascii="Times New Roman" w:hAnsi="Times New Roman" w:cs="Times New Roman"/>
          <w:i/>
          <w:color w:val="000000" w:themeColor="text1"/>
        </w:rPr>
        <w:t xml:space="preserve"> prueba SisAT de </w:t>
      </w:r>
      <w:r w:rsidR="00A93EC7">
        <w:rPr>
          <w:rFonts w:ascii="Times New Roman" w:hAnsi="Times New Roman" w:cs="Times New Roman"/>
          <w:i/>
          <w:color w:val="000000" w:themeColor="text1"/>
        </w:rPr>
        <w:t>f</w:t>
      </w:r>
      <w:r w:rsidR="002B2EF4">
        <w:rPr>
          <w:rFonts w:ascii="Times New Roman" w:hAnsi="Times New Roman" w:cs="Times New Roman"/>
          <w:i/>
          <w:color w:val="000000" w:themeColor="text1"/>
        </w:rPr>
        <w:t xml:space="preserve">ebrero y </w:t>
      </w:r>
      <w:r w:rsidR="00A93EC7">
        <w:rPr>
          <w:rFonts w:ascii="Times New Roman" w:hAnsi="Times New Roman" w:cs="Times New Roman"/>
          <w:i/>
          <w:color w:val="000000" w:themeColor="text1"/>
        </w:rPr>
        <w:t>j</w:t>
      </w:r>
      <w:r w:rsidR="002B2EF4">
        <w:rPr>
          <w:rFonts w:ascii="Times New Roman" w:hAnsi="Times New Roman" w:cs="Times New Roman"/>
          <w:i/>
          <w:color w:val="000000" w:themeColor="text1"/>
        </w:rPr>
        <w:t>unio</w:t>
      </w:r>
      <w:r>
        <w:rPr>
          <w:rFonts w:ascii="Times New Roman" w:hAnsi="Times New Roman" w:cs="Times New Roman"/>
          <w:i/>
          <w:color w:val="000000" w:themeColor="text1"/>
        </w:rPr>
        <w:t xml:space="preserve"> de 2020 de escuelas oficiales e incorporadas de la Zona Escolar P045, presentada por porcentaje por cada nivel de logro.</w:t>
      </w:r>
    </w:p>
    <w:tbl>
      <w:tblPr>
        <w:tblW w:w="2712" w:type="pct"/>
        <w:jc w:val="center"/>
        <w:tblBorders>
          <w:top w:val="single" w:sz="4" w:space="0" w:color="auto"/>
        </w:tblBorders>
        <w:tblCellMar>
          <w:left w:w="115" w:type="dxa"/>
          <w:right w:w="115" w:type="dxa"/>
        </w:tblCellMar>
        <w:tblLook w:val="0000" w:firstRow="0" w:lastRow="0" w:firstColumn="0" w:lastColumn="0" w:noHBand="0" w:noVBand="0"/>
      </w:tblPr>
      <w:tblGrid>
        <w:gridCol w:w="1326"/>
        <w:gridCol w:w="1197"/>
        <w:gridCol w:w="1048"/>
        <w:gridCol w:w="1069"/>
      </w:tblGrid>
      <w:tr w:rsidR="00C71C88" w:rsidRPr="004E0FF3" w14:paraId="4B52F1E2" w14:textId="77777777" w:rsidTr="00A42C03">
        <w:trPr>
          <w:jc w:val="center"/>
        </w:trPr>
        <w:tc>
          <w:tcPr>
            <w:tcW w:w="1389" w:type="pct"/>
            <w:tcBorders>
              <w:top w:val="single" w:sz="4" w:space="0" w:color="auto"/>
              <w:bottom w:val="single" w:sz="4" w:space="0" w:color="auto"/>
            </w:tcBorders>
            <w:tcMar>
              <w:top w:w="85" w:type="dxa"/>
              <w:left w:w="85" w:type="dxa"/>
              <w:bottom w:w="85" w:type="dxa"/>
              <w:right w:w="85" w:type="dxa"/>
            </w:tcMar>
            <w:vAlign w:val="center"/>
          </w:tcPr>
          <w:p w14:paraId="2B98BBB4" w14:textId="77777777" w:rsidR="00C71C88" w:rsidRDefault="00C71C88" w:rsidP="00A42C03">
            <w:pPr>
              <w:jc w:val="center"/>
              <w:rPr>
                <w:rFonts w:ascii="Times New Roman" w:hAnsi="Times New Roman" w:cs="Times New Roman"/>
                <w:i/>
                <w:noProof/>
                <w:color w:val="000000" w:themeColor="text1"/>
                <w:sz w:val="20"/>
                <w:szCs w:val="20"/>
              </w:rPr>
            </w:pPr>
            <w:r>
              <w:rPr>
                <w:rFonts w:ascii="Times New Roman" w:hAnsi="Times New Roman" w:cs="Times New Roman"/>
                <w:i/>
                <w:noProof/>
                <w:color w:val="000000" w:themeColor="text1"/>
                <w:sz w:val="20"/>
                <w:szCs w:val="20"/>
              </w:rPr>
              <w:t>CCT</w:t>
            </w:r>
          </w:p>
        </w:tc>
        <w:tc>
          <w:tcPr>
            <w:tcW w:w="1320" w:type="pct"/>
            <w:tcBorders>
              <w:top w:val="single" w:sz="4" w:space="0" w:color="auto"/>
              <w:bottom w:val="single" w:sz="4" w:space="0" w:color="auto"/>
            </w:tcBorders>
            <w:tcMar>
              <w:top w:w="85" w:type="dxa"/>
              <w:left w:w="85" w:type="dxa"/>
              <w:bottom w:w="85" w:type="dxa"/>
              <w:right w:w="85" w:type="dxa"/>
            </w:tcMar>
            <w:vAlign w:val="center"/>
          </w:tcPr>
          <w:p w14:paraId="1D65A90E" w14:textId="77777777" w:rsidR="00C71C88" w:rsidRDefault="00C71C88" w:rsidP="00A42C03">
            <w:pPr>
              <w:jc w:val="center"/>
              <w:rPr>
                <w:rFonts w:ascii="Times New Roman" w:hAnsi="Times New Roman" w:cs="Times New Roman"/>
                <w:i/>
                <w:noProof/>
                <w:color w:val="000000" w:themeColor="text1"/>
                <w:sz w:val="20"/>
                <w:szCs w:val="20"/>
              </w:rPr>
            </w:pPr>
            <w:r>
              <w:rPr>
                <w:rFonts w:ascii="Times New Roman" w:hAnsi="Times New Roman" w:cs="Times New Roman"/>
                <w:i/>
                <w:noProof/>
                <w:color w:val="000000" w:themeColor="text1"/>
                <w:sz w:val="20"/>
                <w:szCs w:val="20"/>
              </w:rPr>
              <w:t>Requiere</w:t>
            </w:r>
          </w:p>
          <w:p w14:paraId="60134E8F" w14:textId="77777777" w:rsidR="00C71C88" w:rsidRDefault="00C71C88" w:rsidP="00A42C03">
            <w:pPr>
              <w:jc w:val="center"/>
              <w:rPr>
                <w:rFonts w:ascii="Times New Roman" w:hAnsi="Times New Roman" w:cs="Times New Roman"/>
                <w:i/>
                <w:noProof/>
                <w:color w:val="000000" w:themeColor="text1"/>
                <w:sz w:val="20"/>
                <w:szCs w:val="20"/>
              </w:rPr>
            </w:pPr>
            <w:r>
              <w:rPr>
                <w:rFonts w:ascii="Times New Roman" w:hAnsi="Times New Roman" w:cs="Times New Roman"/>
                <w:i/>
                <w:noProof/>
                <w:color w:val="000000" w:themeColor="text1"/>
                <w:sz w:val="20"/>
                <w:szCs w:val="20"/>
              </w:rPr>
              <w:t>Apoyo</w:t>
            </w:r>
          </w:p>
        </w:tc>
        <w:tc>
          <w:tcPr>
            <w:tcW w:w="1108" w:type="pct"/>
            <w:tcBorders>
              <w:top w:val="single" w:sz="4" w:space="0" w:color="auto"/>
              <w:bottom w:val="single" w:sz="4" w:space="0" w:color="auto"/>
            </w:tcBorders>
            <w:tcMar>
              <w:top w:w="85" w:type="dxa"/>
              <w:left w:w="85" w:type="dxa"/>
              <w:bottom w:w="85" w:type="dxa"/>
              <w:right w:w="85" w:type="dxa"/>
            </w:tcMar>
            <w:vAlign w:val="center"/>
          </w:tcPr>
          <w:p w14:paraId="5FB9A0EF" w14:textId="77777777" w:rsidR="00C71C88" w:rsidRDefault="00C71C88" w:rsidP="00A42C03">
            <w:pPr>
              <w:jc w:val="center"/>
              <w:rPr>
                <w:rFonts w:ascii="Times New Roman" w:hAnsi="Times New Roman" w:cs="Times New Roman"/>
                <w:i/>
                <w:noProof/>
                <w:color w:val="000000" w:themeColor="text1"/>
                <w:sz w:val="20"/>
                <w:szCs w:val="20"/>
              </w:rPr>
            </w:pPr>
            <w:r>
              <w:rPr>
                <w:rFonts w:ascii="Times New Roman" w:hAnsi="Times New Roman" w:cs="Times New Roman"/>
                <w:i/>
                <w:noProof/>
                <w:color w:val="000000" w:themeColor="text1"/>
                <w:sz w:val="20"/>
                <w:szCs w:val="20"/>
              </w:rPr>
              <w:t>En Desarrollo</w:t>
            </w:r>
          </w:p>
        </w:tc>
        <w:tc>
          <w:tcPr>
            <w:tcW w:w="1182" w:type="pct"/>
            <w:tcBorders>
              <w:top w:val="single" w:sz="4" w:space="0" w:color="auto"/>
              <w:bottom w:val="single" w:sz="4" w:space="0" w:color="auto"/>
            </w:tcBorders>
            <w:tcMar>
              <w:top w:w="85" w:type="dxa"/>
              <w:left w:w="85" w:type="dxa"/>
              <w:bottom w:w="85" w:type="dxa"/>
              <w:right w:w="85" w:type="dxa"/>
            </w:tcMar>
            <w:vAlign w:val="center"/>
          </w:tcPr>
          <w:p w14:paraId="6F5FDA9F" w14:textId="77777777" w:rsidR="00C71C88" w:rsidRDefault="00C71C88" w:rsidP="00A42C03">
            <w:pPr>
              <w:jc w:val="center"/>
              <w:rPr>
                <w:rFonts w:ascii="Times New Roman" w:hAnsi="Times New Roman" w:cs="Times New Roman"/>
                <w:i/>
                <w:noProof/>
                <w:color w:val="000000" w:themeColor="text1"/>
                <w:sz w:val="20"/>
                <w:szCs w:val="20"/>
              </w:rPr>
            </w:pPr>
            <w:r>
              <w:rPr>
                <w:rFonts w:ascii="Times New Roman" w:hAnsi="Times New Roman" w:cs="Times New Roman"/>
                <w:i/>
                <w:noProof/>
                <w:color w:val="000000" w:themeColor="text1"/>
                <w:sz w:val="20"/>
                <w:szCs w:val="20"/>
              </w:rPr>
              <w:t>Nivel Esperado</w:t>
            </w:r>
          </w:p>
        </w:tc>
      </w:tr>
      <w:tr w:rsidR="00C71C88" w:rsidRPr="004E0FF3" w14:paraId="120EAB1E" w14:textId="77777777" w:rsidTr="00A42C03">
        <w:trPr>
          <w:jc w:val="center"/>
        </w:trPr>
        <w:tc>
          <w:tcPr>
            <w:tcW w:w="1389" w:type="pct"/>
            <w:tcBorders>
              <w:top w:val="single" w:sz="4" w:space="0" w:color="auto"/>
            </w:tcBorders>
            <w:tcMar>
              <w:top w:w="85" w:type="dxa"/>
              <w:left w:w="85" w:type="dxa"/>
              <w:bottom w:w="85" w:type="dxa"/>
              <w:right w:w="85" w:type="dxa"/>
            </w:tcMar>
          </w:tcPr>
          <w:p w14:paraId="48164923" w14:textId="77777777" w:rsidR="00C71C88" w:rsidRPr="00AA0767" w:rsidRDefault="00C71C88" w:rsidP="00A42C03">
            <w:pPr>
              <w:rPr>
                <w:rFonts w:ascii="Times New Roman" w:hAnsi="Times New Roman" w:cs="Times New Roman"/>
                <w:noProof/>
                <w:color w:val="000000" w:themeColor="text1"/>
                <w:sz w:val="20"/>
                <w:szCs w:val="20"/>
              </w:rPr>
            </w:pPr>
            <w:r w:rsidRPr="00AA0767">
              <w:rPr>
                <w:rFonts w:ascii="Times New Roman" w:hAnsi="Times New Roman" w:cs="Times New Roman"/>
                <w:color w:val="000000"/>
                <w:sz w:val="20"/>
                <w:szCs w:val="20"/>
              </w:rPr>
              <w:t>15EPR0154A</w:t>
            </w:r>
          </w:p>
        </w:tc>
        <w:tc>
          <w:tcPr>
            <w:tcW w:w="1320" w:type="pct"/>
            <w:tcBorders>
              <w:top w:val="single" w:sz="4" w:space="0" w:color="auto"/>
            </w:tcBorders>
            <w:tcMar>
              <w:top w:w="85" w:type="dxa"/>
              <w:left w:w="85" w:type="dxa"/>
              <w:bottom w:w="85" w:type="dxa"/>
              <w:right w:w="85" w:type="dxa"/>
            </w:tcMar>
            <w:vAlign w:val="bottom"/>
          </w:tcPr>
          <w:p w14:paraId="1A009BFC" w14:textId="77777777" w:rsidR="00C71C88" w:rsidRPr="003E481B" w:rsidRDefault="00C71C88" w:rsidP="00A42C03">
            <w:pPr>
              <w:jc w:val="center"/>
              <w:rPr>
                <w:rFonts w:ascii="Times New Roman" w:hAnsi="Times New Roman" w:cs="Times New Roman"/>
                <w:noProof/>
                <w:color w:val="000000" w:themeColor="text1"/>
                <w:sz w:val="20"/>
                <w:szCs w:val="20"/>
              </w:rPr>
            </w:pPr>
            <w:r w:rsidRPr="003E481B">
              <w:rPr>
                <w:rFonts w:ascii="Times New Roman" w:hAnsi="Times New Roman" w:cs="Times New Roman"/>
                <w:color w:val="000000"/>
                <w:sz w:val="20"/>
                <w:szCs w:val="20"/>
              </w:rPr>
              <w:t>8.151</w:t>
            </w:r>
          </w:p>
        </w:tc>
        <w:tc>
          <w:tcPr>
            <w:tcW w:w="1108" w:type="pct"/>
            <w:tcBorders>
              <w:top w:val="single" w:sz="4" w:space="0" w:color="auto"/>
            </w:tcBorders>
            <w:tcMar>
              <w:top w:w="85" w:type="dxa"/>
              <w:left w:w="85" w:type="dxa"/>
              <w:bottom w:w="85" w:type="dxa"/>
              <w:right w:w="85" w:type="dxa"/>
            </w:tcMar>
            <w:vAlign w:val="bottom"/>
          </w:tcPr>
          <w:p w14:paraId="246CC4FA" w14:textId="77777777" w:rsidR="00C71C88" w:rsidRPr="003E481B" w:rsidRDefault="00C71C88" w:rsidP="00A42C03">
            <w:pPr>
              <w:jc w:val="center"/>
              <w:rPr>
                <w:rFonts w:ascii="Times New Roman" w:hAnsi="Times New Roman" w:cs="Times New Roman"/>
                <w:noProof/>
                <w:color w:val="000000" w:themeColor="text1"/>
                <w:sz w:val="20"/>
                <w:szCs w:val="20"/>
              </w:rPr>
            </w:pPr>
            <w:r w:rsidRPr="003E481B">
              <w:rPr>
                <w:rFonts w:ascii="Times New Roman" w:hAnsi="Times New Roman" w:cs="Times New Roman"/>
                <w:color w:val="000000"/>
                <w:sz w:val="20"/>
                <w:szCs w:val="20"/>
              </w:rPr>
              <w:t>5.928</w:t>
            </w:r>
          </w:p>
        </w:tc>
        <w:tc>
          <w:tcPr>
            <w:tcW w:w="1182" w:type="pct"/>
            <w:tcBorders>
              <w:top w:val="single" w:sz="4" w:space="0" w:color="auto"/>
            </w:tcBorders>
            <w:tcMar>
              <w:top w:w="85" w:type="dxa"/>
              <w:left w:w="85" w:type="dxa"/>
              <w:bottom w:w="85" w:type="dxa"/>
              <w:right w:w="85" w:type="dxa"/>
            </w:tcMar>
            <w:vAlign w:val="bottom"/>
          </w:tcPr>
          <w:p w14:paraId="7BCD67A9" w14:textId="77777777" w:rsidR="00C71C88" w:rsidRPr="003E481B" w:rsidRDefault="00C71C88" w:rsidP="00A42C03">
            <w:pPr>
              <w:jc w:val="center"/>
              <w:rPr>
                <w:rFonts w:ascii="Times New Roman" w:hAnsi="Times New Roman" w:cs="Times New Roman"/>
                <w:noProof/>
                <w:color w:val="000000" w:themeColor="text1"/>
                <w:sz w:val="20"/>
                <w:szCs w:val="20"/>
              </w:rPr>
            </w:pPr>
            <w:r w:rsidRPr="003E481B">
              <w:rPr>
                <w:rFonts w:ascii="Times New Roman" w:hAnsi="Times New Roman" w:cs="Times New Roman"/>
                <w:color w:val="000000"/>
                <w:sz w:val="20"/>
                <w:szCs w:val="20"/>
              </w:rPr>
              <w:t>-14.079</w:t>
            </w:r>
          </w:p>
        </w:tc>
      </w:tr>
      <w:tr w:rsidR="00C71C88" w:rsidRPr="004E0FF3" w14:paraId="4CBDA858" w14:textId="77777777" w:rsidTr="00A42C03">
        <w:trPr>
          <w:jc w:val="center"/>
        </w:trPr>
        <w:tc>
          <w:tcPr>
            <w:tcW w:w="1389" w:type="pct"/>
            <w:tcMar>
              <w:top w:w="85" w:type="dxa"/>
              <w:left w:w="85" w:type="dxa"/>
              <w:bottom w:w="85" w:type="dxa"/>
              <w:right w:w="85" w:type="dxa"/>
            </w:tcMar>
          </w:tcPr>
          <w:p w14:paraId="57C766F4" w14:textId="77777777" w:rsidR="00C71C88" w:rsidRPr="00AB421D" w:rsidRDefault="00C71C88" w:rsidP="00A42C03">
            <w:pPr>
              <w:rPr>
                <w:rFonts w:ascii="Times New Roman" w:hAnsi="Times New Roman" w:cs="Times New Roman"/>
                <w:b/>
                <w:noProof/>
                <w:color w:val="000000" w:themeColor="text1"/>
                <w:sz w:val="20"/>
                <w:szCs w:val="20"/>
              </w:rPr>
            </w:pPr>
            <w:r w:rsidRPr="00AB421D">
              <w:rPr>
                <w:rFonts w:ascii="Times New Roman" w:hAnsi="Times New Roman" w:cs="Times New Roman"/>
                <w:b/>
                <w:color w:val="000000"/>
                <w:sz w:val="20"/>
                <w:szCs w:val="20"/>
              </w:rPr>
              <w:t>15EPR1162Q</w:t>
            </w:r>
          </w:p>
        </w:tc>
        <w:tc>
          <w:tcPr>
            <w:tcW w:w="1320" w:type="pct"/>
            <w:tcMar>
              <w:top w:w="85" w:type="dxa"/>
              <w:left w:w="85" w:type="dxa"/>
              <w:bottom w:w="85" w:type="dxa"/>
              <w:right w:w="85" w:type="dxa"/>
            </w:tcMar>
            <w:vAlign w:val="bottom"/>
          </w:tcPr>
          <w:p w14:paraId="17C57C4E" w14:textId="77777777" w:rsidR="00C71C88" w:rsidRPr="003E481B" w:rsidRDefault="00C71C88" w:rsidP="00A42C03">
            <w:pPr>
              <w:jc w:val="center"/>
              <w:rPr>
                <w:rFonts w:ascii="Times New Roman" w:hAnsi="Times New Roman" w:cs="Times New Roman"/>
                <w:noProof/>
                <w:color w:val="000000" w:themeColor="text1"/>
                <w:sz w:val="20"/>
                <w:szCs w:val="20"/>
              </w:rPr>
            </w:pPr>
            <w:r w:rsidRPr="003E481B">
              <w:rPr>
                <w:rFonts w:ascii="Times New Roman" w:hAnsi="Times New Roman" w:cs="Times New Roman"/>
                <w:color w:val="000000"/>
                <w:sz w:val="20"/>
                <w:szCs w:val="20"/>
              </w:rPr>
              <w:t>13.808</w:t>
            </w:r>
          </w:p>
        </w:tc>
        <w:tc>
          <w:tcPr>
            <w:tcW w:w="1108" w:type="pct"/>
            <w:tcMar>
              <w:top w:w="85" w:type="dxa"/>
              <w:left w:w="85" w:type="dxa"/>
              <w:bottom w:w="85" w:type="dxa"/>
              <w:right w:w="85" w:type="dxa"/>
            </w:tcMar>
            <w:vAlign w:val="bottom"/>
          </w:tcPr>
          <w:p w14:paraId="0E3E71C3" w14:textId="77777777" w:rsidR="00C71C88" w:rsidRPr="003E481B" w:rsidRDefault="00C71C88" w:rsidP="00A42C03">
            <w:pPr>
              <w:jc w:val="center"/>
              <w:rPr>
                <w:rFonts w:ascii="Times New Roman" w:hAnsi="Times New Roman" w:cs="Times New Roman"/>
                <w:noProof/>
                <w:color w:val="000000" w:themeColor="text1"/>
                <w:sz w:val="20"/>
                <w:szCs w:val="20"/>
              </w:rPr>
            </w:pPr>
            <w:r w:rsidRPr="003E481B">
              <w:rPr>
                <w:rFonts w:ascii="Times New Roman" w:hAnsi="Times New Roman" w:cs="Times New Roman"/>
                <w:color w:val="000000"/>
                <w:sz w:val="20"/>
                <w:szCs w:val="20"/>
              </w:rPr>
              <w:t>-5.929</w:t>
            </w:r>
          </w:p>
        </w:tc>
        <w:tc>
          <w:tcPr>
            <w:tcW w:w="1182" w:type="pct"/>
            <w:tcMar>
              <w:top w:w="85" w:type="dxa"/>
              <w:left w:w="85" w:type="dxa"/>
              <w:bottom w:w="85" w:type="dxa"/>
              <w:right w:w="85" w:type="dxa"/>
            </w:tcMar>
            <w:vAlign w:val="bottom"/>
          </w:tcPr>
          <w:p w14:paraId="0C9F0CE0" w14:textId="77777777" w:rsidR="00C71C88" w:rsidRPr="003E481B" w:rsidRDefault="00C71C88" w:rsidP="00A42C03">
            <w:pPr>
              <w:jc w:val="center"/>
              <w:rPr>
                <w:rFonts w:ascii="Times New Roman" w:hAnsi="Times New Roman" w:cs="Times New Roman"/>
                <w:noProof/>
                <w:color w:val="000000" w:themeColor="text1"/>
                <w:sz w:val="20"/>
                <w:szCs w:val="20"/>
              </w:rPr>
            </w:pPr>
            <w:r w:rsidRPr="003E481B">
              <w:rPr>
                <w:rFonts w:ascii="Times New Roman" w:hAnsi="Times New Roman" w:cs="Times New Roman"/>
                <w:color w:val="000000"/>
                <w:sz w:val="20"/>
                <w:szCs w:val="20"/>
              </w:rPr>
              <w:t>-7.879</w:t>
            </w:r>
          </w:p>
        </w:tc>
      </w:tr>
      <w:tr w:rsidR="00C71C88" w:rsidRPr="004E0FF3" w14:paraId="21281979" w14:textId="77777777" w:rsidTr="00A42C03">
        <w:trPr>
          <w:jc w:val="center"/>
        </w:trPr>
        <w:tc>
          <w:tcPr>
            <w:tcW w:w="1389" w:type="pct"/>
            <w:tcMar>
              <w:top w:w="85" w:type="dxa"/>
              <w:left w:w="85" w:type="dxa"/>
              <w:bottom w:w="85" w:type="dxa"/>
              <w:right w:w="85" w:type="dxa"/>
            </w:tcMar>
          </w:tcPr>
          <w:p w14:paraId="22F00FF0" w14:textId="77777777" w:rsidR="00C71C88" w:rsidRPr="00AA0767" w:rsidRDefault="00C71C88" w:rsidP="00A42C03">
            <w:pPr>
              <w:rPr>
                <w:rFonts w:ascii="Times New Roman" w:hAnsi="Times New Roman" w:cs="Times New Roman"/>
                <w:noProof/>
                <w:color w:val="000000" w:themeColor="text1"/>
                <w:sz w:val="20"/>
                <w:szCs w:val="20"/>
              </w:rPr>
            </w:pPr>
            <w:r w:rsidRPr="00AA0767">
              <w:rPr>
                <w:rFonts w:ascii="Times New Roman" w:hAnsi="Times New Roman" w:cs="Times New Roman"/>
                <w:color w:val="000000"/>
                <w:sz w:val="20"/>
                <w:szCs w:val="20"/>
              </w:rPr>
              <w:t>15EPR1166M</w:t>
            </w:r>
          </w:p>
        </w:tc>
        <w:tc>
          <w:tcPr>
            <w:tcW w:w="1320" w:type="pct"/>
            <w:tcMar>
              <w:top w:w="85" w:type="dxa"/>
              <w:left w:w="85" w:type="dxa"/>
              <w:bottom w:w="85" w:type="dxa"/>
              <w:right w:w="85" w:type="dxa"/>
            </w:tcMar>
            <w:vAlign w:val="bottom"/>
          </w:tcPr>
          <w:p w14:paraId="6EA0271A" w14:textId="77777777" w:rsidR="00C71C88" w:rsidRPr="003E481B" w:rsidRDefault="00C71C88" w:rsidP="00A42C03">
            <w:pPr>
              <w:jc w:val="center"/>
              <w:rPr>
                <w:rFonts w:ascii="Times New Roman" w:hAnsi="Times New Roman" w:cs="Times New Roman"/>
                <w:noProof/>
                <w:color w:val="000000" w:themeColor="text1"/>
                <w:sz w:val="20"/>
                <w:szCs w:val="20"/>
              </w:rPr>
            </w:pPr>
            <w:r w:rsidRPr="003E481B">
              <w:rPr>
                <w:rFonts w:ascii="Times New Roman" w:hAnsi="Times New Roman" w:cs="Times New Roman"/>
                <w:color w:val="000000"/>
                <w:sz w:val="20"/>
                <w:szCs w:val="20"/>
              </w:rPr>
              <w:t>-10.911</w:t>
            </w:r>
          </w:p>
        </w:tc>
        <w:tc>
          <w:tcPr>
            <w:tcW w:w="1108" w:type="pct"/>
            <w:tcMar>
              <w:top w:w="85" w:type="dxa"/>
              <w:left w:w="85" w:type="dxa"/>
              <w:bottom w:w="85" w:type="dxa"/>
              <w:right w:w="85" w:type="dxa"/>
            </w:tcMar>
            <w:vAlign w:val="bottom"/>
          </w:tcPr>
          <w:p w14:paraId="11090423" w14:textId="77777777" w:rsidR="00C71C88" w:rsidRPr="003E481B" w:rsidRDefault="00C71C88" w:rsidP="00A42C03">
            <w:pPr>
              <w:jc w:val="center"/>
              <w:rPr>
                <w:rFonts w:ascii="Times New Roman" w:hAnsi="Times New Roman" w:cs="Times New Roman"/>
                <w:noProof/>
                <w:color w:val="000000" w:themeColor="text1"/>
                <w:sz w:val="20"/>
                <w:szCs w:val="20"/>
              </w:rPr>
            </w:pPr>
            <w:r w:rsidRPr="003E481B">
              <w:rPr>
                <w:rFonts w:ascii="Times New Roman" w:hAnsi="Times New Roman" w:cs="Times New Roman"/>
                <w:color w:val="000000"/>
                <w:sz w:val="20"/>
                <w:szCs w:val="20"/>
              </w:rPr>
              <w:t>14.621</w:t>
            </w:r>
          </w:p>
        </w:tc>
        <w:tc>
          <w:tcPr>
            <w:tcW w:w="1182" w:type="pct"/>
            <w:tcMar>
              <w:top w:w="85" w:type="dxa"/>
              <w:left w:w="85" w:type="dxa"/>
              <w:bottom w:w="85" w:type="dxa"/>
              <w:right w:w="85" w:type="dxa"/>
            </w:tcMar>
            <w:vAlign w:val="bottom"/>
          </w:tcPr>
          <w:p w14:paraId="21F07793" w14:textId="77777777" w:rsidR="00C71C88" w:rsidRPr="003E481B" w:rsidRDefault="00C71C88" w:rsidP="00A42C03">
            <w:pPr>
              <w:jc w:val="center"/>
              <w:rPr>
                <w:rFonts w:ascii="Times New Roman" w:hAnsi="Times New Roman" w:cs="Times New Roman"/>
                <w:noProof/>
                <w:color w:val="000000" w:themeColor="text1"/>
                <w:sz w:val="20"/>
                <w:szCs w:val="20"/>
              </w:rPr>
            </w:pPr>
            <w:r w:rsidRPr="003E481B">
              <w:rPr>
                <w:rFonts w:ascii="Times New Roman" w:hAnsi="Times New Roman" w:cs="Times New Roman"/>
                <w:color w:val="000000"/>
                <w:sz w:val="20"/>
                <w:szCs w:val="20"/>
              </w:rPr>
              <w:t>-3.71</w:t>
            </w:r>
          </w:p>
        </w:tc>
      </w:tr>
      <w:tr w:rsidR="00C71C88" w:rsidRPr="004E0FF3" w14:paraId="7D97F6DD" w14:textId="77777777" w:rsidTr="00A42C03">
        <w:trPr>
          <w:jc w:val="center"/>
        </w:trPr>
        <w:tc>
          <w:tcPr>
            <w:tcW w:w="1389" w:type="pct"/>
            <w:tcMar>
              <w:top w:w="85" w:type="dxa"/>
              <w:left w:w="85" w:type="dxa"/>
              <w:bottom w:w="85" w:type="dxa"/>
              <w:right w:w="85" w:type="dxa"/>
            </w:tcMar>
          </w:tcPr>
          <w:p w14:paraId="1A65ECFC" w14:textId="77777777" w:rsidR="00C71C88" w:rsidRPr="00AB421D" w:rsidRDefault="00C71C88" w:rsidP="00A42C03">
            <w:pPr>
              <w:rPr>
                <w:rFonts w:ascii="Times New Roman" w:hAnsi="Times New Roman" w:cs="Times New Roman"/>
                <w:b/>
                <w:noProof/>
                <w:color w:val="000000" w:themeColor="text1"/>
                <w:sz w:val="20"/>
                <w:szCs w:val="20"/>
              </w:rPr>
            </w:pPr>
            <w:r w:rsidRPr="00AB421D">
              <w:rPr>
                <w:rFonts w:ascii="Times New Roman" w:hAnsi="Times New Roman" w:cs="Times New Roman"/>
                <w:b/>
                <w:color w:val="000000"/>
                <w:sz w:val="20"/>
                <w:szCs w:val="20"/>
              </w:rPr>
              <w:t>15EPR1311H</w:t>
            </w:r>
          </w:p>
        </w:tc>
        <w:tc>
          <w:tcPr>
            <w:tcW w:w="1320" w:type="pct"/>
            <w:tcMar>
              <w:top w:w="85" w:type="dxa"/>
              <w:left w:w="85" w:type="dxa"/>
              <w:bottom w:w="85" w:type="dxa"/>
              <w:right w:w="85" w:type="dxa"/>
            </w:tcMar>
            <w:vAlign w:val="bottom"/>
          </w:tcPr>
          <w:p w14:paraId="53413199" w14:textId="77777777" w:rsidR="00C71C88" w:rsidRPr="003E481B" w:rsidRDefault="00C71C88" w:rsidP="00A42C03">
            <w:pPr>
              <w:jc w:val="center"/>
              <w:rPr>
                <w:rFonts w:ascii="Times New Roman" w:hAnsi="Times New Roman" w:cs="Times New Roman"/>
                <w:noProof/>
                <w:color w:val="000000" w:themeColor="text1"/>
                <w:sz w:val="20"/>
                <w:szCs w:val="20"/>
              </w:rPr>
            </w:pPr>
            <w:r w:rsidRPr="003E481B">
              <w:rPr>
                <w:rFonts w:ascii="Times New Roman" w:hAnsi="Times New Roman" w:cs="Times New Roman"/>
                <w:color w:val="000000"/>
                <w:sz w:val="20"/>
                <w:szCs w:val="20"/>
              </w:rPr>
              <w:t>7.135</w:t>
            </w:r>
          </w:p>
        </w:tc>
        <w:tc>
          <w:tcPr>
            <w:tcW w:w="1108" w:type="pct"/>
            <w:tcMar>
              <w:top w:w="85" w:type="dxa"/>
              <w:left w:w="85" w:type="dxa"/>
              <w:bottom w:w="85" w:type="dxa"/>
              <w:right w:w="85" w:type="dxa"/>
            </w:tcMar>
            <w:vAlign w:val="bottom"/>
          </w:tcPr>
          <w:p w14:paraId="0718A150" w14:textId="77777777" w:rsidR="00C71C88" w:rsidRPr="003E481B" w:rsidRDefault="00C71C88" w:rsidP="00A42C03">
            <w:pPr>
              <w:jc w:val="center"/>
              <w:rPr>
                <w:rFonts w:ascii="Times New Roman" w:hAnsi="Times New Roman" w:cs="Times New Roman"/>
                <w:noProof/>
                <w:color w:val="000000" w:themeColor="text1"/>
                <w:sz w:val="20"/>
                <w:szCs w:val="20"/>
              </w:rPr>
            </w:pPr>
            <w:r w:rsidRPr="003E481B">
              <w:rPr>
                <w:rFonts w:ascii="Times New Roman" w:hAnsi="Times New Roman" w:cs="Times New Roman"/>
                <w:color w:val="000000"/>
                <w:sz w:val="20"/>
                <w:szCs w:val="20"/>
              </w:rPr>
              <w:t>-4.18</w:t>
            </w:r>
          </w:p>
        </w:tc>
        <w:tc>
          <w:tcPr>
            <w:tcW w:w="1182" w:type="pct"/>
            <w:tcMar>
              <w:top w:w="85" w:type="dxa"/>
              <w:left w:w="85" w:type="dxa"/>
              <w:bottom w:w="85" w:type="dxa"/>
              <w:right w:w="85" w:type="dxa"/>
            </w:tcMar>
            <w:vAlign w:val="bottom"/>
          </w:tcPr>
          <w:p w14:paraId="56F12EA9" w14:textId="77777777" w:rsidR="00C71C88" w:rsidRPr="003E481B" w:rsidRDefault="00C71C88" w:rsidP="00A42C03">
            <w:pPr>
              <w:jc w:val="center"/>
              <w:rPr>
                <w:rFonts w:ascii="Times New Roman" w:hAnsi="Times New Roman" w:cs="Times New Roman"/>
                <w:noProof/>
                <w:color w:val="000000" w:themeColor="text1"/>
                <w:sz w:val="20"/>
                <w:szCs w:val="20"/>
              </w:rPr>
            </w:pPr>
            <w:r w:rsidRPr="003E481B">
              <w:rPr>
                <w:rFonts w:ascii="Times New Roman" w:hAnsi="Times New Roman" w:cs="Times New Roman"/>
                <w:color w:val="000000"/>
                <w:sz w:val="20"/>
                <w:szCs w:val="20"/>
              </w:rPr>
              <w:t>-2.955</w:t>
            </w:r>
          </w:p>
        </w:tc>
      </w:tr>
      <w:tr w:rsidR="00C71C88" w:rsidRPr="004E0FF3" w14:paraId="7549DD1C" w14:textId="77777777" w:rsidTr="00A42C03">
        <w:trPr>
          <w:jc w:val="center"/>
        </w:trPr>
        <w:tc>
          <w:tcPr>
            <w:tcW w:w="1389" w:type="pct"/>
            <w:tcMar>
              <w:top w:w="85" w:type="dxa"/>
              <w:left w:w="85" w:type="dxa"/>
              <w:bottom w:w="85" w:type="dxa"/>
              <w:right w:w="85" w:type="dxa"/>
            </w:tcMar>
          </w:tcPr>
          <w:p w14:paraId="49E66496" w14:textId="77777777" w:rsidR="00C71C88" w:rsidRPr="00AA0767" w:rsidRDefault="00C71C88" w:rsidP="00A42C03">
            <w:pPr>
              <w:rPr>
                <w:rFonts w:ascii="Times New Roman" w:hAnsi="Times New Roman" w:cs="Times New Roman"/>
                <w:noProof/>
                <w:color w:val="000000" w:themeColor="text1"/>
                <w:sz w:val="20"/>
                <w:szCs w:val="20"/>
              </w:rPr>
            </w:pPr>
            <w:r w:rsidRPr="00AA0767">
              <w:rPr>
                <w:rFonts w:ascii="Times New Roman" w:hAnsi="Times New Roman" w:cs="Times New Roman"/>
                <w:color w:val="000000"/>
                <w:sz w:val="20"/>
                <w:szCs w:val="20"/>
              </w:rPr>
              <w:t>15EPR1453F</w:t>
            </w:r>
          </w:p>
        </w:tc>
        <w:tc>
          <w:tcPr>
            <w:tcW w:w="1320" w:type="pct"/>
            <w:tcMar>
              <w:top w:w="85" w:type="dxa"/>
              <w:left w:w="85" w:type="dxa"/>
              <w:bottom w:w="85" w:type="dxa"/>
              <w:right w:w="85" w:type="dxa"/>
            </w:tcMar>
            <w:vAlign w:val="bottom"/>
          </w:tcPr>
          <w:p w14:paraId="26ADA257" w14:textId="77777777" w:rsidR="00C71C88" w:rsidRPr="003E481B" w:rsidRDefault="00C71C88" w:rsidP="00A42C03">
            <w:pPr>
              <w:jc w:val="center"/>
              <w:rPr>
                <w:rFonts w:ascii="Times New Roman" w:hAnsi="Times New Roman" w:cs="Times New Roman"/>
                <w:noProof/>
                <w:color w:val="000000" w:themeColor="text1"/>
                <w:sz w:val="20"/>
                <w:szCs w:val="20"/>
              </w:rPr>
            </w:pPr>
            <w:r w:rsidRPr="003E481B">
              <w:rPr>
                <w:rFonts w:ascii="Times New Roman" w:hAnsi="Times New Roman" w:cs="Times New Roman"/>
                <w:color w:val="000000"/>
                <w:sz w:val="20"/>
                <w:szCs w:val="20"/>
              </w:rPr>
              <w:t>-6.49</w:t>
            </w:r>
          </w:p>
        </w:tc>
        <w:tc>
          <w:tcPr>
            <w:tcW w:w="1108" w:type="pct"/>
            <w:tcMar>
              <w:top w:w="85" w:type="dxa"/>
              <w:left w:w="85" w:type="dxa"/>
              <w:bottom w:w="85" w:type="dxa"/>
              <w:right w:w="85" w:type="dxa"/>
            </w:tcMar>
            <w:vAlign w:val="bottom"/>
          </w:tcPr>
          <w:p w14:paraId="6E39A0E5" w14:textId="77777777" w:rsidR="00C71C88" w:rsidRPr="003E481B" w:rsidRDefault="00C71C88" w:rsidP="00A42C03">
            <w:pPr>
              <w:jc w:val="center"/>
              <w:rPr>
                <w:rFonts w:ascii="Times New Roman" w:hAnsi="Times New Roman" w:cs="Times New Roman"/>
                <w:noProof/>
                <w:color w:val="000000" w:themeColor="text1"/>
                <w:sz w:val="20"/>
                <w:szCs w:val="20"/>
              </w:rPr>
            </w:pPr>
            <w:r w:rsidRPr="003E481B">
              <w:rPr>
                <w:rFonts w:ascii="Times New Roman" w:hAnsi="Times New Roman" w:cs="Times New Roman"/>
                <w:color w:val="000000"/>
                <w:sz w:val="20"/>
                <w:szCs w:val="20"/>
              </w:rPr>
              <w:t>9.197</w:t>
            </w:r>
          </w:p>
        </w:tc>
        <w:tc>
          <w:tcPr>
            <w:tcW w:w="1182" w:type="pct"/>
            <w:tcMar>
              <w:top w:w="85" w:type="dxa"/>
              <w:left w:w="85" w:type="dxa"/>
              <w:bottom w:w="85" w:type="dxa"/>
              <w:right w:w="85" w:type="dxa"/>
            </w:tcMar>
            <w:vAlign w:val="bottom"/>
          </w:tcPr>
          <w:p w14:paraId="33DE615C" w14:textId="77777777" w:rsidR="00C71C88" w:rsidRPr="003E481B" w:rsidRDefault="00C71C88" w:rsidP="00A42C03">
            <w:pPr>
              <w:jc w:val="center"/>
              <w:rPr>
                <w:rFonts w:ascii="Times New Roman" w:hAnsi="Times New Roman" w:cs="Times New Roman"/>
                <w:noProof/>
                <w:color w:val="000000" w:themeColor="text1"/>
                <w:sz w:val="20"/>
                <w:szCs w:val="20"/>
              </w:rPr>
            </w:pPr>
            <w:r w:rsidRPr="003E481B">
              <w:rPr>
                <w:rFonts w:ascii="Times New Roman" w:hAnsi="Times New Roman" w:cs="Times New Roman"/>
                <w:color w:val="000000"/>
                <w:sz w:val="20"/>
                <w:szCs w:val="20"/>
              </w:rPr>
              <w:t>-2.707</w:t>
            </w:r>
          </w:p>
        </w:tc>
      </w:tr>
      <w:tr w:rsidR="00C71C88" w:rsidRPr="004E0FF3" w14:paraId="4334D86D" w14:textId="77777777" w:rsidTr="00A42C03">
        <w:trPr>
          <w:jc w:val="center"/>
        </w:trPr>
        <w:tc>
          <w:tcPr>
            <w:tcW w:w="1389" w:type="pct"/>
            <w:tcMar>
              <w:top w:w="85" w:type="dxa"/>
              <w:left w:w="85" w:type="dxa"/>
              <w:bottom w:w="85" w:type="dxa"/>
              <w:right w:w="85" w:type="dxa"/>
            </w:tcMar>
          </w:tcPr>
          <w:p w14:paraId="2DB48172" w14:textId="77777777" w:rsidR="00C71C88" w:rsidRPr="00AB421D" w:rsidRDefault="00C71C88" w:rsidP="00A42C03">
            <w:pPr>
              <w:rPr>
                <w:rFonts w:ascii="Times New Roman" w:hAnsi="Times New Roman" w:cs="Times New Roman"/>
                <w:b/>
                <w:noProof/>
                <w:color w:val="000000" w:themeColor="text1"/>
                <w:sz w:val="20"/>
                <w:szCs w:val="20"/>
              </w:rPr>
            </w:pPr>
            <w:r w:rsidRPr="00AB421D">
              <w:rPr>
                <w:rFonts w:ascii="Times New Roman" w:hAnsi="Times New Roman" w:cs="Times New Roman"/>
                <w:b/>
                <w:color w:val="000000"/>
                <w:sz w:val="20"/>
                <w:szCs w:val="20"/>
              </w:rPr>
              <w:t>15EPR4135N</w:t>
            </w:r>
          </w:p>
        </w:tc>
        <w:tc>
          <w:tcPr>
            <w:tcW w:w="1320" w:type="pct"/>
            <w:tcMar>
              <w:top w:w="85" w:type="dxa"/>
              <w:left w:w="85" w:type="dxa"/>
              <w:bottom w:w="85" w:type="dxa"/>
              <w:right w:w="85" w:type="dxa"/>
            </w:tcMar>
            <w:vAlign w:val="bottom"/>
          </w:tcPr>
          <w:p w14:paraId="00D6B913" w14:textId="77777777" w:rsidR="00C71C88" w:rsidRPr="003E481B" w:rsidRDefault="00C71C88" w:rsidP="00A42C03">
            <w:pPr>
              <w:jc w:val="center"/>
              <w:rPr>
                <w:rFonts w:ascii="Times New Roman" w:hAnsi="Times New Roman" w:cs="Times New Roman"/>
                <w:noProof/>
                <w:color w:val="000000" w:themeColor="text1"/>
                <w:sz w:val="20"/>
                <w:szCs w:val="20"/>
              </w:rPr>
            </w:pPr>
            <w:r w:rsidRPr="003E481B">
              <w:rPr>
                <w:rFonts w:ascii="Times New Roman" w:hAnsi="Times New Roman" w:cs="Times New Roman"/>
                <w:color w:val="000000"/>
                <w:sz w:val="20"/>
                <w:szCs w:val="20"/>
              </w:rPr>
              <w:t>9.778</w:t>
            </w:r>
          </w:p>
        </w:tc>
        <w:tc>
          <w:tcPr>
            <w:tcW w:w="1108" w:type="pct"/>
            <w:tcMar>
              <w:top w:w="85" w:type="dxa"/>
              <w:left w:w="85" w:type="dxa"/>
              <w:bottom w:w="85" w:type="dxa"/>
              <w:right w:w="85" w:type="dxa"/>
            </w:tcMar>
            <w:vAlign w:val="bottom"/>
          </w:tcPr>
          <w:p w14:paraId="4886CC64" w14:textId="77777777" w:rsidR="00C71C88" w:rsidRPr="003E481B" w:rsidRDefault="00C71C88" w:rsidP="00A42C03">
            <w:pPr>
              <w:jc w:val="center"/>
              <w:rPr>
                <w:rFonts w:ascii="Times New Roman" w:hAnsi="Times New Roman" w:cs="Times New Roman"/>
                <w:noProof/>
                <w:color w:val="000000" w:themeColor="text1"/>
                <w:sz w:val="20"/>
                <w:szCs w:val="20"/>
              </w:rPr>
            </w:pPr>
            <w:r w:rsidRPr="003E481B">
              <w:rPr>
                <w:rFonts w:ascii="Times New Roman" w:hAnsi="Times New Roman" w:cs="Times New Roman"/>
                <w:color w:val="000000"/>
                <w:sz w:val="20"/>
                <w:szCs w:val="20"/>
              </w:rPr>
              <w:t>-3.555</w:t>
            </w:r>
          </w:p>
        </w:tc>
        <w:tc>
          <w:tcPr>
            <w:tcW w:w="1182" w:type="pct"/>
            <w:tcMar>
              <w:top w:w="85" w:type="dxa"/>
              <w:left w:w="85" w:type="dxa"/>
              <w:bottom w:w="85" w:type="dxa"/>
              <w:right w:w="85" w:type="dxa"/>
            </w:tcMar>
            <w:vAlign w:val="bottom"/>
          </w:tcPr>
          <w:p w14:paraId="765C04E6" w14:textId="77777777" w:rsidR="00C71C88" w:rsidRPr="003E481B" w:rsidRDefault="00C71C88" w:rsidP="00A42C03">
            <w:pPr>
              <w:jc w:val="center"/>
              <w:rPr>
                <w:rFonts w:ascii="Times New Roman" w:hAnsi="Times New Roman" w:cs="Times New Roman"/>
                <w:noProof/>
                <w:color w:val="000000" w:themeColor="text1"/>
                <w:sz w:val="20"/>
                <w:szCs w:val="20"/>
              </w:rPr>
            </w:pPr>
            <w:r w:rsidRPr="003E481B">
              <w:rPr>
                <w:rFonts w:ascii="Times New Roman" w:hAnsi="Times New Roman" w:cs="Times New Roman"/>
                <w:color w:val="000000"/>
                <w:sz w:val="20"/>
                <w:szCs w:val="20"/>
              </w:rPr>
              <w:t>-6.223</w:t>
            </w:r>
          </w:p>
        </w:tc>
      </w:tr>
      <w:tr w:rsidR="00C71C88" w:rsidRPr="004E0FF3" w14:paraId="01EA191F" w14:textId="77777777" w:rsidTr="00A42C03">
        <w:trPr>
          <w:jc w:val="center"/>
        </w:trPr>
        <w:tc>
          <w:tcPr>
            <w:tcW w:w="1389" w:type="pct"/>
            <w:tcMar>
              <w:top w:w="85" w:type="dxa"/>
              <w:left w:w="85" w:type="dxa"/>
              <w:bottom w:w="85" w:type="dxa"/>
              <w:right w:w="85" w:type="dxa"/>
            </w:tcMar>
          </w:tcPr>
          <w:p w14:paraId="5D5FA497" w14:textId="77777777" w:rsidR="00C71C88" w:rsidRPr="00AB421D" w:rsidRDefault="00C71C88" w:rsidP="00A42C03">
            <w:pPr>
              <w:rPr>
                <w:rFonts w:ascii="Times New Roman" w:hAnsi="Times New Roman" w:cs="Times New Roman"/>
                <w:b/>
                <w:noProof/>
                <w:color w:val="000000" w:themeColor="text1"/>
                <w:sz w:val="20"/>
                <w:szCs w:val="20"/>
              </w:rPr>
            </w:pPr>
            <w:r w:rsidRPr="00AB421D">
              <w:rPr>
                <w:rFonts w:ascii="Times New Roman" w:hAnsi="Times New Roman" w:cs="Times New Roman"/>
                <w:b/>
                <w:color w:val="000000"/>
                <w:sz w:val="20"/>
                <w:szCs w:val="20"/>
              </w:rPr>
              <w:t>15EPR4576J</w:t>
            </w:r>
          </w:p>
        </w:tc>
        <w:tc>
          <w:tcPr>
            <w:tcW w:w="1320" w:type="pct"/>
            <w:tcMar>
              <w:top w:w="85" w:type="dxa"/>
              <w:left w:w="85" w:type="dxa"/>
              <w:bottom w:w="85" w:type="dxa"/>
              <w:right w:w="85" w:type="dxa"/>
            </w:tcMar>
            <w:vAlign w:val="bottom"/>
          </w:tcPr>
          <w:p w14:paraId="393A0A46" w14:textId="77777777" w:rsidR="00C71C88" w:rsidRPr="003E481B" w:rsidRDefault="00C71C88" w:rsidP="00A42C03">
            <w:pPr>
              <w:jc w:val="center"/>
              <w:rPr>
                <w:rFonts w:ascii="Times New Roman" w:hAnsi="Times New Roman" w:cs="Times New Roman"/>
                <w:noProof/>
                <w:color w:val="000000" w:themeColor="text1"/>
                <w:sz w:val="20"/>
                <w:szCs w:val="20"/>
              </w:rPr>
            </w:pPr>
            <w:r w:rsidRPr="003E481B">
              <w:rPr>
                <w:rFonts w:ascii="Times New Roman" w:hAnsi="Times New Roman" w:cs="Times New Roman"/>
                <w:color w:val="000000"/>
                <w:sz w:val="20"/>
                <w:szCs w:val="20"/>
              </w:rPr>
              <w:t>8.574</w:t>
            </w:r>
          </w:p>
        </w:tc>
        <w:tc>
          <w:tcPr>
            <w:tcW w:w="1108" w:type="pct"/>
            <w:tcMar>
              <w:top w:w="85" w:type="dxa"/>
              <w:left w:w="85" w:type="dxa"/>
              <w:bottom w:w="85" w:type="dxa"/>
              <w:right w:w="85" w:type="dxa"/>
            </w:tcMar>
            <w:vAlign w:val="bottom"/>
          </w:tcPr>
          <w:p w14:paraId="02A8FBF8" w14:textId="77777777" w:rsidR="00C71C88" w:rsidRPr="003E481B" w:rsidRDefault="00C71C88" w:rsidP="00A42C03">
            <w:pPr>
              <w:jc w:val="center"/>
              <w:rPr>
                <w:rFonts w:ascii="Times New Roman" w:hAnsi="Times New Roman" w:cs="Times New Roman"/>
                <w:noProof/>
                <w:color w:val="000000" w:themeColor="text1"/>
                <w:sz w:val="20"/>
                <w:szCs w:val="20"/>
              </w:rPr>
            </w:pPr>
            <w:r w:rsidRPr="003E481B">
              <w:rPr>
                <w:rFonts w:ascii="Times New Roman" w:hAnsi="Times New Roman" w:cs="Times New Roman"/>
                <w:color w:val="000000"/>
                <w:sz w:val="20"/>
                <w:szCs w:val="20"/>
              </w:rPr>
              <w:t>9.52</w:t>
            </w:r>
          </w:p>
        </w:tc>
        <w:tc>
          <w:tcPr>
            <w:tcW w:w="1182" w:type="pct"/>
            <w:tcMar>
              <w:top w:w="85" w:type="dxa"/>
              <w:left w:w="85" w:type="dxa"/>
              <w:bottom w:w="85" w:type="dxa"/>
              <w:right w:w="85" w:type="dxa"/>
            </w:tcMar>
            <w:vAlign w:val="bottom"/>
          </w:tcPr>
          <w:p w14:paraId="27D71916" w14:textId="77777777" w:rsidR="00C71C88" w:rsidRPr="003E481B" w:rsidRDefault="00C71C88" w:rsidP="00A42C03">
            <w:pPr>
              <w:jc w:val="center"/>
              <w:rPr>
                <w:rFonts w:ascii="Times New Roman" w:hAnsi="Times New Roman" w:cs="Times New Roman"/>
                <w:noProof/>
                <w:color w:val="000000" w:themeColor="text1"/>
                <w:sz w:val="20"/>
                <w:szCs w:val="20"/>
              </w:rPr>
            </w:pPr>
            <w:r w:rsidRPr="003E481B">
              <w:rPr>
                <w:rFonts w:ascii="Times New Roman" w:hAnsi="Times New Roman" w:cs="Times New Roman"/>
                <w:color w:val="000000"/>
                <w:sz w:val="20"/>
                <w:szCs w:val="20"/>
              </w:rPr>
              <w:t>-18.094</w:t>
            </w:r>
          </w:p>
        </w:tc>
      </w:tr>
      <w:tr w:rsidR="00C71C88" w:rsidRPr="004E0FF3" w14:paraId="17FC5D92" w14:textId="77777777" w:rsidTr="00A42C03">
        <w:trPr>
          <w:jc w:val="center"/>
        </w:trPr>
        <w:tc>
          <w:tcPr>
            <w:tcW w:w="1389" w:type="pct"/>
            <w:tcMar>
              <w:top w:w="85" w:type="dxa"/>
              <w:left w:w="85" w:type="dxa"/>
              <w:bottom w:w="85" w:type="dxa"/>
              <w:right w:w="85" w:type="dxa"/>
            </w:tcMar>
          </w:tcPr>
          <w:p w14:paraId="0CD26041" w14:textId="77777777" w:rsidR="00C71C88" w:rsidRPr="00021822" w:rsidRDefault="00C71C88" w:rsidP="00A42C03">
            <w:pPr>
              <w:rPr>
                <w:rFonts w:ascii="Times New Roman" w:hAnsi="Times New Roman" w:cs="Times New Roman"/>
                <w:b/>
                <w:noProof/>
                <w:color w:val="000000" w:themeColor="text1"/>
                <w:sz w:val="20"/>
                <w:szCs w:val="20"/>
              </w:rPr>
            </w:pPr>
            <w:r w:rsidRPr="00021822">
              <w:rPr>
                <w:rFonts w:ascii="Times New Roman" w:hAnsi="Times New Roman" w:cs="Times New Roman"/>
                <w:b/>
                <w:color w:val="000000"/>
                <w:sz w:val="20"/>
                <w:szCs w:val="20"/>
              </w:rPr>
              <w:t>15EPR4635I</w:t>
            </w:r>
          </w:p>
        </w:tc>
        <w:tc>
          <w:tcPr>
            <w:tcW w:w="1320" w:type="pct"/>
            <w:tcMar>
              <w:top w:w="85" w:type="dxa"/>
              <w:left w:w="85" w:type="dxa"/>
              <w:bottom w:w="85" w:type="dxa"/>
              <w:right w:w="85" w:type="dxa"/>
            </w:tcMar>
            <w:vAlign w:val="bottom"/>
          </w:tcPr>
          <w:p w14:paraId="7DC3549C" w14:textId="77777777" w:rsidR="00C71C88" w:rsidRPr="003E481B" w:rsidRDefault="00C71C88" w:rsidP="00A42C03">
            <w:pPr>
              <w:jc w:val="center"/>
              <w:rPr>
                <w:rFonts w:ascii="Times New Roman" w:hAnsi="Times New Roman" w:cs="Times New Roman"/>
                <w:noProof/>
                <w:color w:val="000000" w:themeColor="text1"/>
                <w:sz w:val="20"/>
                <w:szCs w:val="20"/>
              </w:rPr>
            </w:pPr>
            <w:r w:rsidRPr="003E481B">
              <w:rPr>
                <w:rFonts w:ascii="Times New Roman" w:hAnsi="Times New Roman" w:cs="Times New Roman"/>
                <w:color w:val="000000"/>
                <w:sz w:val="20"/>
                <w:szCs w:val="20"/>
              </w:rPr>
              <w:t>2.344</w:t>
            </w:r>
          </w:p>
        </w:tc>
        <w:tc>
          <w:tcPr>
            <w:tcW w:w="1108" w:type="pct"/>
            <w:tcMar>
              <w:top w:w="85" w:type="dxa"/>
              <w:left w:w="85" w:type="dxa"/>
              <w:bottom w:w="85" w:type="dxa"/>
              <w:right w:w="85" w:type="dxa"/>
            </w:tcMar>
            <w:vAlign w:val="bottom"/>
          </w:tcPr>
          <w:p w14:paraId="4991E1F1" w14:textId="77777777" w:rsidR="00C71C88" w:rsidRPr="003E481B" w:rsidRDefault="00C71C88" w:rsidP="00A42C03">
            <w:pPr>
              <w:jc w:val="center"/>
              <w:rPr>
                <w:rFonts w:ascii="Times New Roman" w:hAnsi="Times New Roman" w:cs="Times New Roman"/>
                <w:noProof/>
                <w:color w:val="000000" w:themeColor="text1"/>
                <w:sz w:val="20"/>
                <w:szCs w:val="20"/>
              </w:rPr>
            </w:pPr>
            <w:r w:rsidRPr="003E481B">
              <w:rPr>
                <w:rFonts w:ascii="Times New Roman" w:hAnsi="Times New Roman" w:cs="Times New Roman"/>
                <w:color w:val="000000"/>
                <w:sz w:val="20"/>
                <w:szCs w:val="20"/>
              </w:rPr>
              <w:t>4.177</w:t>
            </w:r>
          </w:p>
        </w:tc>
        <w:tc>
          <w:tcPr>
            <w:tcW w:w="1182" w:type="pct"/>
            <w:tcMar>
              <w:top w:w="85" w:type="dxa"/>
              <w:left w:w="85" w:type="dxa"/>
              <w:bottom w:w="85" w:type="dxa"/>
              <w:right w:w="85" w:type="dxa"/>
            </w:tcMar>
            <w:vAlign w:val="bottom"/>
          </w:tcPr>
          <w:p w14:paraId="7C95C03A" w14:textId="77777777" w:rsidR="00C71C88" w:rsidRPr="003E481B" w:rsidRDefault="00C71C88" w:rsidP="00A42C03">
            <w:pPr>
              <w:jc w:val="center"/>
              <w:rPr>
                <w:rFonts w:ascii="Times New Roman" w:hAnsi="Times New Roman" w:cs="Times New Roman"/>
                <w:noProof/>
                <w:color w:val="000000" w:themeColor="text1"/>
                <w:sz w:val="20"/>
                <w:szCs w:val="20"/>
              </w:rPr>
            </w:pPr>
            <w:r w:rsidRPr="003E481B">
              <w:rPr>
                <w:rFonts w:ascii="Times New Roman" w:hAnsi="Times New Roman" w:cs="Times New Roman"/>
                <w:color w:val="000000"/>
                <w:sz w:val="20"/>
                <w:szCs w:val="20"/>
              </w:rPr>
              <w:t>-6.521</w:t>
            </w:r>
          </w:p>
        </w:tc>
      </w:tr>
      <w:tr w:rsidR="00C71C88" w:rsidRPr="004E0FF3" w14:paraId="57C57E6A" w14:textId="77777777" w:rsidTr="00A42C03">
        <w:trPr>
          <w:jc w:val="center"/>
        </w:trPr>
        <w:tc>
          <w:tcPr>
            <w:tcW w:w="1389" w:type="pct"/>
            <w:tcMar>
              <w:top w:w="85" w:type="dxa"/>
              <w:left w:w="85" w:type="dxa"/>
              <w:bottom w:w="85" w:type="dxa"/>
              <w:right w:w="85" w:type="dxa"/>
            </w:tcMar>
          </w:tcPr>
          <w:p w14:paraId="479E5E1D" w14:textId="77777777" w:rsidR="00C71C88" w:rsidRPr="00021822" w:rsidRDefault="00C71C88" w:rsidP="00A42C03">
            <w:pPr>
              <w:rPr>
                <w:rFonts w:ascii="Times New Roman" w:hAnsi="Times New Roman" w:cs="Times New Roman"/>
                <w:noProof/>
                <w:color w:val="000000" w:themeColor="text1"/>
                <w:sz w:val="20"/>
                <w:szCs w:val="20"/>
              </w:rPr>
            </w:pPr>
            <w:r w:rsidRPr="00021822">
              <w:rPr>
                <w:rFonts w:ascii="Times New Roman" w:hAnsi="Times New Roman" w:cs="Times New Roman"/>
                <w:color w:val="000000"/>
                <w:sz w:val="20"/>
                <w:szCs w:val="20"/>
              </w:rPr>
              <w:t>15EPR4807K</w:t>
            </w:r>
          </w:p>
        </w:tc>
        <w:tc>
          <w:tcPr>
            <w:tcW w:w="1320" w:type="pct"/>
            <w:tcMar>
              <w:top w:w="85" w:type="dxa"/>
              <w:left w:w="85" w:type="dxa"/>
              <w:bottom w:w="85" w:type="dxa"/>
              <w:right w:w="85" w:type="dxa"/>
            </w:tcMar>
            <w:vAlign w:val="bottom"/>
          </w:tcPr>
          <w:p w14:paraId="218D6198" w14:textId="77777777" w:rsidR="00C71C88" w:rsidRPr="003E481B" w:rsidRDefault="00C71C88" w:rsidP="00A42C03">
            <w:pPr>
              <w:jc w:val="center"/>
              <w:rPr>
                <w:rFonts w:ascii="Times New Roman" w:hAnsi="Times New Roman" w:cs="Times New Roman"/>
                <w:noProof/>
                <w:color w:val="000000" w:themeColor="text1"/>
                <w:sz w:val="20"/>
                <w:szCs w:val="20"/>
              </w:rPr>
            </w:pPr>
            <w:r w:rsidRPr="003E481B">
              <w:rPr>
                <w:rFonts w:ascii="Times New Roman" w:hAnsi="Times New Roman" w:cs="Times New Roman"/>
                <w:color w:val="000000"/>
                <w:sz w:val="20"/>
                <w:szCs w:val="20"/>
              </w:rPr>
              <w:t>3.983</w:t>
            </w:r>
          </w:p>
        </w:tc>
        <w:tc>
          <w:tcPr>
            <w:tcW w:w="1108" w:type="pct"/>
            <w:tcMar>
              <w:top w:w="85" w:type="dxa"/>
              <w:left w:w="85" w:type="dxa"/>
              <w:bottom w:w="85" w:type="dxa"/>
              <w:right w:w="85" w:type="dxa"/>
            </w:tcMar>
            <w:vAlign w:val="bottom"/>
          </w:tcPr>
          <w:p w14:paraId="47E5BCA4" w14:textId="77777777" w:rsidR="00C71C88" w:rsidRPr="003E481B" w:rsidRDefault="00C71C88" w:rsidP="00A42C03">
            <w:pPr>
              <w:jc w:val="center"/>
              <w:rPr>
                <w:rFonts w:ascii="Times New Roman" w:hAnsi="Times New Roman" w:cs="Times New Roman"/>
                <w:noProof/>
                <w:color w:val="000000" w:themeColor="text1"/>
                <w:sz w:val="20"/>
                <w:szCs w:val="20"/>
              </w:rPr>
            </w:pPr>
            <w:r w:rsidRPr="003E481B">
              <w:rPr>
                <w:rFonts w:ascii="Times New Roman" w:hAnsi="Times New Roman" w:cs="Times New Roman"/>
                <w:color w:val="000000"/>
                <w:sz w:val="20"/>
                <w:szCs w:val="20"/>
              </w:rPr>
              <w:t>-2.655</w:t>
            </w:r>
          </w:p>
        </w:tc>
        <w:tc>
          <w:tcPr>
            <w:tcW w:w="1182" w:type="pct"/>
            <w:tcMar>
              <w:top w:w="85" w:type="dxa"/>
              <w:left w:w="85" w:type="dxa"/>
              <w:bottom w:w="85" w:type="dxa"/>
              <w:right w:w="85" w:type="dxa"/>
            </w:tcMar>
            <w:vAlign w:val="bottom"/>
          </w:tcPr>
          <w:p w14:paraId="5382B0CD" w14:textId="77777777" w:rsidR="00C71C88" w:rsidRPr="003E481B" w:rsidRDefault="00C71C88" w:rsidP="00A42C03">
            <w:pPr>
              <w:jc w:val="center"/>
              <w:rPr>
                <w:rFonts w:ascii="Times New Roman" w:hAnsi="Times New Roman" w:cs="Times New Roman"/>
                <w:noProof/>
                <w:color w:val="000000" w:themeColor="text1"/>
                <w:sz w:val="20"/>
                <w:szCs w:val="20"/>
              </w:rPr>
            </w:pPr>
            <w:r w:rsidRPr="003E481B">
              <w:rPr>
                <w:rFonts w:ascii="Times New Roman" w:hAnsi="Times New Roman" w:cs="Times New Roman"/>
                <w:color w:val="000000"/>
                <w:sz w:val="20"/>
                <w:szCs w:val="20"/>
              </w:rPr>
              <w:t>-1.328</w:t>
            </w:r>
          </w:p>
        </w:tc>
      </w:tr>
      <w:tr w:rsidR="00C71C88" w:rsidRPr="004E0FF3" w14:paraId="5882C1EE" w14:textId="77777777" w:rsidTr="00A42C03">
        <w:trPr>
          <w:jc w:val="center"/>
        </w:trPr>
        <w:tc>
          <w:tcPr>
            <w:tcW w:w="1389" w:type="pct"/>
            <w:tcBorders>
              <w:top w:val="nil"/>
              <w:bottom w:val="nil"/>
            </w:tcBorders>
            <w:tcMar>
              <w:top w:w="85" w:type="dxa"/>
              <w:left w:w="85" w:type="dxa"/>
              <w:bottom w:w="85" w:type="dxa"/>
              <w:right w:w="85" w:type="dxa"/>
            </w:tcMar>
          </w:tcPr>
          <w:p w14:paraId="4E8F8F75" w14:textId="77777777" w:rsidR="00C71C88" w:rsidRPr="00AA0767" w:rsidRDefault="00C71C88" w:rsidP="00A42C03">
            <w:pPr>
              <w:rPr>
                <w:rFonts w:ascii="Times New Roman" w:hAnsi="Times New Roman" w:cs="Times New Roman"/>
                <w:noProof/>
                <w:color w:val="000000" w:themeColor="text1"/>
                <w:sz w:val="20"/>
                <w:szCs w:val="20"/>
              </w:rPr>
            </w:pPr>
            <w:r w:rsidRPr="00AA0767">
              <w:rPr>
                <w:rFonts w:ascii="Times New Roman" w:hAnsi="Times New Roman" w:cs="Times New Roman"/>
                <w:color w:val="000000"/>
                <w:sz w:val="20"/>
                <w:szCs w:val="20"/>
              </w:rPr>
              <w:t>15EPR4808J</w:t>
            </w:r>
          </w:p>
        </w:tc>
        <w:tc>
          <w:tcPr>
            <w:tcW w:w="1320" w:type="pct"/>
            <w:tcBorders>
              <w:top w:val="nil"/>
              <w:bottom w:val="nil"/>
            </w:tcBorders>
            <w:tcMar>
              <w:top w:w="85" w:type="dxa"/>
              <w:left w:w="85" w:type="dxa"/>
              <w:bottom w:w="85" w:type="dxa"/>
              <w:right w:w="85" w:type="dxa"/>
            </w:tcMar>
            <w:vAlign w:val="bottom"/>
          </w:tcPr>
          <w:p w14:paraId="747F6B5E" w14:textId="77777777" w:rsidR="00C71C88" w:rsidRPr="003E481B" w:rsidRDefault="00C71C88" w:rsidP="00A42C03">
            <w:pPr>
              <w:jc w:val="center"/>
              <w:rPr>
                <w:rFonts w:ascii="Times New Roman" w:hAnsi="Times New Roman" w:cs="Times New Roman"/>
                <w:noProof/>
                <w:color w:val="000000" w:themeColor="text1"/>
                <w:sz w:val="20"/>
                <w:szCs w:val="20"/>
              </w:rPr>
            </w:pPr>
            <w:r w:rsidRPr="003E481B">
              <w:rPr>
                <w:rFonts w:ascii="Times New Roman" w:hAnsi="Times New Roman" w:cs="Times New Roman"/>
                <w:color w:val="000000"/>
                <w:sz w:val="20"/>
                <w:szCs w:val="20"/>
              </w:rPr>
              <w:t>-5.884</w:t>
            </w:r>
          </w:p>
        </w:tc>
        <w:tc>
          <w:tcPr>
            <w:tcW w:w="1108" w:type="pct"/>
            <w:tcBorders>
              <w:top w:val="nil"/>
              <w:bottom w:val="nil"/>
            </w:tcBorders>
            <w:tcMar>
              <w:top w:w="85" w:type="dxa"/>
              <w:left w:w="85" w:type="dxa"/>
              <w:bottom w:w="85" w:type="dxa"/>
              <w:right w:w="85" w:type="dxa"/>
            </w:tcMar>
            <w:vAlign w:val="bottom"/>
          </w:tcPr>
          <w:p w14:paraId="5746FC9E" w14:textId="77777777" w:rsidR="00C71C88" w:rsidRPr="003E481B" w:rsidRDefault="00C71C88" w:rsidP="00A42C03">
            <w:pPr>
              <w:jc w:val="center"/>
              <w:rPr>
                <w:rFonts w:ascii="Times New Roman" w:hAnsi="Times New Roman" w:cs="Times New Roman"/>
                <w:noProof/>
                <w:color w:val="000000" w:themeColor="text1"/>
                <w:sz w:val="20"/>
                <w:szCs w:val="20"/>
              </w:rPr>
            </w:pPr>
            <w:r w:rsidRPr="003E481B">
              <w:rPr>
                <w:rFonts w:ascii="Times New Roman" w:hAnsi="Times New Roman" w:cs="Times New Roman"/>
                <w:color w:val="000000"/>
                <w:sz w:val="20"/>
                <w:szCs w:val="20"/>
              </w:rPr>
              <w:t>5.878</w:t>
            </w:r>
          </w:p>
        </w:tc>
        <w:tc>
          <w:tcPr>
            <w:tcW w:w="1182" w:type="pct"/>
            <w:tcBorders>
              <w:top w:val="nil"/>
              <w:bottom w:val="nil"/>
            </w:tcBorders>
            <w:tcMar>
              <w:top w:w="85" w:type="dxa"/>
              <w:left w:w="85" w:type="dxa"/>
              <w:bottom w:w="85" w:type="dxa"/>
              <w:right w:w="85" w:type="dxa"/>
            </w:tcMar>
            <w:vAlign w:val="bottom"/>
          </w:tcPr>
          <w:p w14:paraId="595622D2" w14:textId="77777777" w:rsidR="00C71C88" w:rsidRPr="003E481B" w:rsidRDefault="00C71C88" w:rsidP="00A42C03">
            <w:pPr>
              <w:jc w:val="center"/>
              <w:rPr>
                <w:rFonts w:ascii="Times New Roman" w:hAnsi="Times New Roman" w:cs="Times New Roman"/>
                <w:noProof/>
                <w:color w:val="000000" w:themeColor="text1"/>
                <w:sz w:val="20"/>
                <w:szCs w:val="20"/>
              </w:rPr>
            </w:pPr>
            <w:r w:rsidRPr="003E481B">
              <w:rPr>
                <w:rFonts w:ascii="Times New Roman" w:hAnsi="Times New Roman" w:cs="Times New Roman"/>
                <w:color w:val="000000"/>
                <w:sz w:val="20"/>
                <w:szCs w:val="20"/>
              </w:rPr>
              <w:t>0.006</w:t>
            </w:r>
          </w:p>
        </w:tc>
      </w:tr>
      <w:tr w:rsidR="00C71C88" w:rsidRPr="004E0FF3" w14:paraId="70699954" w14:textId="77777777" w:rsidTr="00A42C03">
        <w:trPr>
          <w:jc w:val="center"/>
        </w:trPr>
        <w:tc>
          <w:tcPr>
            <w:tcW w:w="1389" w:type="pct"/>
            <w:tcBorders>
              <w:top w:val="nil"/>
              <w:bottom w:val="nil"/>
            </w:tcBorders>
            <w:tcMar>
              <w:top w:w="85" w:type="dxa"/>
              <w:left w:w="85" w:type="dxa"/>
              <w:bottom w:w="85" w:type="dxa"/>
              <w:right w:w="85" w:type="dxa"/>
            </w:tcMar>
          </w:tcPr>
          <w:p w14:paraId="2B56BA07" w14:textId="77777777" w:rsidR="00C71C88" w:rsidRPr="00AA0767" w:rsidRDefault="00C71C88" w:rsidP="00A42C03">
            <w:pPr>
              <w:rPr>
                <w:rFonts w:ascii="Times New Roman" w:hAnsi="Times New Roman" w:cs="Times New Roman"/>
                <w:color w:val="000000"/>
                <w:sz w:val="20"/>
                <w:szCs w:val="20"/>
              </w:rPr>
            </w:pPr>
            <w:r>
              <w:rPr>
                <w:rFonts w:ascii="Times New Roman" w:hAnsi="Times New Roman" w:cs="Times New Roman"/>
                <w:color w:val="000000"/>
                <w:sz w:val="20"/>
                <w:szCs w:val="20"/>
              </w:rPr>
              <w:t>15PPR1597H</w:t>
            </w:r>
          </w:p>
        </w:tc>
        <w:tc>
          <w:tcPr>
            <w:tcW w:w="1320" w:type="pct"/>
            <w:tcBorders>
              <w:top w:val="nil"/>
              <w:bottom w:val="nil"/>
            </w:tcBorders>
            <w:tcMar>
              <w:top w:w="85" w:type="dxa"/>
              <w:left w:w="85" w:type="dxa"/>
              <w:bottom w:w="85" w:type="dxa"/>
              <w:right w:w="85" w:type="dxa"/>
            </w:tcMar>
            <w:vAlign w:val="bottom"/>
          </w:tcPr>
          <w:p w14:paraId="392B6DF8" w14:textId="77777777" w:rsidR="00C71C88" w:rsidRPr="003E481B" w:rsidRDefault="00C71C88" w:rsidP="00A42C03">
            <w:pPr>
              <w:jc w:val="center"/>
              <w:rPr>
                <w:rFonts w:ascii="Times New Roman" w:hAnsi="Times New Roman" w:cs="Times New Roman"/>
                <w:color w:val="000000"/>
                <w:sz w:val="20"/>
                <w:szCs w:val="20"/>
              </w:rPr>
            </w:pPr>
            <w:r w:rsidRPr="003E481B">
              <w:rPr>
                <w:rFonts w:ascii="Times New Roman" w:hAnsi="Times New Roman" w:cs="Times New Roman"/>
                <w:color w:val="000000"/>
                <w:sz w:val="20"/>
                <w:szCs w:val="20"/>
              </w:rPr>
              <w:t>1.522</w:t>
            </w:r>
          </w:p>
        </w:tc>
        <w:tc>
          <w:tcPr>
            <w:tcW w:w="1108" w:type="pct"/>
            <w:tcBorders>
              <w:top w:val="nil"/>
              <w:bottom w:val="nil"/>
            </w:tcBorders>
            <w:tcMar>
              <w:top w:w="85" w:type="dxa"/>
              <w:left w:w="85" w:type="dxa"/>
              <w:bottom w:w="85" w:type="dxa"/>
              <w:right w:w="85" w:type="dxa"/>
            </w:tcMar>
            <w:vAlign w:val="bottom"/>
          </w:tcPr>
          <w:p w14:paraId="52268B40" w14:textId="77777777" w:rsidR="00C71C88" w:rsidRPr="003E481B" w:rsidRDefault="00C71C88" w:rsidP="00A42C03">
            <w:pPr>
              <w:jc w:val="center"/>
              <w:rPr>
                <w:rFonts w:ascii="Times New Roman" w:hAnsi="Times New Roman" w:cs="Times New Roman"/>
                <w:color w:val="000000"/>
                <w:sz w:val="20"/>
                <w:szCs w:val="20"/>
              </w:rPr>
            </w:pPr>
            <w:r w:rsidRPr="003E481B">
              <w:rPr>
                <w:rFonts w:ascii="Times New Roman" w:hAnsi="Times New Roman" w:cs="Times New Roman"/>
                <w:color w:val="000000"/>
                <w:sz w:val="20"/>
                <w:szCs w:val="20"/>
              </w:rPr>
              <w:t>2.898</w:t>
            </w:r>
          </w:p>
        </w:tc>
        <w:tc>
          <w:tcPr>
            <w:tcW w:w="1182" w:type="pct"/>
            <w:tcBorders>
              <w:top w:val="nil"/>
              <w:bottom w:val="nil"/>
            </w:tcBorders>
            <w:tcMar>
              <w:top w:w="85" w:type="dxa"/>
              <w:left w:w="85" w:type="dxa"/>
              <w:bottom w:w="85" w:type="dxa"/>
              <w:right w:w="85" w:type="dxa"/>
            </w:tcMar>
            <w:vAlign w:val="bottom"/>
          </w:tcPr>
          <w:p w14:paraId="2BB8ED05" w14:textId="77777777" w:rsidR="00C71C88" w:rsidRPr="003E481B" w:rsidRDefault="00C71C88" w:rsidP="00A42C03">
            <w:pPr>
              <w:jc w:val="center"/>
              <w:rPr>
                <w:rFonts w:ascii="Times New Roman" w:hAnsi="Times New Roman" w:cs="Times New Roman"/>
                <w:color w:val="000000"/>
                <w:sz w:val="20"/>
                <w:szCs w:val="20"/>
              </w:rPr>
            </w:pPr>
            <w:r w:rsidRPr="003E481B">
              <w:rPr>
                <w:rFonts w:ascii="Times New Roman" w:hAnsi="Times New Roman" w:cs="Times New Roman"/>
                <w:color w:val="000000"/>
                <w:sz w:val="20"/>
                <w:szCs w:val="20"/>
              </w:rPr>
              <w:t>-4.42</w:t>
            </w:r>
          </w:p>
        </w:tc>
      </w:tr>
      <w:tr w:rsidR="00C71C88" w:rsidRPr="004E0FF3" w14:paraId="0D95642A" w14:textId="77777777" w:rsidTr="00A42C03">
        <w:trPr>
          <w:jc w:val="center"/>
        </w:trPr>
        <w:tc>
          <w:tcPr>
            <w:tcW w:w="1389" w:type="pct"/>
            <w:tcBorders>
              <w:top w:val="nil"/>
              <w:bottom w:val="nil"/>
            </w:tcBorders>
            <w:tcMar>
              <w:top w:w="85" w:type="dxa"/>
              <w:left w:w="85" w:type="dxa"/>
              <w:bottom w:w="85" w:type="dxa"/>
              <w:right w:w="85" w:type="dxa"/>
            </w:tcMar>
          </w:tcPr>
          <w:p w14:paraId="1E2C146B" w14:textId="77777777" w:rsidR="00C71C88" w:rsidRPr="00AA0767" w:rsidRDefault="00C71C88" w:rsidP="00A42C03">
            <w:pPr>
              <w:rPr>
                <w:rFonts w:ascii="Times New Roman" w:hAnsi="Times New Roman" w:cs="Times New Roman"/>
                <w:color w:val="000000"/>
                <w:sz w:val="20"/>
                <w:szCs w:val="20"/>
              </w:rPr>
            </w:pPr>
            <w:r>
              <w:rPr>
                <w:rFonts w:ascii="Times New Roman" w:hAnsi="Times New Roman" w:cs="Times New Roman"/>
                <w:color w:val="000000"/>
                <w:sz w:val="20"/>
                <w:szCs w:val="20"/>
              </w:rPr>
              <w:t>15PPR2246K</w:t>
            </w:r>
          </w:p>
        </w:tc>
        <w:tc>
          <w:tcPr>
            <w:tcW w:w="1320" w:type="pct"/>
            <w:tcBorders>
              <w:top w:val="nil"/>
              <w:bottom w:val="nil"/>
            </w:tcBorders>
            <w:tcMar>
              <w:top w:w="85" w:type="dxa"/>
              <w:left w:w="85" w:type="dxa"/>
              <w:bottom w:w="85" w:type="dxa"/>
              <w:right w:w="85" w:type="dxa"/>
            </w:tcMar>
            <w:vAlign w:val="bottom"/>
          </w:tcPr>
          <w:p w14:paraId="1C180BBD" w14:textId="77777777" w:rsidR="00C71C88" w:rsidRPr="003E481B" w:rsidRDefault="00C71C88" w:rsidP="00A42C03">
            <w:pPr>
              <w:jc w:val="center"/>
              <w:rPr>
                <w:rFonts w:ascii="Times New Roman" w:hAnsi="Times New Roman" w:cs="Times New Roman"/>
                <w:color w:val="000000"/>
                <w:sz w:val="20"/>
                <w:szCs w:val="20"/>
              </w:rPr>
            </w:pPr>
            <w:r w:rsidRPr="003E481B">
              <w:rPr>
                <w:rFonts w:ascii="Times New Roman" w:hAnsi="Times New Roman" w:cs="Times New Roman"/>
                <w:color w:val="000000"/>
                <w:sz w:val="20"/>
                <w:szCs w:val="20"/>
              </w:rPr>
              <w:t>21.146</w:t>
            </w:r>
          </w:p>
        </w:tc>
        <w:tc>
          <w:tcPr>
            <w:tcW w:w="1108" w:type="pct"/>
            <w:tcBorders>
              <w:top w:val="nil"/>
              <w:bottom w:val="nil"/>
            </w:tcBorders>
            <w:tcMar>
              <w:top w:w="85" w:type="dxa"/>
              <w:left w:w="85" w:type="dxa"/>
              <w:bottom w:w="85" w:type="dxa"/>
              <w:right w:w="85" w:type="dxa"/>
            </w:tcMar>
            <w:vAlign w:val="bottom"/>
          </w:tcPr>
          <w:p w14:paraId="61871458" w14:textId="77777777" w:rsidR="00C71C88" w:rsidRPr="003E481B" w:rsidRDefault="00C71C88" w:rsidP="00A42C03">
            <w:pPr>
              <w:jc w:val="center"/>
              <w:rPr>
                <w:rFonts w:ascii="Times New Roman" w:hAnsi="Times New Roman" w:cs="Times New Roman"/>
                <w:color w:val="000000"/>
                <w:sz w:val="20"/>
                <w:szCs w:val="20"/>
              </w:rPr>
            </w:pPr>
            <w:r w:rsidRPr="003E481B">
              <w:rPr>
                <w:rFonts w:ascii="Times New Roman" w:hAnsi="Times New Roman" w:cs="Times New Roman"/>
                <w:color w:val="000000"/>
                <w:sz w:val="20"/>
                <w:szCs w:val="20"/>
              </w:rPr>
              <w:t>16.04</w:t>
            </w:r>
          </w:p>
        </w:tc>
        <w:tc>
          <w:tcPr>
            <w:tcW w:w="1182" w:type="pct"/>
            <w:tcBorders>
              <w:top w:val="nil"/>
              <w:bottom w:val="nil"/>
            </w:tcBorders>
            <w:tcMar>
              <w:top w:w="85" w:type="dxa"/>
              <w:left w:w="85" w:type="dxa"/>
              <w:bottom w:w="85" w:type="dxa"/>
              <w:right w:w="85" w:type="dxa"/>
            </w:tcMar>
            <w:vAlign w:val="bottom"/>
          </w:tcPr>
          <w:p w14:paraId="16246723" w14:textId="77777777" w:rsidR="00C71C88" w:rsidRPr="003E481B" w:rsidRDefault="00C71C88" w:rsidP="00A42C03">
            <w:pPr>
              <w:jc w:val="center"/>
              <w:rPr>
                <w:rFonts w:ascii="Times New Roman" w:hAnsi="Times New Roman" w:cs="Times New Roman"/>
                <w:color w:val="000000"/>
                <w:sz w:val="20"/>
                <w:szCs w:val="20"/>
              </w:rPr>
            </w:pPr>
            <w:r w:rsidRPr="003E481B">
              <w:rPr>
                <w:rFonts w:ascii="Times New Roman" w:hAnsi="Times New Roman" w:cs="Times New Roman"/>
                <w:color w:val="000000"/>
                <w:sz w:val="20"/>
                <w:szCs w:val="20"/>
              </w:rPr>
              <w:t>-37.186</w:t>
            </w:r>
          </w:p>
        </w:tc>
      </w:tr>
      <w:tr w:rsidR="00C71C88" w:rsidRPr="004E0FF3" w14:paraId="368785AB" w14:textId="77777777" w:rsidTr="00A42C03">
        <w:trPr>
          <w:jc w:val="center"/>
        </w:trPr>
        <w:tc>
          <w:tcPr>
            <w:tcW w:w="1389" w:type="pct"/>
            <w:tcBorders>
              <w:top w:val="nil"/>
              <w:bottom w:val="nil"/>
            </w:tcBorders>
            <w:tcMar>
              <w:top w:w="85" w:type="dxa"/>
              <w:left w:w="85" w:type="dxa"/>
              <w:bottom w:w="85" w:type="dxa"/>
              <w:right w:w="85" w:type="dxa"/>
            </w:tcMar>
          </w:tcPr>
          <w:p w14:paraId="37304672" w14:textId="77777777" w:rsidR="00C71C88" w:rsidRPr="00AA0767" w:rsidRDefault="00C71C88" w:rsidP="00A42C03">
            <w:pPr>
              <w:rPr>
                <w:rFonts w:ascii="Times New Roman" w:hAnsi="Times New Roman" w:cs="Times New Roman"/>
                <w:color w:val="000000"/>
                <w:sz w:val="20"/>
                <w:szCs w:val="20"/>
              </w:rPr>
            </w:pPr>
            <w:r>
              <w:rPr>
                <w:rFonts w:ascii="Times New Roman" w:hAnsi="Times New Roman" w:cs="Times New Roman"/>
                <w:color w:val="000000"/>
                <w:sz w:val="20"/>
                <w:szCs w:val="20"/>
              </w:rPr>
              <w:t>15PPR2679Y</w:t>
            </w:r>
          </w:p>
        </w:tc>
        <w:tc>
          <w:tcPr>
            <w:tcW w:w="1320" w:type="pct"/>
            <w:tcBorders>
              <w:top w:val="nil"/>
              <w:bottom w:val="nil"/>
            </w:tcBorders>
            <w:tcMar>
              <w:top w:w="85" w:type="dxa"/>
              <w:left w:w="85" w:type="dxa"/>
              <w:bottom w:w="85" w:type="dxa"/>
              <w:right w:w="85" w:type="dxa"/>
            </w:tcMar>
            <w:vAlign w:val="bottom"/>
          </w:tcPr>
          <w:p w14:paraId="520B5D2D" w14:textId="77777777" w:rsidR="00C71C88" w:rsidRPr="003E481B" w:rsidRDefault="00C71C88" w:rsidP="00A42C03">
            <w:pPr>
              <w:jc w:val="center"/>
              <w:rPr>
                <w:rFonts w:ascii="Times New Roman" w:hAnsi="Times New Roman" w:cs="Times New Roman"/>
                <w:color w:val="000000"/>
                <w:sz w:val="20"/>
                <w:szCs w:val="20"/>
              </w:rPr>
            </w:pPr>
            <w:r w:rsidRPr="003E481B">
              <w:rPr>
                <w:rFonts w:ascii="Times New Roman" w:hAnsi="Times New Roman" w:cs="Times New Roman"/>
                <w:color w:val="000000"/>
                <w:sz w:val="20"/>
                <w:szCs w:val="20"/>
              </w:rPr>
              <w:t>-6.784</w:t>
            </w:r>
          </w:p>
        </w:tc>
        <w:tc>
          <w:tcPr>
            <w:tcW w:w="1108" w:type="pct"/>
            <w:tcBorders>
              <w:top w:val="nil"/>
              <w:bottom w:val="nil"/>
            </w:tcBorders>
            <w:tcMar>
              <w:top w:w="85" w:type="dxa"/>
              <w:left w:w="85" w:type="dxa"/>
              <w:bottom w:w="85" w:type="dxa"/>
              <w:right w:w="85" w:type="dxa"/>
            </w:tcMar>
            <w:vAlign w:val="bottom"/>
          </w:tcPr>
          <w:p w14:paraId="1902786B" w14:textId="77777777" w:rsidR="00C71C88" w:rsidRPr="003E481B" w:rsidRDefault="00C71C88" w:rsidP="00A42C03">
            <w:pPr>
              <w:jc w:val="center"/>
              <w:rPr>
                <w:rFonts w:ascii="Times New Roman" w:hAnsi="Times New Roman" w:cs="Times New Roman"/>
                <w:color w:val="000000"/>
                <w:sz w:val="20"/>
                <w:szCs w:val="20"/>
              </w:rPr>
            </w:pPr>
            <w:r w:rsidRPr="003E481B">
              <w:rPr>
                <w:rFonts w:ascii="Times New Roman" w:hAnsi="Times New Roman" w:cs="Times New Roman"/>
                <w:color w:val="000000"/>
                <w:sz w:val="20"/>
                <w:szCs w:val="20"/>
              </w:rPr>
              <w:t>9.401</w:t>
            </w:r>
          </w:p>
        </w:tc>
        <w:tc>
          <w:tcPr>
            <w:tcW w:w="1182" w:type="pct"/>
            <w:tcBorders>
              <w:top w:val="nil"/>
              <w:bottom w:val="nil"/>
            </w:tcBorders>
            <w:tcMar>
              <w:top w:w="85" w:type="dxa"/>
              <w:left w:w="85" w:type="dxa"/>
              <w:bottom w:w="85" w:type="dxa"/>
              <w:right w:w="85" w:type="dxa"/>
            </w:tcMar>
            <w:vAlign w:val="bottom"/>
          </w:tcPr>
          <w:p w14:paraId="0ED25806" w14:textId="77777777" w:rsidR="00C71C88" w:rsidRPr="003E481B" w:rsidRDefault="00C71C88" w:rsidP="00A42C03">
            <w:pPr>
              <w:jc w:val="center"/>
              <w:rPr>
                <w:rFonts w:ascii="Times New Roman" w:hAnsi="Times New Roman" w:cs="Times New Roman"/>
                <w:color w:val="000000"/>
                <w:sz w:val="20"/>
                <w:szCs w:val="20"/>
              </w:rPr>
            </w:pPr>
            <w:r w:rsidRPr="003E481B">
              <w:rPr>
                <w:rFonts w:ascii="Times New Roman" w:hAnsi="Times New Roman" w:cs="Times New Roman"/>
                <w:color w:val="000000"/>
                <w:sz w:val="20"/>
                <w:szCs w:val="20"/>
              </w:rPr>
              <w:t>-2.617</w:t>
            </w:r>
          </w:p>
        </w:tc>
      </w:tr>
      <w:tr w:rsidR="00C71C88" w:rsidRPr="004E0FF3" w14:paraId="501B5C81" w14:textId="77777777" w:rsidTr="00A42C03">
        <w:trPr>
          <w:jc w:val="center"/>
        </w:trPr>
        <w:tc>
          <w:tcPr>
            <w:tcW w:w="1389" w:type="pct"/>
            <w:tcBorders>
              <w:top w:val="nil"/>
              <w:bottom w:val="nil"/>
            </w:tcBorders>
            <w:tcMar>
              <w:top w:w="85" w:type="dxa"/>
              <w:left w:w="85" w:type="dxa"/>
              <w:bottom w:w="85" w:type="dxa"/>
              <w:right w:w="85" w:type="dxa"/>
            </w:tcMar>
          </w:tcPr>
          <w:p w14:paraId="081FC066" w14:textId="77777777" w:rsidR="00C71C88" w:rsidRPr="00AA0767" w:rsidRDefault="00C71C88" w:rsidP="00A42C03">
            <w:pPr>
              <w:rPr>
                <w:rFonts w:ascii="Times New Roman" w:hAnsi="Times New Roman" w:cs="Times New Roman"/>
                <w:color w:val="000000"/>
                <w:sz w:val="20"/>
                <w:szCs w:val="20"/>
              </w:rPr>
            </w:pPr>
            <w:r>
              <w:rPr>
                <w:rFonts w:ascii="Times New Roman" w:hAnsi="Times New Roman" w:cs="Times New Roman"/>
                <w:color w:val="000000"/>
                <w:sz w:val="20"/>
                <w:szCs w:val="20"/>
              </w:rPr>
              <w:t>15PPR3097Z</w:t>
            </w:r>
          </w:p>
        </w:tc>
        <w:tc>
          <w:tcPr>
            <w:tcW w:w="1320" w:type="pct"/>
            <w:tcBorders>
              <w:top w:val="nil"/>
              <w:bottom w:val="nil"/>
            </w:tcBorders>
            <w:tcMar>
              <w:top w:w="85" w:type="dxa"/>
              <w:left w:w="85" w:type="dxa"/>
              <w:bottom w:w="85" w:type="dxa"/>
              <w:right w:w="85" w:type="dxa"/>
            </w:tcMar>
            <w:vAlign w:val="bottom"/>
          </w:tcPr>
          <w:p w14:paraId="4524C346" w14:textId="77777777" w:rsidR="00C71C88" w:rsidRPr="003E481B" w:rsidRDefault="00C71C88" w:rsidP="00A42C03">
            <w:pPr>
              <w:jc w:val="center"/>
              <w:rPr>
                <w:rFonts w:ascii="Times New Roman" w:hAnsi="Times New Roman" w:cs="Times New Roman"/>
                <w:color w:val="000000"/>
                <w:sz w:val="20"/>
                <w:szCs w:val="20"/>
              </w:rPr>
            </w:pPr>
            <w:r w:rsidRPr="003E481B">
              <w:rPr>
                <w:rFonts w:ascii="Times New Roman" w:hAnsi="Times New Roman" w:cs="Times New Roman"/>
                <w:color w:val="000000"/>
                <w:sz w:val="20"/>
                <w:szCs w:val="20"/>
              </w:rPr>
              <w:t>47.273</w:t>
            </w:r>
          </w:p>
        </w:tc>
        <w:tc>
          <w:tcPr>
            <w:tcW w:w="1108" w:type="pct"/>
            <w:tcBorders>
              <w:top w:val="nil"/>
              <w:bottom w:val="nil"/>
            </w:tcBorders>
            <w:tcMar>
              <w:top w:w="85" w:type="dxa"/>
              <w:left w:w="85" w:type="dxa"/>
              <w:bottom w:w="85" w:type="dxa"/>
              <w:right w:w="85" w:type="dxa"/>
            </w:tcMar>
            <w:vAlign w:val="bottom"/>
          </w:tcPr>
          <w:p w14:paraId="2E643371" w14:textId="77777777" w:rsidR="00C71C88" w:rsidRPr="003E481B" w:rsidRDefault="00C71C88" w:rsidP="00A42C03">
            <w:pPr>
              <w:jc w:val="center"/>
              <w:rPr>
                <w:rFonts w:ascii="Times New Roman" w:hAnsi="Times New Roman" w:cs="Times New Roman"/>
                <w:color w:val="000000"/>
                <w:sz w:val="20"/>
                <w:szCs w:val="20"/>
              </w:rPr>
            </w:pPr>
            <w:r w:rsidRPr="003E481B">
              <w:rPr>
                <w:rFonts w:ascii="Times New Roman" w:hAnsi="Times New Roman" w:cs="Times New Roman"/>
                <w:color w:val="000000"/>
                <w:sz w:val="20"/>
                <w:szCs w:val="20"/>
              </w:rPr>
              <w:t>-21.364</w:t>
            </w:r>
          </w:p>
        </w:tc>
        <w:tc>
          <w:tcPr>
            <w:tcW w:w="1182" w:type="pct"/>
            <w:tcBorders>
              <w:top w:val="nil"/>
              <w:bottom w:val="nil"/>
            </w:tcBorders>
            <w:tcMar>
              <w:top w:w="85" w:type="dxa"/>
              <w:left w:w="85" w:type="dxa"/>
              <w:bottom w:w="85" w:type="dxa"/>
              <w:right w:w="85" w:type="dxa"/>
            </w:tcMar>
            <w:vAlign w:val="bottom"/>
          </w:tcPr>
          <w:p w14:paraId="551635D0" w14:textId="77777777" w:rsidR="00C71C88" w:rsidRPr="003E481B" w:rsidRDefault="00C71C88" w:rsidP="00A42C03">
            <w:pPr>
              <w:jc w:val="center"/>
              <w:rPr>
                <w:rFonts w:ascii="Times New Roman" w:hAnsi="Times New Roman" w:cs="Times New Roman"/>
                <w:color w:val="000000"/>
                <w:sz w:val="20"/>
                <w:szCs w:val="20"/>
              </w:rPr>
            </w:pPr>
            <w:r w:rsidRPr="003E481B">
              <w:rPr>
                <w:rFonts w:ascii="Times New Roman" w:hAnsi="Times New Roman" w:cs="Times New Roman"/>
                <w:color w:val="000000"/>
                <w:sz w:val="20"/>
                <w:szCs w:val="20"/>
              </w:rPr>
              <w:t>-25.909</w:t>
            </w:r>
          </w:p>
        </w:tc>
      </w:tr>
      <w:tr w:rsidR="00C71C88" w:rsidRPr="004E0FF3" w14:paraId="7D2BBFA1" w14:textId="77777777" w:rsidTr="00A42C03">
        <w:trPr>
          <w:jc w:val="center"/>
        </w:trPr>
        <w:tc>
          <w:tcPr>
            <w:tcW w:w="1389" w:type="pct"/>
            <w:tcBorders>
              <w:top w:val="nil"/>
              <w:bottom w:val="nil"/>
            </w:tcBorders>
            <w:tcMar>
              <w:top w:w="85" w:type="dxa"/>
              <w:left w:w="85" w:type="dxa"/>
              <w:bottom w:w="85" w:type="dxa"/>
              <w:right w:w="85" w:type="dxa"/>
            </w:tcMar>
          </w:tcPr>
          <w:p w14:paraId="44B8A8F0" w14:textId="77777777" w:rsidR="00C71C88" w:rsidRPr="00AA0767" w:rsidRDefault="00C71C88" w:rsidP="00A42C03">
            <w:pPr>
              <w:rPr>
                <w:rFonts w:ascii="Times New Roman" w:hAnsi="Times New Roman" w:cs="Times New Roman"/>
                <w:color w:val="000000"/>
                <w:sz w:val="20"/>
                <w:szCs w:val="20"/>
              </w:rPr>
            </w:pPr>
            <w:r>
              <w:rPr>
                <w:rFonts w:ascii="Times New Roman" w:hAnsi="Times New Roman" w:cs="Times New Roman"/>
                <w:color w:val="000000"/>
                <w:sz w:val="20"/>
                <w:szCs w:val="20"/>
              </w:rPr>
              <w:t>15PPR3193C</w:t>
            </w:r>
          </w:p>
        </w:tc>
        <w:tc>
          <w:tcPr>
            <w:tcW w:w="1320" w:type="pct"/>
            <w:tcBorders>
              <w:top w:val="nil"/>
              <w:bottom w:val="nil"/>
            </w:tcBorders>
            <w:tcMar>
              <w:top w:w="85" w:type="dxa"/>
              <w:left w:w="85" w:type="dxa"/>
              <w:bottom w:w="85" w:type="dxa"/>
              <w:right w:w="85" w:type="dxa"/>
            </w:tcMar>
            <w:vAlign w:val="bottom"/>
          </w:tcPr>
          <w:p w14:paraId="7B35E47D" w14:textId="77777777" w:rsidR="00C71C88" w:rsidRPr="003E481B" w:rsidRDefault="00C71C88" w:rsidP="00A42C03">
            <w:pPr>
              <w:jc w:val="center"/>
              <w:rPr>
                <w:rFonts w:ascii="Times New Roman" w:hAnsi="Times New Roman" w:cs="Times New Roman"/>
                <w:color w:val="000000"/>
                <w:sz w:val="20"/>
                <w:szCs w:val="20"/>
              </w:rPr>
            </w:pPr>
            <w:r w:rsidRPr="003E481B">
              <w:rPr>
                <w:rFonts w:ascii="Times New Roman" w:hAnsi="Times New Roman" w:cs="Times New Roman"/>
                <w:color w:val="000000"/>
                <w:sz w:val="20"/>
                <w:szCs w:val="20"/>
              </w:rPr>
              <w:t>-0.103</w:t>
            </w:r>
          </w:p>
        </w:tc>
        <w:tc>
          <w:tcPr>
            <w:tcW w:w="1108" w:type="pct"/>
            <w:tcBorders>
              <w:top w:val="nil"/>
              <w:bottom w:val="nil"/>
            </w:tcBorders>
            <w:tcMar>
              <w:top w:w="85" w:type="dxa"/>
              <w:left w:w="85" w:type="dxa"/>
              <w:bottom w:w="85" w:type="dxa"/>
              <w:right w:w="85" w:type="dxa"/>
            </w:tcMar>
            <w:vAlign w:val="bottom"/>
          </w:tcPr>
          <w:p w14:paraId="5D8B7F6D" w14:textId="77777777" w:rsidR="00C71C88" w:rsidRPr="003E481B" w:rsidRDefault="00C71C88" w:rsidP="00A42C03">
            <w:pPr>
              <w:jc w:val="center"/>
              <w:rPr>
                <w:rFonts w:ascii="Times New Roman" w:hAnsi="Times New Roman" w:cs="Times New Roman"/>
                <w:color w:val="000000"/>
                <w:sz w:val="20"/>
                <w:szCs w:val="20"/>
              </w:rPr>
            </w:pPr>
            <w:r w:rsidRPr="003E481B">
              <w:rPr>
                <w:rFonts w:ascii="Times New Roman" w:hAnsi="Times New Roman" w:cs="Times New Roman"/>
                <w:color w:val="000000"/>
                <w:sz w:val="20"/>
                <w:szCs w:val="20"/>
              </w:rPr>
              <w:t>-0.538</w:t>
            </w:r>
          </w:p>
        </w:tc>
        <w:tc>
          <w:tcPr>
            <w:tcW w:w="1182" w:type="pct"/>
            <w:tcBorders>
              <w:top w:val="nil"/>
              <w:bottom w:val="nil"/>
            </w:tcBorders>
            <w:tcMar>
              <w:top w:w="85" w:type="dxa"/>
              <w:left w:w="85" w:type="dxa"/>
              <w:bottom w:w="85" w:type="dxa"/>
              <w:right w:w="85" w:type="dxa"/>
            </w:tcMar>
            <w:vAlign w:val="bottom"/>
          </w:tcPr>
          <w:p w14:paraId="4BA467B7" w14:textId="77777777" w:rsidR="00C71C88" w:rsidRPr="003E481B" w:rsidRDefault="00C71C88" w:rsidP="00A42C03">
            <w:pPr>
              <w:jc w:val="center"/>
              <w:rPr>
                <w:rFonts w:ascii="Times New Roman" w:hAnsi="Times New Roman" w:cs="Times New Roman"/>
                <w:color w:val="000000"/>
                <w:sz w:val="20"/>
                <w:szCs w:val="20"/>
              </w:rPr>
            </w:pPr>
            <w:r w:rsidRPr="003E481B">
              <w:rPr>
                <w:rFonts w:ascii="Times New Roman" w:hAnsi="Times New Roman" w:cs="Times New Roman"/>
                <w:color w:val="000000"/>
                <w:sz w:val="20"/>
                <w:szCs w:val="20"/>
              </w:rPr>
              <w:t>0.641</w:t>
            </w:r>
          </w:p>
        </w:tc>
      </w:tr>
      <w:tr w:rsidR="00C71C88" w:rsidRPr="004E0FF3" w14:paraId="345B9141" w14:textId="77777777" w:rsidTr="00A42C03">
        <w:trPr>
          <w:jc w:val="center"/>
        </w:trPr>
        <w:tc>
          <w:tcPr>
            <w:tcW w:w="1389" w:type="pct"/>
            <w:tcBorders>
              <w:top w:val="nil"/>
              <w:bottom w:val="nil"/>
            </w:tcBorders>
            <w:tcMar>
              <w:top w:w="85" w:type="dxa"/>
              <w:left w:w="85" w:type="dxa"/>
              <w:bottom w:w="85" w:type="dxa"/>
              <w:right w:w="85" w:type="dxa"/>
            </w:tcMar>
          </w:tcPr>
          <w:p w14:paraId="12636FC3" w14:textId="77777777" w:rsidR="00C71C88" w:rsidRPr="00AA0767" w:rsidRDefault="00C71C88" w:rsidP="00A42C03">
            <w:pPr>
              <w:rPr>
                <w:rFonts w:ascii="Times New Roman" w:hAnsi="Times New Roman" w:cs="Times New Roman"/>
                <w:color w:val="000000"/>
                <w:sz w:val="20"/>
                <w:szCs w:val="20"/>
              </w:rPr>
            </w:pPr>
            <w:r>
              <w:rPr>
                <w:rFonts w:ascii="Times New Roman" w:hAnsi="Times New Roman" w:cs="Times New Roman"/>
                <w:color w:val="000000"/>
                <w:sz w:val="20"/>
                <w:szCs w:val="20"/>
              </w:rPr>
              <w:t>15PPR3294A</w:t>
            </w:r>
          </w:p>
        </w:tc>
        <w:tc>
          <w:tcPr>
            <w:tcW w:w="1320" w:type="pct"/>
            <w:tcBorders>
              <w:top w:val="nil"/>
              <w:bottom w:val="nil"/>
            </w:tcBorders>
            <w:tcMar>
              <w:top w:w="85" w:type="dxa"/>
              <w:left w:w="85" w:type="dxa"/>
              <w:bottom w:w="85" w:type="dxa"/>
              <w:right w:w="85" w:type="dxa"/>
            </w:tcMar>
            <w:vAlign w:val="bottom"/>
          </w:tcPr>
          <w:p w14:paraId="0BC35174" w14:textId="77777777" w:rsidR="00C71C88" w:rsidRPr="003E481B" w:rsidRDefault="00C71C88" w:rsidP="00A42C03">
            <w:pPr>
              <w:jc w:val="center"/>
              <w:rPr>
                <w:rFonts w:ascii="Times New Roman" w:hAnsi="Times New Roman" w:cs="Times New Roman"/>
                <w:color w:val="000000"/>
                <w:sz w:val="20"/>
                <w:szCs w:val="20"/>
              </w:rPr>
            </w:pPr>
            <w:r w:rsidRPr="003E481B">
              <w:rPr>
                <w:rFonts w:ascii="Times New Roman" w:hAnsi="Times New Roman" w:cs="Times New Roman"/>
                <w:color w:val="000000"/>
                <w:sz w:val="20"/>
                <w:szCs w:val="20"/>
              </w:rPr>
              <w:t>1.995</w:t>
            </w:r>
          </w:p>
        </w:tc>
        <w:tc>
          <w:tcPr>
            <w:tcW w:w="1108" w:type="pct"/>
            <w:tcBorders>
              <w:top w:val="nil"/>
              <w:bottom w:val="nil"/>
            </w:tcBorders>
            <w:tcMar>
              <w:top w:w="85" w:type="dxa"/>
              <w:left w:w="85" w:type="dxa"/>
              <w:bottom w:w="85" w:type="dxa"/>
              <w:right w:w="85" w:type="dxa"/>
            </w:tcMar>
            <w:vAlign w:val="bottom"/>
          </w:tcPr>
          <w:p w14:paraId="5F1878CD" w14:textId="77777777" w:rsidR="00C71C88" w:rsidRPr="003E481B" w:rsidRDefault="00C71C88" w:rsidP="00A42C03">
            <w:pPr>
              <w:jc w:val="center"/>
              <w:rPr>
                <w:rFonts w:ascii="Times New Roman" w:hAnsi="Times New Roman" w:cs="Times New Roman"/>
                <w:color w:val="000000"/>
                <w:sz w:val="20"/>
                <w:szCs w:val="20"/>
              </w:rPr>
            </w:pPr>
            <w:r w:rsidRPr="003E481B">
              <w:rPr>
                <w:rFonts w:ascii="Times New Roman" w:hAnsi="Times New Roman" w:cs="Times New Roman"/>
                <w:color w:val="000000"/>
                <w:sz w:val="20"/>
                <w:szCs w:val="20"/>
              </w:rPr>
              <w:t>7.537</w:t>
            </w:r>
          </w:p>
        </w:tc>
        <w:tc>
          <w:tcPr>
            <w:tcW w:w="1182" w:type="pct"/>
            <w:tcBorders>
              <w:top w:val="nil"/>
              <w:bottom w:val="nil"/>
            </w:tcBorders>
            <w:tcMar>
              <w:top w:w="85" w:type="dxa"/>
              <w:left w:w="85" w:type="dxa"/>
              <w:bottom w:w="85" w:type="dxa"/>
              <w:right w:w="85" w:type="dxa"/>
            </w:tcMar>
            <w:vAlign w:val="bottom"/>
          </w:tcPr>
          <w:p w14:paraId="48DF2A03" w14:textId="77777777" w:rsidR="00C71C88" w:rsidRPr="003E481B" w:rsidRDefault="00C71C88" w:rsidP="00A42C03">
            <w:pPr>
              <w:jc w:val="center"/>
              <w:rPr>
                <w:rFonts w:ascii="Times New Roman" w:hAnsi="Times New Roman" w:cs="Times New Roman"/>
                <w:color w:val="000000"/>
                <w:sz w:val="20"/>
                <w:szCs w:val="20"/>
              </w:rPr>
            </w:pPr>
            <w:r w:rsidRPr="003E481B">
              <w:rPr>
                <w:rFonts w:ascii="Times New Roman" w:hAnsi="Times New Roman" w:cs="Times New Roman"/>
                <w:color w:val="000000"/>
                <w:sz w:val="20"/>
                <w:szCs w:val="20"/>
              </w:rPr>
              <w:t>-9.532</w:t>
            </w:r>
          </w:p>
        </w:tc>
      </w:tr>
      <w:tr w:rsidR="00C71C88" w:rsidRPr="004E0FF3" w14:paraId="6B3C2970" w14:textId="77777777" w:rsidTr="00A42C03">
        <w:trPr>
          <w:jc w:val="center"/>
        </w:trPr>
        <w:tc>
          <w:tcPr>
            <w:tcW w:w="1389" w:type="pct"/>
            <w:tcBorders>
              <w:top w:val="nil"/>
              <w:bottom w:val="nil"/>
            </w:tcBorders>
            <w:tcMar>
              <w:top w:w="85" w:type="dxa"/>
              <w:left w:w="85" w:type="dxa"/>
              <w:bottom w:w="85" w:type="dxa"/>
              <w:right w:w="85" w:type="dxa"/>
            </w:tcMar>
          </w:tcPr>
          <w:p w14:paraId="37E02E20" w14:textId="77777777" w:rsidR="00C71C88" w:rsidRDefault="00C71C88" w:rsidP="00A42C03">
            <w:pPr>
              <w:jc w:val="right"/>
              <w:rPr>
                <w:rFonts w:ascii="Times New Roman" w:hAnsi="Times New Roman" w:cs="Times New Roman"/>
                <w:color w:val="000000"/>
                <w:sz w:val="20"/>
                <w:szCs w:val="20"/>
              </w:rPr>
            </w:pPr>
            <w:r>
              <w:rPr>
                <w:rFonts w:ascii="Times New Roman" w:hAnsi="Times New Roman" w:cs="Times New Roman"/>
                <w:color w:val="000000"/>
                <w:sz w:val="20"/>
                <w:szCs w:val="20"/>
              </w:rPr>
              <w:t>Promedio</w:t>
            </w:r>
          </w:p>
        </w:tc>
        <w:tc>
          <w:tcPr>
            <w:tcW w:w="1320" w:type="pct"/>
            <w:tcBorders>
              <w:top w:val="nil"/>
              <w:bottom w:val="nil"/>
            </w:tcBorders>
            <w:tcMar>
              <w:top w:w="85" w:type="dxa"/>
              <w:left w:w="85" w:type="dxa"/>
              <w:bottom w:w="85" w:type="dxa"/>
              <w:right w:w="85" w:type="dxa"/>
            </w:tcMar>
            <w:vAlign w:val="bottom"/>
          </w:tcPr>
          <w:p w14:paraId="2E564E5A" w14:textId="77777777" w:rsidR="00C71C88" w:rsidRPr="003E481B" w:rsidRDefault="00C71C88" w:rsidP="00A42C03">
            <w:pPr>
              <w:jc w:val="center"/>
              <w:rPr>
                <w:rFonts w:ascii="Times New Roman" w:hAnsi="Times New Roman" w:cs="Times New Roman"/>
                <w:color w:val="000000"/>
                <w:sz w:val="20"/>
                <w:szCs w:val="20"/>
              </w:rPr>
            </w:pPr>
            <w:r w:rsidRPr="003E481B">
              <w:rPr>
                <w:rFonts w:ascii="Times New Roman" w:hAnsi="Times New Roman" w:cs="Times New Roman"/>
                <w:color w:val="000000"/>
                <w:sz w:val="20"/>
                <w:szCs w:val="20"/>
              </w:rPr>
              <w:t>7.16645</w:t>
            </w:r>
          </w:p>
        </w:tc>
        <w:tc>
          <w:tcPr>
            <w:tcW w:w="1108" w:type="pct"/>
            <w:tcBorders>
              <w:top w:val="nil"/>
              <w:bottom w:val="nil"/>
            </w:tcBorders>
            <w:tcMar>
              <w:top w:w="85" w:type="dxa"/>
              <w:left w:w="85" w:type="dxa"/>
              <w:bottom w:w="85" w:type="dxa"/>
              <w:right w:w="85" w:type="dxa"/>
            </w:tcMar>
            <w:vAlign w:val="bottom"/>
          </w:tcPr>
          <w:p w14:paraId="4008AC89" w14:textId="77777777" w:rsidR="00C71C88" w:rsidRPr="003E481B" w:rsidRDefault="00C71C88" w:rsidP="00A42C03">
            <w:pPr>
              <w:jc w:val="center"/>
              <w:rPr>
                <w:rFonts w:ascii="Times New Roman" w:hAnsi="Times New Roman" w:cs="Times New Roman"/>
                <w:color w:val="000000"/>
                <w:sz w:val="20"/>
                <w:szCs w:val="20"/>
              </w:rPr>
            </w:pPr>
            <w:r w:rsidRPr="003E481B">
              <w:rPr>
                <w:rFonts w:ascii="Times New Roman" w:hAnsi="Times New Roman" w:cs="Times New Roman"/>
                <w:color w:val="000000"/>
                <w:sz w:val="20"/>
                <w:szCs w:val="20"/>
              </w:rPr>
              <w:t>2.01762</w:t>
            </w:r>
          </w:p>
        </w:tc>
        <w:tc>
          <w:tcPr>
            <w:tcW w:w="1182" w:type="pct"/>
            <w:tcBorders>
              <w:top w:val="nil"/>
              <w:bottom w:val="nil"/>
            </w:tcBorders>
            <w:tcMar>
              <w:top w:w="85" w:type="dxa"/>
              <w:left w:w="85" w:type="dxa"/>
              <w:bottom w:w="85" w:type="dxa"/>
              <w:right w:w="85" w:type="dxa"/>
            </w:tcMar>
            <w:vAlign w:val="bottom"/>
          </w:tcPr>
          <w:p w14:paraId="27CFD571" w14:textId="77777777" w:rsidR="00C71C88" w:rsidRPr="003E481B" w:rsidRDefault="00C71C88" w:rsidP="00A42C03">
            <w:pPr>
              <w:jc w:val="center"/>
              <w:rPr>
                <w:rFonts w:ascii="Times New Roman" w:hAnsi="Times New Roman" w:cs="Times New Roman"/>
                <w:color w:val="000000"/>
                <w:sz w:val="20"/>
                <w:szCs w:val="20"/>
              </w:rPr>
            </w:pPr>
            <w:r w:rsidRPr="003E481B">
              <w:rPr>
                <w:rFonts w:ascii="Times New Roman" w:hAnsi="Times New Roman" w:cs="Times New Roman"/>
                <w:color w:val="000000"/>
                <w:sz w:val="20"/>
                <w:szCs w:val="20"/>
              </w:rPr>
              <w:t>-9.18407</w:t>
            </w:r>
          </w:p>
        </w:tc>
      </w:tr>
      <w:tr w:rsidR="00C71C88" w:rsidRPr="004E0FF3" w14:paraId="6BAB0588" w14:textId="77777777" w:rsidTr="00A42C03">
        <w:trPr>
          <w:jc w:val="center"/>
        </w:trPr>
        <w:tc>
          <w:tcPr>
            <w:tcW w:w="1389" w:type="pct"/>
            <w:tcBorders>
              <w:top w:val="nil"/>
              <w:bottom w:val="single" w:sz="4" w:space="0" w:color="auto"/>
            </w:tcBorders>
            <w:tcMar>
              <w:top w:w="85" w:type="dxa"/>
              <w:left w:w="85" w:type="dxa"/>
              <w:bottom w:w="85" w:type="dxa"/>
              <w:right w:w="85" w:type="dxa"/>
            </w:tcMar>
          </w:tcPr>
          <w:p w14:paraId="7E0EA246" w14:textId="77777777" w:rsidR="00C71C88" w:rsidRDefault="00C71C88" w:rsidP="00A42C03">
            <w:pPr>
              <w:jc w:val="right"/>
              <w:rPr>
                <w:rFonts w:ascii="Times New Roman" w:hAnsi="Times New Roman" w:cs="Times New Roman"/>
                <w:color w:val="000000"/>
                <w:sz w:val="20"/>
                <w:szCs w:val="20"/>
              </w:rPr>
            </w:pPr>
            <w:r>
              <w:rPr>
                <w:rFonts w:ascii="Times New Roman" w:hAnsi="Times New Roman" w:cs="Times New Roman"/>
                <w:color w:val="000000"/>
                <w:sz w:val="20"/>
                <w:szCs w:val="20"/>
              </w:rPr>
              <w:t>Promedio Oficiales</w:t>
            </w:r>
          </w:p>
        </w:tc>
        <w:tc>
          <w:tcPr>
            <w:tcW w:w="1320" w:type="pct"/>
            <w:tcBorders>
              <w:top w:val="nil"/>
              <w:bottom w:val="single" w:sz="4" w:space="0" w:color="auto"/>
            </w:tcBorders>
            <w:tcMar>
              <w:top w:w="85" w:type="dxa"/>
              <w:left w:w="85" w:type="dxa"/>
              <w:bottom w:w="85" w:type="dxa"/>
              <w:right w:w="85" w:type="dxa"/>
            </w:tcMar>
            <w:vAlign w:val="bottom"/>
          </w:tcPr>
          <w:p w14:paraId="1274498C" w14:textId="77777777" w:rsidR="00C71C88" w:rsidRPr="003E481B" w:rsidRDefault="00C71C88" w:rsidP="00A42C03">
            <w:pPr>
              <w:jc w:val="center"/>
              <w:rPr>
                <w:rFonts w:ascii="Times New Roman" w:hAnsi="Times New Roman" w:cs="Times New Roman"/>
                <w:color w:val="000000"/>
                <w:sz w:val="20"/>
                <w:szCs w:val="20"/>
              </w:rPr>
            </w:pPr>
            <w:r>
              <w:rPr>
                <w:rFonts w:ascii="Times New Roman" w:hAnsi="Times New Roman" w:cs="Times New Roman"/>
                <w:color w:val="000000"/>
                <w:sz w:val="20"/>
                <w:szCs w:val="20"/>
              </w:rPr>
              <w:t>3.0488</w:t>
            </w:r>
          </w:p>
        </w:tc>
        <w:tc>
          <w:tcPr>
            <w:tcW w:w="1108" w:type="pct"/>
            <w:tcBorders>
              <w:top w:val="nil"/>
              <w:bottom w:val="single" w:sz="4" w:space="0" w:color="auto"/>
            </w:tcBorders>
            <w:tcMar>
              <w:top w:w="85" w:type="dxa"/>
              <w:left w:w="85" w:type="dxa"/>
              <w:bottom w:w="85" w:type="dxa"/>
              <w:right w:w="85" w:type="dxa"/>
            </w:tcMar>
            <w:vAlign w:val="bottom"/>
          </w:tcPr>
          <w:p w14:paraId="12364BEA" w14:textId="77777777" w:rsidR="00C71C88" w:rsidRPr="003E481B" w:rsidRDefault="00C71C88" w:rsidP="00A42C03">
            <w:pPr>
              <w:jc w:val="center"/>
              <w:rPr>
                <w:rFonts w:ascii="Times New Roman" w:hAnsi="Times New Roman" w:cs="Times New Roman"/>
                <w:color w:val="000000"/>
                <w:sz w:val="20"/>
                <w:szCs w:val="20"/>
              </w:rPr>
            </w:pPr>
            <w:r>
              <w:rPr>
                <w:rFonts w:ascii="Times New Roman" w:hAnsi="Times New Roman" w:cs="Times New Roman"/>
                <w:color w:val="000000"/>
                <w:sz w:val="20"/>
                <w:szCs w:val="20"/>
              </w:rPr>
              <w:t>3.3002</w:t>
            </w:r>
          </w:p>
        </w:tc>
        <w:tc>
          <w:tcPr>
            <w:tcW w:w="1182" w:type="pct"/>
            <w:tcBorders>
              <w:top w:val="nil"/>
              <w:bottom w:val="single" w:sz="4" w:space="0" w:color="auto"/>
            </w:tcBorders>
            <w:tcMar>
              <w:top w:w="85" w:type="dxa"/>
              <w:left w:w="85" w:type="dxa"/>
              <w:bottom w:w="85" w:type="dxa"/>
              <w:right w:w="85" w:type="dxa"/>
            </w:tcMar>
            <w:vAlign w:val="bottom"/>
          </w:tcPr>
          <w:p w14:paraId="480B117F" w14:textId="77777777" w:rsidR="00C71C88" w:rsidRPr="003E481B" w:rsidRDefault="00C71C88" w:rsidP="00A42C03">
            <w:pPr>
              <w:jc w:val="center"/>
              <w:rPr>
                <w:rFonts w:ascii="Times New Roman" w:hAnsi="Times New Roman" w:cs="Times New Roman"/>
                <w:color w:val="000000"/>
                <w:sz w:val="20"/>
                <w:szCs w:val="20"/>
              </w:rPr>
            </w:pPr>
            <w:r>
              <w:rPr>
                <w:rFonts w:ascii="Times New Roman" w:hAnsi="Times New Roman" w:cs="Times New Roman"/>
                <w:color w:val="000000"/>
                <w:sz w:val="20"/>
                <w:szCs w:val="20"/>
              </w:rPr>
              <w:t>-6.349</w:t>
            </w:r>
          </w:p>
        </w:tc>
      </w:tr>
    </w:tbl>
    <w:p w14:paraId="1B002ECA" w14:textId="77777777" w:rsidR="00C71C88" w:rsidRDefault="00C71C88" w:rsidP="00C71C88">
      <w:pPr>
        <w:spacing w:line="360" w:lineRule="auto"/>
        <w:ind w:firstLine="709"/>
        <w:rPr>
          <w:rFonts w:ascii="Times New Roman" w:hAnsi="Times New Roman" w:cs="Times New Roman"/>
          <w:color w:val="000000"/>
        </w:rPr>
      </w:pPr>
    </w:p>
    <w:p w14:paraId="710FC2F0" w14:textId="5D20E1CE" w:rsidR="00C71C88" w:rsidRDefault="00C71C88" w:rsidP="00C71C88">
      <w:pPr>
        <w:spacing w:line="360" w:lineRule="auto"/>
        <w:ind w:firstLine="709"/>
        <w:rPr>
          <w:rFonts w:ascii="Times New Roman" w:hAnsi="Times New Roman" w:cs="Times New Roman"/>
          <w:color w:val="000000"/>
        </w:rPr>
      </w:pPr>
      <w:r>
        <w:rPr>
          <w:rFonts w:ascii="Times New Roman" w:hAnsi="Times New Roman" w:cs="Times New Roman"/>
          <w:color w:val="000000"/>
        </w:rPr>
        <w:t xml:space="preserve">En la propuesta metodológica de </w:t>
      </w:r>
      <w:proofErr w:type="spellStart"/>
      <w:r>
        <w:rPr>
          <w:rFonts w:ascii="Times New Roman" w:hAnsi="Times New Roman" w:cs="Times New Roman"/>
          <w:color w:val="000000"/>
        </w:rPr>
        <w:t>Schemelkes</w:t>
      </w:r>
      <w:proofErr w:type="spellEnd"/>
      <w:r>
        <w:rPr>
          <w:rFonts w:ascii="Times New Roman" w:hAnsi="Times New Roman" w:cs="Times New Roman"/>
          <w:color w:val="000000"/>
        </w:rPr>
        <w:t xml:space="preserve"> et al (2018) señalan como primer paso para iniciar los trabajos de un proyecto de mejora continua, se incorporen las reflexiones sobre los resultados educativos derivados de instrumentos externos o </w:t>
      </w:r>
      <w:r>
        <w:rPr>
          <w:rFonts w:ascii="Times New Roman" w:hAnsi="Times New Roman" w:cs="Times New Roman"/>
          <w:color w:val="000000"/>
        </w:rPr>
        <w:lastRenderedPageBreak/>
        <w:t xml:space="preserve">internos, </w:t>
      </w:r>
      <w:r w:rsidR="009A43D9">
        <w:rPr>
          <w:rFonts w:ascii="Times New Roman" w:hAnsi="Times New Roman" w:cs="Times New Roman"/>
          <w:color w:val="000000"/>
        </w:rPr>
        <w:t>indicando también</w:t>
      </w:r>
      <w:r>
        <w:rPr>
          <w:rFonts w:ascii="Times New Roman" w:hAnsi="Times New Roman" w:cs="Times New Roman"/>
          <w:color w:val="000000"/>
        </w:rPr>
        <w:t xml:space="preserve"> que se requiere una profunda valoración y reflexión sobre las condiciones y el contexto del aprendizaje en la escuela.  En un sistema, “todo lo que sucede, y lo que no sucede, impacta directa o indirectamente en el resultado de los alumnos” (Schmelkes et al, 2018), y que si bien en la propuesta de capacitación en línea hacia los directores se integraron las dimensiones propuestas por estos autores como el liderazgo compartido, prácticas pedagógicas comunes, la vinculación con el entorno para el aprendizaje, la creación de espacios para el aprendizaje y la identidad de la escuela como comunidad, no se identificó durante el desarrollo de la capacitación del proyecto de intervención una </w:t>
      </w:r>
      <w:r w:rsidR="009A43D9">
        <w:rPr>
          <w:rFonts w:ascii="Times New Roman" w:hAnsi="Times New Roman" w:cs="Times New Roman"/>
          <w:color w:val="000000"/>
        </w:rPr>
        <w:t>valoración</w:t>
      </w:r>
      <w:r>
        <w:rPr>
          <w:rFonts w:ascii="Times New Roman" w:hAnsi="Times New Roman" w:cs="Times New Roman"/>
          <w:color w:val="000000"/>
        </w:rPr>
        <w:t xml:space="preserve"> importante de estas dimensiones. </w:t>
      </w:r>
    </w:p>
    <w:p w14:paraId="2C5D61AE" w14:textId="3D69EACE" w:rsidR="00C71C88" w:rsidRPr="00C71C88" w:rsidRDefault="00C71C88" w:rsidP="00E31276">
      <w:pPr>
        <w:spacing w:line="360" w:lineRule="auto"/>
        <w:ind w:firstLine="709"/>
        <w:rPr>
          <w:rFonts w:ascii="Times New Roman" w:hAnsi="Times New Roman" w:cs="Times New Roman"/>
          <w:color w:val="000000"/>
          <w:highlight w:val="yellow"/>
        </w:rPr>
      </w:pPr>
      <w:r>
        <w:rPr>
          <w:rFonts w:ascii="Times New Roman" w:hAnsi="Times New Roman" w:cs="Times New Roman"/>
          <w:b/>
          <w:color w:val="000000"/>
        </w:rPr>
        <w:t xml:space="preserve">4.3.2 Resultados del análisis comparativo entre la aplicación de diagnóstico y de salida de la prueba de SisAT </w:t>
      </w:r>
      <w:r w:rsidR="00C440F8">
        <w:rPr>
          <w:rFonts w:ascii="Times New Roman" w:hAnsi="Times New Roman" w:cs="Times New Roman"/>
          <w:b/>
          <w:color w:val="000000"/>
        </w:rPr>
        <w:t>junio</w:t>
      </w:r>
      <w:r>
        <w:rPr>
          <w:rFonts w:ascii="Times New Roman" w:hAnsi="Times New Roman" w:cs="Times New Roman"/>
          <w:b/>
          <w:color w:val="000000"/>
        </w:rPr>
        <w:t xml:space="preserve"> de 2020</w:t>
      </w:r>
    </w:p>
    <w:p w14:paraId="60F38D10" w14:textId="7A70918D" w:rsidR="00C71C88" w:rsidRDefault="00BE4CBD" w:rsidP="00E31276">
      <w:pPr>
        <w:spacing w:line="360" w:lineRule="auto"/>
        <w:ind w:firstLine="709"/>
        <w:rPr>
          <w:rFonts w:ascii="Times New Roman" w:hAnsi="Times New Roman" w:cs="Times New Roman"/>
          <w:color w:val="000000"/>
        </w:rPr>
      </w:pPr>
      <w:r>
        <w:rPr>
          <w:rFonts w:ascii="Times New Roman" w:hAnsi="Times New Roman" w:cs="Times New Roman"/>
          <w:color w:val="000000"/>
        </w:rPr>
        <w:t>Para realizar el comparativo entre los resultados de diagnóstico y los resultados posteriores a la aplicación del curso de capacitación a los docentes, se utilizó la prueba de SisAT</w:t>
      </w:r>
      <w:r w:rsidR="00CE6F24">
        <w:rPr>
          <w:rFonts w:ascii="Times New Roman" w:hAnsi="Times New Roman" w:cs="Times New Roman"/>
          <w:color w:val="000000"/>
        </w:rPr>
        <w:t xml:space="preserve">, para identificar los niveles de logro de los aprendizajes de los alumnos. Esta prueba nos permite determinar el impacto en los estudiantes del rediseño de los Programas Escolares de Mejora Continua. A </w:t>
      </w:r>
      <w:r w:rsidR="00E6406B">
        <w:rPr>
          <w:rFonts w:ascii="Times New Roman" w:hAnsi="Times New Roman" w:cs="Times New Roman"/>
          <w:color w:val="000000"/>
        </w:rPr>
        <w:t>continuación,</w:t>
      </w:r>
      <w:r w:rsidR="00CE6F24">
        <w:rPr>
          <w:rFonts w:ascii="Times New Roman" w:hAnsi="Times New Roman" w:cs="Times New Roman"/>
          <w:color w:val="000000"/>
        </w:rPr>
        <w:t xml:space="preserve"> se presentan en la siguiente Tabla 6 los avances y retrocesos en los centros educativos. </w:t>
      </w:r>
    </w:p>
    <w:p w14:paraId="76BCA32A" w14:textId="77777777" w:rsidR="00CE6F24" w:rsidRDefault="00CE6F24" w:rsidP="00E31276">
      <w:pPr>
        <w:spacing w:line="360" w:lineRule="auto"/>
        <w:ind w:firstLine="709"/>
        <w:rPr>
          <w:rFonts w:ascii="Times New Roman" w:hAnsi="Times New Roman" w:cs="Times New Roman"/>
          <w:color w:val="000000"/>
        </w:rPr>
      </w:pPr>
    </w:p>
    <w:p w14:paraId="34CF1D39" w14:textId="734503BB" w:rsidR="00E1395D" w:rsidRPr="008A2B41" w:rsidRDefault="00E1395D" w:rsidP="008A2B41">
      <w:pPr>
        <w:ind w:left="567"/>
        <w:rPr>
          <w:rFonts w:ascii="Times New Roman" w:hAnsi="Times New Roman" w:cs="Times New Roman"/>
          <w:iCs/>
          <w:color w:val="000000" w:themeColor="text1"/>
        </w:rPr>
      </w:pPr>
      <w:r w:rsidRPr="008A2B41">
        <w:rPr>
          <w:rFonts w:ascii="Times New Roman" w:hAnsi="Times New Roman" w:cs="Times New Roman"/>
          <w:iCs/>
          <w:color w:val="000000" w:themeColor="text1"/>
        </w:rPr>
        <w:t>Tabla</w:t>
      </w:r>
      <w:r w:rsidR="00BE4CBD" w:rsidRPr="008A2B41">
        <w:rPr>
          <w:rFonts w:ascii="Times New Roman" w:hAnsi="Times New Roman" w:cs="Times New Roman"/>
          <w:iCs/>
          <w:color w:val="000000" w:themeColor="text1"/>
        </w:rPr>
        <w:t xml:space="preserve"> </w:t>
      </w:r>
      <w:r w:rsidR="00B80C86" w:rsidRPr="008A2B41">
        <w:rPr>
          <w:rFonts w:ascii="Times New Roman" w:hAnsi="Times New Roman" w:cs="Times New Roman"/>
          <w:iCs/>
          <w:color w:val="000000" w:themeColor="text1"/>
        </w:rPr>
        <w:t>5</w:t>
      </w:r>
      <w:r w:rsidRPr="008A2B41">
        <w:rPr>
          <w:rFonts w:ascii="Times New Roman" w:hAnsi="Times New Roman" w:cs="Times New Roman"/>
          <w:iCs/>
          <w:color w:val="000000" w:themeColor="text1"/>
        </w:rPr>
        <w:t xml:space="preserve"> </w:t>
      </w:r>
    </w:p>
    <w:p w14:paraId="08A0E90E" w14:textId="761E1DB5" w:rsidR="00E1395D" w:rsidRPr="004E0FF3" w:rsidRDefault="00E1395D" w:rsidP="008A2B41">
      <w:pPr>
        <w:ind w:left="567"/>
        <w:rPr>
          <w:rFonts w:ascii="Times New Roman" w:hAnsi="Times New Roman" w:cs="Times New Roman"/>
          <w:i/>
          <w:color w:val="000000" w:themeColor="text1"/>
        </w:rPr>
      </w:pPr>
      <w:r>
        <w:rPr>
          <w:rFonts w:ascii="Times New Roman" w:hAnsi="Times New Roman" w:cs="Times New Roman"/>
          <w:i/>
          <w:color w:val="000000" w:themeColor="text1"/>
        </w:rPr>
        <w:t>Resultados compa</w:t>
      </w:r>
      <w:r w:rsidR="003D126D">
        <w:rPr>
          <w:rFonts w:ascii="Times New Roman" w:hAnsi="Times New Roman" w:cs="Times New Roman"/>
          <w:i/>
          <w:color w:val="000000" w:themeColor="text1"/>
        </w:rPr>
        <w:t>rativos de</w:t>
      </w:r>
      <w:r w:rsidR="002B2EF4">
        <w:rPr>
          <w:rFonts w:ascii="Times New Roman" w:hAnsi="Times New Roman" w:cs="Times New Roman"/>
          <w:i/>
          <w:color w:val="000000" w:themeColor="text1"/>
        </w:rPr>
        <w:t xml:space="preserve"> la prueba SisAT </w:t>
      </w:r>
      <w:r w:rsidR="00C440F8">
        <w:rPr>
          <w:rFonts w:ascii="Times New Roman" w:hAnsi="Times New Roman" w:cs="Times New Roman"/>
          <w:i/>
          <w:color w:val="000000" w:themeColor="text1"/>
        </w:rPr>
        <w:t>de febrero</w:t>
      </w:r>
      <w:r w:rsidR="002B2EF4">
        <w:rPr>
          <w:rFonts w:ascii="Times New Roman" w:hAnsi="Times New Roman" w:cs="Times New Roman"/>
          <w:i/>
          <w:color w:val="000000" w:themeColor="text1"/>
        </w:rPr>
        <w:t xml:space="preserve"> y junio</w:t>
      </w:r>
      <w:r>
        <w:rPr>
          <w:rFonts w:ascii="Times New Roman" w:hAnsi="Times New Roman" w:cs="Times New Roman"/>
          <w:i/>
          <w:color w:val="000000" w:themeColor="text1"/>
        </w:rPr>
        <w:t xml:space="preserve"> de 2020 de escuelas oficiales e incorporadas de la Zona Escolar P045, presentada por porcentaje por cada nivel de logro.</w:t>
      </w:r>
    </w:p>
    <w:tbl>
      <w:tblPr>
        <w:tblW w:w="4617" w:type="pct"/>
        <w:jc w:val="center"/>
        <w:tblBorders>
          <w:top w:val="single" w:sz="4" w:space="0" w:color="auto"/>
        </w:tblBorders>
        <w:tblCellMar>
          <w:left w:w="115" w:type="dxa"/>
          <w:right w:w="115" w:type="dxa"/>
        </w:tblCellMar>
        <w:tblLook w:val="0000" w:firstRow="0" w:lastRow="0" w:firstColumn="0" w:lastColumn="0" w:noHBand="0" w:noVBand="0"/>
      </w:tblPr>
      <w:tblGrid>
        <w:gridCol w:w="1315"/>
        <w:gridCol w:w="1215"/>
        <w:gridCol w:w="1020"/>
        <w:gridCol w:w="1088"/>
        <w:gridCol w:w="1087"/>
        <w:gridCol w:w="1087"/>
        <w:gridCol w:w="1087"/>
      </w:tblGrid>
      <w:tr w:rsidR="00E1395D" w:rsidRPr="004E0FF3" w14:paraId="11FB013B" w14:textId="16CF8D5E" w:rsidTr="00E1395D">
        <w:trPr>
          <w:jc w:val="center"/>
        </w:trPr>
        <w:tc>
          <w:tcPr>
            <w:tcW w:w="813" w:type="pct"/>
            <w:tcBorders>
              <w:top w:val="single" w:sz="4" w:space="0" w:color="auto"/>
              <w:bottom w:val="single" w:sz="4" w:space="0" w:color="auto"/>
            </w:tcBorders>
            <w:tcMar>
              <w:top w:w="85" w:type="dxa"/>
              <w:left w:w="85" w:type="dxa"/>
              <w:bottom w:w="85" w:type="dxa"/>
              <w:right w:w="85" w:type="dxa"/>
            </w:tcMar>
            <w:vAlign w:val="center"/>
          </w:tcPr>
          <w:p w14:paraId="20196D4B" w14:textId="77777777" w:rsidR="00E1395D" w:rsidRPr="004E0FF3" w:rsidRDefault="00E1395D" w:rsidP="00536782">
            <w:pPr>
              <w:jc w:val="center"/>
              <w:rPr>
                <w:rFonts w:ascii="Times New Roman" w:hAnsi="Times New Roman" w:cs="Times New Roman"/>
                <w:i/>
                <w:noProof/>
                <w:color w:val="000000" w:themeColor="text1"/>
                <w:sz w:val="20"/>
                <w:szCs w:val="20"/>
              </w:rPr>
            </w:pPr>
            <w:r>
              <w:rPr>
                <w:rFonts w:ascii="Times New Roman" w:hAnsi="Times New Roman" w:cs="Times New Roman"/>
                <w:i/>
                <w:noProof/>
                <w:color w:val="000000" w:themeColor="text1"/>
                <w:sz w:val="20"/>
                <w:szCs w:val="20"/>
              </w:rPr>
              <w:t>CCT</w:t>
            </w:r>
          </w:p>
        </w:tc>
        <w:tc>
          <w:tcPr>
            <w:tcW w:w="1422" w:type="pct"/>
            <w:gridSpan w:val="2"/>
            <w:tcBorders>
              <w:top w:val="single" w:sz="4" w:space="0" w:color="auto"/>
              <w:bottom w:val="single" w:sz="4" w:space="0" w:color="auto"/>
            </w:tcBorders>
            <w:tcMar>
              <w:top w:w="85" w:type="dxa"/>
              <w:left w:w="85" w:type="dxa"/>
              <w:bottom w:w="85" w:type="dxa"/>
              <w:right w:w="85" w:type="dxa"/>
            </w:tcMar>
            <w:vAlign w:val="center"/>
          </w:tcPr>
          <w:p w14:paraId="4F68732B" w14:textId="20D8F49F" w:rsidR="00E1395D" w:rsidRPr="004E0FF3" w:rsidRDefault="00E1395D" w:rsidP="00536782">
            <w:pPr>
              <w:jc w:val="center"/>
              <w:rPr>
                <w:rFonts w:ascii="Times New Roman" w:hAnsi="Times New Roman" w:cs="Times New Roman"/>
                <w:i/>
                <w:noProof/>
                <w:color w:val="000000" w:themeColor="text1"/>
                <w:sz w:val="20"/>
                <w:szCs w:val="20"/>
              </w:rPr>
            </w:pPr>
            <w:r>
              <w:rPr>
                <w:rFonts w:ascii="Times New Roman" w:hAnsi="Times New Roman" w:cs="Times New Roman"/>
                <w:i/>
                <w:noProof/>
                <w:color w:val="000000" w:themeColor="text1"/>
                <w:sz w:val="20"/>
                <w:szCs w:val="20"/>
              </w:rPr>
              <w:t>Requiere Apoyo</w:t>
            </w:r>
          </w:p>
        </w:tc>
        <w:tc>
          <w:tcPr>
            <w:tcW w:w="1383" w:type="pct"/>
            <w:gridSpan w:val="2"/>
            <w:tcBorders>
              <w:top w:val="single" w:sz="4" w:space="0" w:color="auto"/>
              <w:bottom w:val="single" w:sz="4" w:space="0" w:color="auto"/>
            </w:tcBorders>
            <w:tcMar>
              <w:top w:w="85" w:type="dxa"/>
              <w:left w:w="85" w:type="dxa"/>
              <w:bottom w:w="85" w:type="dxa"/>
              <w:right w:w="85" w:type="dxa"/>
            </w:tcMar>
            <w:vAlign w:val="center"/>
          </w:tcPr>
          <w:p w14:paraId="56CF8683" w14:textId="31BB8575" w:rsidR="00E1395D" w:rsidRDefault="00E1395D" w:rsidP="00536782">
            <w:pPr>
              <w:jc w:val="center"/>
              <w:rPr>
                <w:rFonts w:ascii="Times New Roman" w:hAnsi="Times New Roman" w:cs="Times New Roman"/>
                <w:i/>
                <w:noProof/>
                <w:color w:val="000000" w:themeColor="text1"/>
                <w:sz w:val="20"/>
                <w:szCs w:val="20"/>
              </w:rPr>
            </w:pPr>
            <w:r>
              <w:rPr>
                <w:rFonts w:ascii="Times New Roman" w:hAnsi="Times New Roman" w:cs="Times New Roman"/>
                <w:i/>
                <w:noProof/>
                <w:color w:val="000000" w:themeColor="text1"/>
                <w:sz w:val="20"/>
                <w:szCs w:val="20"/>
              </w:rPr>
              <w:t>En Desarrollo</w:t>
            </w:r>
          </w:p>
        </w:tc>
        <w:tc>
          <w:tcPr>
            <w:tcW w:w="1382" w:type="pct"/>
            <w:gridSpan w:val="2"/>
            <w:tcBorders>
              <w:top w:val="single" w:sz="4" w:space="0" w:color="auto"/>
              <w:bottom w:val="single" w:sz="4" w:space="0" w:color="auto"/>
            </w:tcBorders>
          </w:tcPr>
          <w:p w14:paraId="336F1788" w14:textId="35C5F6D2" w:rsidR="00E1395D" w:rsidRDefault="00E1395D" w:rsidP="00536782">
            <w:pPr>
              <w:jc w:val="center"/>
              <w:rPr>
                <w:rFonts w:ascii="Times New Roman" w:hAnsi="Times New Roman" w:cs="Times New Roman"/>
                <w:i/>
                <w:noProof/>
                <w:color w:val="000000" w:themeColor="text1"/>
                <w:sz w:val="20"/>
                <w:szCs w:val="20"/>
              </w:rPr>
            </w:pPr>
            <w:r>
              <w:rPr>
                <w:rFonts w:ascii="Times New Roman" w:hAnsi="Times New Roman" w:cs="Times New Roman"/>
                <w:i/>
                <w:noProof/>
                <w:color w:val="000000" w:themeColor="text1"/>
                <w:sz w:val="20"/>
                <w:szCs w:val="20"/>
              </w:rPr>
              <w:t>Nivel Esperado</w:t>
            </w:r>
          </w:p>
        </w:tc>
      </w:tr>
      <w:tr w:rsidR="00E1395D" w:rsidRPr="004E0FF3" w14:paraId="7653ED18" w14:textId="77777777" w:rsidTr="00E1395D">
        <w:trPr>
          <w:jc w:val="center"/>
        </w:trPr>
        <w:tc>
          <w:tcPr>
            <w:tcW w:w="813" w:type="pct"/>
            <w:tcBorders>
              <w:top w:val="single" w:sz="4" w:space="0" w:color="auto"/>
              <w:bottom w:val="single" w:sz="4" w:space="0" w:color="auto"/>
            </w:tcBorders>
            <w:tcMar>
              <w:top w:w="85" w:type="dxa"/>
              <w:left w:w="85" w:type="dxa"/>
              <w:bottom w:w="85" w:type="dxa"/>
              <w:right w:w="85" w:type="dxa"/>
            </w:tcMar>
            <w:vAlign w:val="center"/>
          </w:tcPr>
          <w:p w14:paraId="36025EAC" w14:textId="77777777" w:rsidR="00E1395D" w:rsidRDefault="00E1395D" w:rsidP="00536782">
            <w:pPr>
              <w:jc w:val="center"/>
              <w:rPr>
                <w:rFonts w:ascii="Times New Roman" w:hAnsi="Times New Roman" w:cs="Times New Roman"/>
                <w:i/>
                <w:noProof/>
                <w:color w:val="000000" w:themeColor="text1"/>
                <w:sz w:val="20"/>
                <w:szCs w:val="20"/>
              </w:rPr>
            </w:pPr>
          </w:p>
        </w:tc>
        <w:tc>
          <w:tcPr>
            <w:tcW w:w="773" w:type="pct"/>
            <w:tcBorders>
              <w:top w:val="single" w:sz="4" w:space="0" w:color="auto"/>
              <w:bottom w:val="single" w:sz="4" w:space="0" w:color="auto"/>
            </w:tcBorders>
            <w:tcMar>
              <w:top w:w="85" w:type="dxa"/>
              <w:left w:w="85" w:type="dxa"/>
              <w:bottom w:w="85" w:type="dxa"/>
              <w:right w:w="85" w:type="dxa"/>
            </w:tcMar>
            <w:vAlign w:val="center"/>
          </w:tcPr>
          <w:p w14:paraId="13F6AA74" w14:textId="67E08252" w:rsidR="00E1395D" w:rsidRDefault="00E1395D" w:rsidP="00536782">
            <w:pPr>
              <w:jc w:val="center"/>
              <w:rPr>
                <w:rFonts w:ascii="Times New Roman" w:hAnsi="Times New Roman" w:cs="Times New Roman"/>
                <w:i/>
                <w:noProof/>
                <w:color w:val="000000" w:themeColor="text1"/>
                <w:sz w:val="20"/>
                <w:szCs w:val="20"/>
              </w:rPr>
            </w:pPr>
            <w:r>
              <w:rPr>
                <w:rFonts w:ascii="Times New Roman" w:hAnsi="Times New Roman" w:cs="Times New Roman"/>
                <w:i/>
                <w:noProof/>
                <w:color w:val="000000" w:themeColor="text1"/>
                <w:sz w:val="20"/>
                <w:szCs w:val="20"/>
              </w:rPr>
              <w:t>Febrero 2020</w:t>
            </w:r>
          </w:p>
        </w:tc>
        <w:tc>
          <w:tcPr>
            <w:tcW w:w="649" w:type="pct"/>
            <w:tcBorders>
              <w:top w:val="single" w:sz="4" w:space="0" w:color="auto"/>
              <w:bottom w:val="single" w:sz="4" w:space="0" w:color="auto"/>
            </w:tcBorders>
            <w:tcMar>
              <w:top w:w="85" w:type="dxa"/>
              <w:left w:w="85" w:type="dxa"/>
              <w:bottom w:w="85" w:type="dxa"/>
              <w:right w:w="85" w:type="dxa"/>
            </w:tcMar>
            <w:vAlign w:val="center"/>
          </w:tcPr>
          <w:p w14:paraId="78F5DFEE" w14:textId="1A8D7D26" w:rsidR="00E1395D" w:rsidRDefault="00BE4CBD" w:rsidP="00536782">
            <w:pPr>
              <w:jc w:val="center"/>
              <w:rPr>
                <w:rFonts w:ascii="Times New Roman" w:hAnsi="Times New Roman" w:cs="Times New Roman"/>
                <w:i/>
                <w:noProof/>
                <w:color w:val="000000" w:themeColor="text1"/>
                <w:sz w:val="20"/>
                <w:szCs w:val="20"/>
              </w:rPr>
            </w:pPr>
            <w:r>
              <w:rPr>
                <w:rFonts w:ascii="Times New Roman" w:hAnsi="Times New Roman" w:cs="Times New Roman"/>
                <w:i/>
                <w:noProof/>
                <w:color w:val="000000" w:themeColor="text1"/>
                <w:sz w:val="20"/>
                <w:szCs w:val="20"/>
              </w:rPr>
              <w:t>Junio</w:t>
            </w:r>
            <w:r w:rsidR="00E1395D">
              <w:rPr>
                <w:rFonts w:ascii="Times New Roman" w:hAnsi="Times New Roman" w:cs="Times New Roman"/>
                <w:i/>
                <w:noProof/>
                <w:color w:val="000000" w:themeColor="text1"/>
                <w:sz w:val="20"/>
                <w:szCs w:val="20"/>
              </w:rPr>
              <w:t xml:space="preserve"> 2020</w:t>
            </w:r>
          </w:p>
        </w:tc>
        <w:tc>
          <w:tcPr>
            <w:tcW w:w="692" w:type="pct"/>
            <w:tcBorders>
              <w:top w:val="single" w:sz="4" w:space="0" w:color="auto"/>
              <w:bottom w:val="single" w:sz="4" w:space="0" w:color="auto"/>
            </w:tcBorders>
            <w:tcMar>
              <w:top w:w="85" w:type="dxa"/>
              <w:left w:w="85" w:type="dxa"/>
              <w:bottom w:w="85" w:type="dxa"/>
              <w:right w:w="85" w:type="dxa"/>
            </w:tcMar>
            <w:vAlign w:val="center"/>
          </w:tcPr>
          <w:p w14:paraId="0B9CABB8" w14:textId="4BF604D1" w:rsidR="00E1395D" w:rsidRDefault="00E1395D" w:rsidP="00536782">
            <w:pPr>
              <w:jc w:val="center"/>
              <w:rPr>
                <w:rFonts w:ascii="Times New Roman" w:hAnsi="Times New Roman" w:cs="Times New Roman"/>
                <w:i/>
                <w:noProof/>
                <w:color w:val="000000" w:themeColor="text1"/>
                <w:sz w:val="20"/>
                <w:szCs w:val="20"/>
              </w:rPr>
            </w:pPr>
            <w:r>
              <w:rPr>
                <w:rFonts w:ascii="Times New Roman" w:hAnsi="Times New Roman" w:cs="Times New Roman"/>
                <w:i/>
                <w:noProof/>
                <w:color w:val="000000" w:themeColor="text1"/>
                <w:sz w:val="20"/>
                <w:szCs w:val="20"/>
              </w:rPr>
              <w:t>Febrero 2020</w:t>
            </w:r>
          </w:p>
        </w:tc>
        <w:tc>
          <w:tcPr>
            <w:tcW w:w="691" w:type="pct"/>
            <w:tcBorders>
              <w:top w:val="single" w:sz="4" w:space="0" w:color="auto"/>
              <w:bottom w:val="single" w:sz="4" w:space="0" w:color="auto"/>
            </w:tcBorders>
            <w:vAlign w:val="center"/>
          </w:tcPr>
          <w:p w14:paraId="147467DF" w14:textId="5E78AC78" w:rsidR="00E1395D" w:rsidRDefault="00BE4CBD" w:rsidP="00536782">
            <w:pPr>
              <w:jc w:val="center"/>
              <w:rPr>
                <w:rFonts w:ascii="Times New Roman" w:hAnsi="Times New Roman" w:cs="Times New Roman"/>
                <w:i/>
                <w:noProof/>
                <w:color w:val="000000" w:themeColor="text1"/>
                <w:sz w:val="20"/>
                <w:szCs w:val="20"/>
              </w:rPr>
            </w:pPr>
            <w:r>
              <w:rPr>
                <w:rFonts w:ascii="Times New Roman" w:hAnsi="Times New Roman" w:cs="Times New Roman"/>
                <w:i/>
                <w:noProof/>
                <w:color w:val="000000" w:themeColor="text1"/>
                <w:sz w:val="20"/>
                <w:szCs w:val="20"/>
              </w:rPr>
              <w:t>Junio</w:t>
            </w:r>
            <w:r w:rsidR="00E1395D">
              <w:rPr>
                <w:rFonts w:ascii="Times New Roman" w:hAnsi="Times New Roman" w:cs="Times New Roman"/>
                <w:i/>
                <w:noProof/>
                <w:color w:val="000000" w:themeColor="text1"/>
                <w:sz w:val="20"/>
                <w:szCs w:val="20"/>
              </w:rPr>
              <w:t xml:space="preserve"> 2020</w:t>
            </w:r>
          </w:p>
        </w:tc>
        <w:tc>
          <w:tcPr>
            <w:tcW w:w="691" w:type="pct"/>
            <w:tcBorders>
              <w:top w:val="single" w:sz="4" w:space="0" w:color="auto"/>
              <w:bottom w:val="single" w:sz="4" w:space="0" w:color="auto"/>
            </w:tcBorders>
            <w:vAlign w:val="center"/>
          </w:tcPr>
          <w:p w14:paraId="50C18810" w14:textId="4C611518" w:rsidR="00E1395D" w:rsidRDefault="00E1395D" w:rsidP="00536782">
            <w:pPr>
              <w:jc w:val="center"/>
              <w:rPr>
                <w:rFonts w:ascii="Times New Roman" w:hAnsi="Times New Roman" w:cs="Times New Roman"/>
                <w:i/>
                <w:noProof/>
                <w:color w:val="000000" w:themeColor="text1"/>
                <w:sz w:val="20"/>
                <w:szCs w:val="20"/>
              </w:rPr>
            </w:pPr>
            <w:r>
              <w:rPr>
                <w:rFonts w:ascii="Times New Roman" w:hAnsi="Times New Roman" w:cs="Times New Roman"/>
                <w:i/>
                <w:noProof/>
                <w:color w:val="000000" w:themeColor="text1"/>
                <w:sz w:val="20"/>
                <w:szCs w:val="20"/>
              </w:rPr>
              <w:t>Febrero 2020</w:t>
            </w:r>
          </w:p>
        </w:tc>
        <w:tc>
          <w:tcPr>
            <w:tcW w:w="691" w:type="pct"/>
            <w:tcBorders>
              <w:top w:val="single" w:sz="4" w:space="0" w:color="auto"/>
              <w:bottom w:val="single" w:sz="4" w:space="0" w:color="auto"/>
            </w:tcBorders>
            <w:vAlign w:val="center"/>
          </w:tcPr>
          <w:p w14:paraId="2B8DB48A" w14:textId="7FBDFC2A" w:rsidR="00E1395D" w:rsidRDefault="00BE4CBD" w:rsidP="00536782">
            <w:pPr>
              <w:jc w:val="center"/>
              <w:rPr>
                <w:rFonts w:ascii="Times New Roman" w:hAnsi="Times New Roman" w:cs="Times New Roman"/>
                <w:i/>
                <w:noProof/>
                <w:color w:val="000000" w:themeColor="text1"/>
                <w:sz w:val="20"/>
                <w:szCs w:val="20"/>
              </w:rPr>
            </w:pPr>
            <w:r>
              <w:rPr>
                <w:rFonts w:ascii="Times New Roman" w:hAnsi="Times New Roman" w:cs="Times New Roman"/>
                <w:i/>
                <w:noProof/>
                <w:color w:val="000000" w:themeColor="text1"/>
                <w:sz w:val="20"/>
                <w:szCs w:val="20"/>
              </w:rPr>
              <w:t>Junio</w:t>
            </w:r>
            <w:r w:rsidR="00E1395D">
              <w:rPr>
                <w:rFonts w:ascii="Times New Roman" w:hAnsi="Times New Roman" w:cs="Times New Roman"/>
                <w:i/>
                <w:noProof/>
                <w:color w:val="000000" w:themeColor="text1"/>
                <w:sz w:val="20"/>
                <w:szCs w:val="20"/>
              </w:rPr>
              <w:t xml:space="preserve"> 2020</w:t>
            </w:r>
          </w:p>
        </w:tc>
      </w:tr>
      <w:tr w:rsidR="00E1395D" w:rsidRPr="004E0FF3" w14:paraId="24796FA1" w14:textId="47E681B7" w:rsidTr="00E1395D">
        <w:trPr>
          <w:jc w:val="center"/>
        </w:trPr>
        <w:tc>
          <w:tcPr>
            <w:tcW w:w="813" w:type="pct"/>
            <w:tcBorders>
              <w:top w:val="single" w:sz="4" w:space="0" w:color="auto"/>
            </w:tcBorders>
            <w:tcMar>
              <w:top w:w="85" w:type="dxa"/>
              <w:left w:w="85" w:type="dxa"/>
              <w:bottom w:w="85" w:type="dxa"/>
              <w:right w:w="85" w:type="dxa"/>
            </w:tcMar>
          </w:tcPr>
          <w:p w14:paraId="656AF1CC" w14:textId="77777777" w:rsidR="00E1395D" w:rsidRPr="00AA0767" w:rsidRDefault="00E1395D" w:rsidP="00536782">
            <w:pPr>
              <w:rPr>
                <w:rFonts w:ascii="Times New Roman" w:hAnsi="Times New Roman" w:cs="Times New Roman"/>
                <w:noProof/>
                <w:color w:val="000000" w:themeColor="text1"/>
                <w:sz w:val="20"/>
                <w:szCs w:val="20"/>
              </w:rPr>
            </w:pPr>
            <w:r w:rsidRPr="00AA0767">
              <w:rPr>
                <w:rFonts w:ascii="Times New Roman" w:hAnsi="Times New Roman" w:cs="Times New Roman"/>
                <w:color w:val="000000"/>
                <w:sz w:val="20"/>
                <w:szCs w:val="20"/>
              </w:rPr>
              <w:t>15EPR0154A</w:t>
            </w:r>
          </w:p>
        </w:tc>
        <w:tc>
          <w:tcPr>
            <w:tcW w:w="773" w:type="pct"/>
            <w:tcBorders>
              <w:top w:val="single" w:sz="4" w:space="0" w:color="auto"/>
            </w:tcBorders>
            <w:tcMar>
              <w:top w:w="85" w:type="dxa"/>
              <w:left w:w="85" w:type="dxa"/>
              <w:bottom w:w="85" w:type="dxa"/>
              <w:right w:w="85" w:type="dxa"/>
            </w:tcMar>
            <w:vAlign w:val="center"/>
          </w:tcPr>
          <w:p w14:paraId="52CB163F" w14:textId="3C9191A9" w:rsidR="00E1395D" w:rsidRPr="00E1395D" w:rsidRDefault="00E1395D" w:rsidP="00536782">
            <w:pPr>
              <w:jc w:val="center"/>
              <w:rPr>
                <w:rFonts w:ascii="Times New Roman" w:hAnsi="Times New Roman" w:cs="Times New Roman"/>
                <w:noProof/>
                <w:color w:val="000000" w:themeColor="text1"/>
                <w:sz w:val="20"/>
                <w:szCs w:val="20"/>
              </w:rPr>
            </w:pPr>
            <w:r w:rsidRPr="00E1395D">
              <w:rPr>
                <w:rFonts w:ascii="Times New Roman" w:hAnsi="Times New Roman" w:cs="Times New Roman"/>
                <w:color w:val="000000"/>
                <w:sz w:val="20"/>
                <w:szCs w:val="20"/>
              </w:rPr>
              <w:t>13.278</w:t>
            </w:r>
          </w:p>
        </w:tc>
        <w:tc>
          <w:tcPr>
            <w:tcW w:w="649" w:type="pct"/>
            <w:tcBorders>
              <w:top w:val="single" w:sz="4" w:space="0" w:color="auto"/>
            </w:tcBorders>
            <w:tcMar>
              <w:top w:w="85" w:type="dxa"/>
              <w:left w:w="85" w:type="dxa"/>
              <w:bottom w:w="85" w:type="dxa"/>
              <w:right w:w="85" w:type="dxa"/>
            </w:tcMar>
            <w:vAlign w:val="center"/>
          </w:tcPr>
          <w:p w14:paraId="54214162" w14:textId="56423541" w:rsidR="00E1395D" w:rsidRPr="00E1395D" w:rsidRDefault="00E1395D" w:rsidP="00536782">
            <w:pPr>
              <w:jc w:val="center"/>
              <w:rPr>
                <w:rFonts w:ascii="Times New Roman" w:hAnsi="Times New Roman" w:cs="Times New Roman"/>
                <w:noProof/>
                <w:color w:val="000000" w:themeColor="text1"/>
                <w:sz w:val="20"/>
                <w:szCs w:val="20"/>
              </w:rPr>
            </w:pPr>
            <w:r w:rsidRPr="00E1395D">
              <w:rPr>
                <w:rFonts w:ascii="Times New Roman" w:hAnsi="Times New Roman" w:cs="Times New Roman"/>
                <w:color w:val="000000"/>
                <w:sz w:val="20"/>
                <w:szCs w:val="20"/>
              </w:rPr>
              <w:t>21.429</w:t>
            </w:r>
          </w:p>
        </w:tc>
        <w:tc>
          <w:tcPr>
            <w:tcW w:w="692" w:type="pct"/>
            <w:tcBorders>
              <w:top w:val="single" w:sz="4" w:space="0" w:color="auto"/>
            </w:tcBorders>
            <w:tcMar>
              <w:top w:w="85" w:type="dxa"/>
              <w:left w:w="85" w:type="dxa"/>
              <w:bottom w:w="85" w:type="dxa"/>
              <w:right w:w="85" w:type="dxa"/>
            </w:tcMar>
            <w:vAlign w:val="center"/>
          </w:tcPr>
          <w:p w14:paraId="1AD625EB" w14:textId="75496FBF" w:rsidR="00E1395D" w:rsidRPr="00E1395D" w:rsidRDefault="00E1395D" w:rsidP="00536782">
            <w:pPr>
              <w:jc w:val="center"/>
              <w:rPr>
                <w:rFonts w:ascii="Times New Roman" w:hAnsi="Times New Roman" w:cs="Times New Roman"/>
                <w:noProof/>
                <w:color w:val="000000" w:themeColor="text1"/>
                <w:sz w:val="20"/>
                <w:szCs w:val="20"/>
              </w:rPr>
            </w:pPr>
            <w:r w:rsidRPr="00E1395D">
              <w:rPr>
                <w:rFonts w:ascii="Times New Roman" w:hAnsi="Times New Roman" w:cs="Times New Roman"/>
                <w:color w:val="000000"/>
                <w:sz w:val="20"/>
                <w:szCs w:val="20"/>
              </w:rPr>
              <w:t>36.929</w:t>
            </w:r>
          </w:p>
        </w:tc>
        <w:tc>
          <w:tcPr>
            <w:tcW w:w="691" w:type="pct"/>
            <w:tcBorders>
              <w:top w:val="single" w:sz="4" w:space="0" w:color="auto"/>
            </w:tcBorders>
            <w:vAlign w:val="center"/>
          </w:tcPr>
          <w:p w14:paraId="2257A3A2" w14:textId="1D50E63A"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42.857</w:t>
            </w:r>
          </w:p>
        </w:tc>
        <w:tc>
          <w:tcPr>
            <w:tcW w:w="691" w:type="pct"/>
            <w:tcBorders>
              <w:top w:val="single" w:sz="4" w:space="0" w:color="auto"/>
            </w:tcBorders>
            <w:vAlign w:val="center"/>
          </w:tcPr>
          <w:p w14:paraId="0965AD5E" w14:textId="439D1204"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49.793</w:t>
            </w:r>
          </w:p>
        </w:tc>
        <w:tc>
          <w:tcPr>
            <w:tcW w:w="691" w:type="pct"/>
            <w:tcBorders>
              <w:top w:val="single" w:sz="4" w:space="0" w:color="auto"/>
            </w:tcBorders>
            <w:vAlign w:val="center"/>
          </w:tcPr>
          <w:p w14:paraId="710B23FE" w14:textId="7BC90036"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35.714</w:t>
            </w:r>
          </w:p>
        </w:tc>
      </w:tr>
      <w:tr w:rsidR="00E1395D" w:rsidRPr="004E0FF3" w14:paraId="711C5832" w14:textId="5370B14C" w:rsidTr="00E1395D">
        <w:trPr>
          <w:jc w:val="center"/>
        </w:trPr>
        <w:tc>
          <w:tcPr>
            <w:tcW w:w="813" w:type="pct"/>
            <w:tcMar>
              <w:top w:w="85" w:type="dxa"/>
              <w:left w:w="85" w:type="dxa"/>
              <w:bottom w:w="85" w:type="dxa"/>
              <w:right w:w="85" w:type="dxa"/>
            </w:tcMar>
          </w:tcPr>
          <w:p w14:paraId="61BC435C" w14:textId="77777777" w:rsidR="00E1395D" w:rsidRPr="00AA0767" w:rsidRDefault="00E1395D" w:rsidP="00536782">
            <w:pPr>
              <w:rPr>
                <w:rFonts w:ascii="Times New Roman" w:hAnsi="Times New Roman" w:cs="Times New Roman"/>
                <w:noProof/>
                <w:color w:val="000000" w:themeColor="text1"/>
                <w:sz w:val="20"/>
                <w:szCs w:val="20"/>
              </w:rPr>
            </w:pPr>
            <w:r w:rsidRPr="00AA0767">
              <w:rPr>
                <w:rFonts w:ascii="Times New Roman" w:hAnsi="Times New Roman" w:cs="Times New Roman"/>
                <w:color w:val="000000"/>
                <w:sz w:val="20"/>
                <w:szCs w:val="20"/>
              </w:rPr>
              <w:t>15EPR1162Q</w:t>
            </w:r>
          </w:p>
        </w:tc>
        <w:tc>
          <w:tcPr>
            <w:tcW w:w="773" w:type="pct"/>
            <w:tcMar>
              <w:top w:w="85" w:type="dxa"/>
              <w:left w:w="85" w:type="dxa"/>
              <w:bottom w:w="85" w:type="dxa"/>
              <w:right w:w="85" w:type="dxa"/>
            </w:tcMar>
            <w:vAlign w:val="center"/>
          </w:tcPr>
          <w:p w14:paraId="0E711264" w14:textId="2852ED93" w:rsidR="00E1395D" w:rsidRPr="00E1395D" w:rsidRDefault="00E1395D" w:rsidP="00536782">
            <w:pPr>
              <w:jc w:val="center"/>
              <w:rPr>
                <w:rFonts w:ascii="Times New Roman" w:hAnsi="Times New Roman" w:cs="Times New Roman"/>
                <w:noProof/>
                <w:color w:val="000000" w:themeColor="text1"/>
                <w:sz w:val="20"/>
                <w:szCs w:val="20"/>
              </w:rPr>
            </w:pPr>
            <w:r w:rsidRPr="00E1395D">
              <w:rPr>
                <w:rFonts w:ascii="Times New Roman" w:hAnsi="Times New Roman" w:cs="Times New Roman"/>
                <w:color w:val="000000"/>
                <w:sz w:val="20"/>
                <w:szCs w:val="20"/>
              </w:rPr>
              <w:t>22.424</w:t>
            </w:r>
          </w:p>
        </w:tc>
        <w:tc>
          <w:tcPr>
            <w:tcW w:w="649" w:type="pct"/>
            <w:tcMar>
              <w:top w:w="85" w:type="dxa"/>
              <w:left w:w="85" w:type="dxa"/>
              <w:bottom w:w="85" w:type="dxa"/>
              <w:right w:w="85" w:type="dxa"/>
            </w:tcMar>
            <w:vAlign w:val="center"/>
          </w:tcPr>
          <w:p w14:paraId="22DB445F" w14:textId="54FB7F35" w:rsidR="00E1395D" w:rsidRPr="00E1395D" w:rsidRDefault="00E1395D" w:rsidP="00536782">
            <w:pPr>
              <w:jc w:val="center"/>
              <w:rPr>
                <w:rFonts w:ascii="Times New Roman" w:hAnsi="Times New Roman" w:cs="Times New Roman"/>
                <w:noProof/>
                <w:color w:val="000000" w:themeColor="text1"/>
                <w:sz w:val="20"/>
                <w:szCs w:val="20"/>
              </w:rPr>
            </w:pPr>
            <w:r w:rsidRPr="00E1395D">
              <w:rPr>
                <w:rFonts w:ascii="Times New Roman" w:hAnsi="Times New Roman" w:cs="Times New Roman"/>
                <w:color w:val="000000"/>
                <w:sz w:val="20"/>
                <w:szCs w:val="20"/>
              </w:rPr>
              <w:t>36.232</w:t>
            </w:r>
          </w:p>
        </w:tc>
        <w:tc>
          <w:tcPr>
            <w:tcW w:w="692" w:type="pct"/>
            <w:tcMar>
              <w:top w:w="85" w:type="dxa"/>
              <w:left w:w="85" w:type="dxa"/>
              <w:bottom w:w="85" w:type="dxa"/>
              <w:right w:w="85" w:type="dxa"/>
            </w:tcMar>
            <w:vAlign w:val="center"/>
          </w:tcPr>
          <w:p w14:paraId="50DAB346" w14:textId="3301D1F7" w:rsidR="00E1395D" w:rsidRPr="00E1395D" w:rsidRDefault="00E1395D" w:rsidP="00536782">
            <w:pPr>
              <w:jc w:val="center"/>
              <w:rPr>
                <w:rFonts w:ascii="Times New Roman" w:hAnsi="Times New Roman" w:cs="Times New Roman"/>
                <w:noProof/>
                <w:color w:val="000000" w:themeColor="text1"/>
                <w:sz w:val="20"/>
                <w:szCs w:val="20"/>
              </w:rPr>
            </w:pPr>
            <w:r w:rsidRPr="00E1395D">
              <w:rPr>
                <w:rFonts w:ascii="Times New Roman" w:hAnsi="Times New Roman" w:cs="Times New Roman"/>
                <w:color w:val="000000"/>
                <w:sz w:val="20"/>
                <w:szCs w:val="20"/>
              </w:rPr>
              <w:t>36.364</w:t>
            </w:r>
          </w:p>
        </w:tc>
        <w:tc>
          <w:tcPr>
            <w:tcW w:w="691" w:type="pct"/>
            <w:vAlign w:val="center"/>
          </w:tcPr>
          <w:p w14:paraId="3ED81203" w14:textId="67E0B477"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30.435</w:t>
            </w:r>
          </w:p>
        </w:tc>
        <w:tc>
          <w:tcPr>
            <w:tcW w:w="691" w:type="pct"/>
            <w:vAlign w:val="center"/>
          </w:tcPr>
          <w:p w14:paraId="702FDDB8" w14:textId="32781ADD"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41.212</w:t>
            </w:r>
          </w:p>
        </w:tc>
        <w:tc>
          <w:tcPr>
            <w:tcW w:w="691" w:type="pct"/>
            <w:vAlign w:val="center"/>
          </w:tcPr>
          <w:p w14:paraId="254E8B59" w14:textId="44AB5DC3"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33.333</w:t>
            </w:r>
          </w:p>
        </w:tc>
      </w:tr>
      <w:tr w:rsidR="00E1395D" w:rsidRPr="004E0FF3" w14:paraId="1CB10BAB" w14:textId="5144ADE6" w:rsidTr="00E1395D">
        <w:trPr>
          <w:jc w:val="center"/>
        </w:trPr>
        <w:tc>
          <w:tcPr>
            <w:tcW w:w="813" w:type="pct"/>
            <w:tcMar>
              <w:top w:w="85" w:type="dxa"/>
              <w:left w:w="85" w:type="dxa"/>
              <w:bottom w:w="85" w:type="dxa"/>
              <w:right w:w="85" w:type="dxa"/>
            </w:tcMar>
          </w:tcPr>
          <w:p w14:paraId="67707936" w14:textId="77777777" w:rsidR="00E1395D" w:rsidRPr="00AA0767" w:rsidRDefault="00E1395D" w:rsidP="00536782">
            <w:pPr>
              <w:rPr>
                <w:rFonts w:ascii="Times New Roman" w:hAnsi="Times New Roman" w:cs="Times New Roman"/>
                <w:noProof/>
                <w:color w:val="000000" w:themeColor="text1"/>
                <w:sz w:val="20"/>
                <w:szCs w:val="20"/>
              </w:rPr>
            </w:pPr>
            <w:r w:rsidRPr="00AA0767">
              <w:rPr>
                <w:rFonts w:ascii="Times New Roman" w:hAnsi="Times New Roman" w:cs="Times New Roman"/>
                <w:color w:val="000000"/>
                <w:sz w:val="20"/>
                <w:szCs w:val="20"/>
              </w:rPr>
              <w:t>15EPR1166M</w:t>
            </w:r>
          </w:p>
        </w:tc>
        <w:tc>
          <w:tcPr>
            <w:tcW w:w="773" w:type="pct"/>
            <w:tcMar>
              <w:top w:w="85" w:type="dxa"/>
              <w:left w:w="85" w:type="dxa"/>
              <w:bottom w:w="85" w:type="dxa"/>
              <w:right w:w="85" w:type="dxa"/>
            </w:tcMar>
            <w:vAlign w:val="center"/>
          </w:tcPr>
          <w:p w14:paraId="60E700FB" w14:textId="0842400B" w:rsidR="00E1395D" w:rsidRPr="00E1395D" w:rsidRDefault="00E1395D" w:rsidP="00536782">
            <w:pPr>
              <w:jc w:val="center"/>
              <w:rPr>
                <w:rFonts w:ascii="Times New Roman" w:hAnsi="Times New Roman" w:cs="Times New Roman"/>
                <w:noProof/>
                <w:color w:val="000000" w:themeColor="text1"/>
                <w:sz w:val="20"/>
                <w:szCs w:val="20"/>
              </w:rPr>
            </w:pPr>
            <w:r w:rsidRPr="00E1395D">
              <w:rPr>
                <w:rFonts w:ascii="Times New Roman" w:hAnsi="Times New Roman" w:cs="Times New Roman"/>
                <w:color w:val="000000"/>
                <w:sz w:val="20"/>
                <w:szCs w:val="20"/>
              </w:rPr>
              <w:t>48.109</w:t>
            </w:r>
          </w:p>
        </w:tc>
        <w:tc>
          <w:tcPr>
            <w:tcW w:w="649" w:type="pct"/>
            <w:tcMar>
              <w:top w:w="85" w:type="dxa"/>
              <w:left w:w="85" w:type="dxa"/>
              <w:bottom w:w="85" w:type="dxa"/>
              <w:right w:w="85" w:type="dxa"/>
            </w:tcMar>
            <w:vAlign w:val="center"/>
          </w:tcPr>
          <w:p w14:paraId="191D7A66" w14:textId="364E02F1" w:rsidR="00E1395D" w:rsidRPr="00E1395D" w:rsidRDefault="00E1395D" w:rsidP="00536782">
            <w:pPr>
              <w:jc w:val="center"/>
              <w:rPr>
                <w:rFonts w:ascii="Times New Roman" w:hAnsi="Times New Roman" w:cs="Times New Roman"/>
                <w:noProof/>
                <w:color w:val="000000" w:themeColor="text1"/>
                <w:sz w:val="20"/>
                <w:szCs w:val="20"/>
              </w:rPr>
            </w:pPr>
            <w:r w:rsidRPr="00E1395D">
              <w:rPr>
                <w:rFonts w:ascii="Times New Roman" w:hAnsi="Times New Roman" w:cs="Times New Roman"/>
                <w:color w:val="000000"/>
                <w:sz w:val="20"/>
                <w:szCs w:val="20"/>
              </w:rPr>
              <w:t>37.198</w:t>
            </w:r>
          </w:p>
        </w:tc>
        <w:tc>
          <w:tcPr>
            <w:tcW w:w="692" w:type="pct"/>
            <w:tcMar>
              <w:top w:w="85" w:type="dxa"/>
              <w:left w:w="85" w:type="dxa"/>
              <w:bottom w:w="85" w:type="dxa"/>
              <w:right w:w="85" w:type="dxa"/>
            </w:tcMar>
            <w:vAlign w:val="center"/>
          </w:tcPr>
          <w:p w14:paraId="1AED4D09" w14:textId="75104BA0" w:rsidR="00E1395D" w:rsidRPr="00E1395D" w:rsidRDefault="00E1395D" w:rsidP="00536782">
            <w:pPr>
              <w:jc w:val="center"/>
              <w:rPr>
                <w:rFonts w:ascii="Times New Roman" w:hAnsi="Times New Roman" w:cs="Times New Roman"/>
                <w:noProof/>
                <w:color w:val="000000" w:themeColor="text1"/>
                <w:sz w:val="20"/>
                <w:szCs w:val="20"/>
              </w:rPr>
            </w:pPr>
            <w:r w:rsidRPr="00E1395D">
              <w:rPr>
                <w:rFonts w:ascii="Times New Roman" w:hAnsi="Times New Roman" w:cs="Times New Roman"/>
                <w:color w:val="000000"/>
                <w:sz w:val="20"/>
                <w:szCs w:val="20"/>
              </w:rPr>
              <w:t>29.501</w:t>
            </w:r>
          </w:p>
        </w:tc>
        <w:tc>
          <w:tcPr>
            <w:tcW w:w="691" w:type="pct"/>
            <w:vAlign w:val="center"/>
          </w:tcPr>
          <w:p w14:paraId="31EA0965" w14:textId="0D322181"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44.122</w:t>
            </w:r>
          </w:p>
        </w:tc>
        <w:tc>
          <w:tcPr>
            <w:tcW w:w="691" w:type="pct"/>
            <w:vAlign w:val="center"/>
          </w:tcPr>
          <w:p w14:paraId="4C8F7337" w14:textId="573C0663"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22.39</w:t>
            </w:r>
          </w:p>
        </w:tc>
        <w:tc>
          <w:tcPr>
            <w:tcW w:w="691" w:type="pct"/>
            <w:vAlign w:val="center"/>
          </w:tcPr>
          <w:p w14:paraId="52D01EDB" w14:textId="34CDEA78"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18.68</w:t>
            </w:r>
          </w:p>
        </w:tc>
      </w:tr>
      <w:tr w:rsidR="00E1395D" w:rsidRPr="004E0FF3" w14:paraId="2BD73070" w14:textId="153C8A48" w:rsidTr="00E1395D">
        <w:trPr>
          <w:jc w:val="center"/>
        </w:trPr>
        <w:tc>
          <w:tcPr>
            <w:tcW w:w="813" w:type="pct"/>
            <w:tcMar>
              <w:top w:w="85" w:type="dxa"/>
              <w:left w:w="85" w:type="dxa"/>
              <w:bottom w:w="85" w:type="dxa"/>
              <w:right w:w="85" w:type="dxa"/>
            </w:tcMar>
          </w:tcPr>
          <w:p w14:paraId="4F1957D7" w14:textId="77777777" w:rsidR="00E1395D" w:rsidRPr="00AA0767" w:rsidRDefault="00E1395D" w:rsidP="00536782">
            <w:pPr>
              <w:rPr>
                <w:rFonts w:ascii="Times New Roman" w:hAnsi="Times New Roman" w:cs="Times New Roman"/>
                <w:noProof/>
                <w:color w:val="000000" w:themeColor="text1"/>
                <w:sz w:val="20"/>
                <w:szCs w:val="20"/>
              </w:rPr>
            </w:pPr>
            <w:r w:rsidRPr="00AA0767">
              <w:rPr>
                <w:rFonts w:ascii="Times New Roman" w:hAnsi="Times New Roman" w:cs="Times New Roman"/>
                <w:color w:val="000000"/>
                <w:sz w:val="20"/>
                <w:szCs w:val="20"/>
              </w:rPr>
              <w:t>15EPR1311H</w:t>
            </w:r>
          </w:p>
        </w:tc>
        <w:tc>
          <w:tcPr>
            <w:tcW w:w="773" w:type="pct"/>
            <w:tcMar>
              <w:top w:w="85" w:type="dxa"/>
              <w:left w:w="85" w:type="dxa"/>
              <w:bottom w:w="85" w:type="dxa"/>
              <w:right w:w="85" w:type="dxa"/>
            </w:tcMar>
            <w:vAlign w:val="center"/>
          </w:tcPr>
          <w:p w14:paraId="1A4BC034" w14:textId="1766B124" w:rsidR="00E1395D" w:rsidRPr="00E1395D" w:rsidRDefault="00E1395D" w:rsidP="00536782">
            <w:pPr>
              <w:jc w:val="center"/>
              <w:rPr>
                <w:rFonts w:ascii="Times New Roman" w:hAnsi="Times New Roman" w:cs="Times New Roman"/>
                <w:noProof/>
                <w:color w:val="000000" w:themeColor="text1"/>
                <w:sz w:val="20"/>
                <w:szCs w:val="20"/>
              </w:rPr>
            </w:pPr>
            <w:r w:rsidRPr="00E1395D">
              <w:rPr>
                <w:rFonts w:ascii="Times New Roman" w:hAnsi="Times New Roman" w:cs="Times New Roman"/>
                <w:color w:val="000000"/>
                <w:sz w:val="20"/>
                <w:szCs w:val="20"/>
              </w:rPr>
              <w:t>42.445</w:t>
            </w:r>
          </w:p>
        </w:tc>
        <w:tc>
          <w:tcPr>
            <w:tcW w:w="649" w:type="pct"/>
            <w:tcMar>
              <w:top w:w="85" w:type="dxa"/>
              <w:left w:w="85" w:type="dxa"/>
              <w:bottom w:w="85" w:type="dxa"/>
              <w:right w:w="85" w:type="dxa"/>
            </w:tcMar>
            <w:vAlign w:val="center"/>
          </w:tcPr>
          <w:p w14:paraId="67195059" w14:textId="6192733C" w:rsidR="00E1395D" w:rsidRPr="00E1395D" w:rsidRDefault="00E1395D" w:rsidP="00536782">
            <w:pPr>
              <w:jc w:val="center"/>
              <w:rPr>
                <w:rFonts w:ascii="Times New Roman" w:hAnsi="Times New Roman" w:cs="Times New Roman"/>
                <w:noProof/>
                <w:color w:val="000000" w:themeColor="text1"/>
                <w:sz w:val="20"/>
                <w:szCs w:val="20"/>
              </w:rPr>
            </w:pPr>
            <w:r w:rsidRPr="00E1395D">
              <w:rPr>
                <w:rFonts w:ascii="Times New Roman" w:hAnsi="Times New Roman" w:cs="Times New Roman"/>
                <w:color w:val="000000"/>
                <w:sz w:val="20"/>
                <w:szCs w:val="20"/>
              </w:rPr>
              <w:t>49.58</w:t>
            </w:r>
          </w:p>
        </w:tc>
        <w:tc>
          <w:tcPr>
            <w:tcW w:w="692" w:type="pct"/>
            <w:tcMar>
              <w:top w:w="85" w:type="dxa"/>
              <w:left w:w="85" w:type="dxa"/>
              <w:bottom w:w="85" w:type="dxa"/>
              <w:right w:w="85" w:type="dxa"/>
            </w:tcMar>
            <w:vAlign w:val="center"/>
          </w:tcPr>
          <w:p w14:paraId="512C4EC8" w14:textId="3CDDEB77" w:rsidR="00E1395D" w:rsidRPr="00E1395D" w:rsidRDefault="00E1395D" w:rsidP="00536782">
            <w:pPr>
              <w:jc w:val="center"/>
              <w:rPr>
                <w:rFonts w:ascii="Times New Roman" w:hAnsi="Times New Roman" w:cs="Times New Roman"/>
                <w:noProof/>
                <w:color w:val="000000" w:themeColor="text1"/>
                <w:sz w:val="20"/>
                <w:szCs w:val="20"/>
              </w:rPr>
            </w:pPr>
            <w:r w:rsidRPr="00E1395D">
              <w:rPr>
                <w:rFonts w:ascii="Times New Roman" w:hAnsi="Times New Roman" w:cs="Times New Roman"/>
                <w:color w:val="000000"/>
                <w:sz w:val="20"/>
                <w:szCs w:val="20"/>
              </w:rPr>
              <w:t>35.44</w:t>
            </w:r>
          </w:p>
        </w:tc>
        <w:tc>
          <w:tcPr>
            <w:tcW w:w="691" w:type="pct"/>
            <w:vAlign w:val="center"/>
          </w:tcPr>
          <w:p w14:paraId="4A2B7D53" w14:textId="289F194F"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31.26</w:t>
            </w:r>
          </w:p>
        </w:tc>
        <w:tc>
          <w:tcPr>
            <w:tcW w:w="691" w:type="pct"/>
            <w:vAlign w:val="center"/>
          </w:tcPr>
          <w:p w14:paraId="6294894F" w14:textId="7A9AC6CF"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22.115</w:t>
            </w:r>
          </w:p>
        </w:tc>
        <w:tc>
          <w:tcPr>
            <w:tcW w:w="691" w:type="pct"/>
            <w:vAlign w:val="center"/>
          </w:tcPr>
          <w:p w14:paraId="4E91B403" w14:textId="1EC9EE9C"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19.16</w:t>
            </w:r>
          </w:p>
        </w:tc>
      </w:tr>
      <w:tr w:rsidR="00E1395D" w:rsidRPr="004E0FF3" w14:paraId="233CB480" w14:textId="46B3B859" w:rsidTr="00E1395D">
        <w:trPr>
          <w:jc w:val="center"/>
        </w:trPr>
        <w:tc>
          <w:tcPr>
            <w:tcW w:w="813" w:type="pct"/>
            <w:tcMar>
              <w:top w:w="85" w:type="dxa"/>
              <w:left w:w="85" w:type="dxa"/>
              <w:bottom w:w="85" w:type="dxa"/>
              <w:right w:w="85" w:type="dxa"/>
            </w:tcMar>
          </w:tcPr>
          <w:p w14:paraId="796A1419" w14:textId="77777777" w:rsidR="00E1395D" w:rsidRPr="00AA0767" w:rsidRDefault="00E1395D" w:rsidP="00536782">
            <w:pPr>
              <w:rPr>
                <w:rFonts w:ascii="Times New Roman" w:hAnsi="Times New Roman" w:cs="Times New Roman"/>
                <w:noProof/>
                <w:color w:val="000000" w:themeColor="text1"/>
                <w:sz w:val="20"/>
                <w:szCs w:val="20"/>
              </w:rPr>
            </w:pPr>
            <w:r w:rsidRPr="00AA0767">
              <w:rPr>
                <w:rFonts w:ascii="Times New Roman" w:hAnsi="Times New Roman" w:cs="Times New Roman"/>
                <w:color w:val="000000"/>
                <w:sz w:val="20"/>
                <w:szCs w:val="20"/>
              </w:rPr>
              <w:t>15EPR1453F</w:t>
            </w:r>
          </w:p>
        </w:tc>
        <w:tc>
          <w:tcPr>
            <w:tcW w:w="773" w:type="pct"/>
            <w:tcMar>
              <w:top w:w="85" w:type="dxa"/>
              <w:left w:w="85" w:type="dxa"/>
              <w:bottom w:w="85" w:type="dxa"/>
              <w:right w:w="85" w:type="dxa"/>
            </w:tcMar>
            <w:vAlign w:val="center"/>
          </w:tcPr>
          <w:p w14:paraId="7591F3FF" w14:textId="26591A9D" w:rsidR="00E1395D" w:rsidRPr="00E1395D" w:rsidRDefault="00E1395D" w:rsidP="00536782">
            <w:pPr>
              <w:jc w:val="center"/>
              <w:rPr>
                <w:rFonts w:ascii="Times New Roman" w:hAnsi="Times New Roman" w:cs="Times New Roman"/>
                <w:noProof/>
                <w:color w:val="000000" w:themeColor="text1"/>
                <w:sz w:val="20"/>
                <w:szCs w:val="20"/>
              </w:rPr>
            </w:pPr>
            <w:r w:rsidRPr="00E1395D">
              <w:rPr>
                <w:rFonts w:ascii="Times New Roman" w:hAnsi="Times New Roman" w:cs="Times New Roman"/>
                <w:color w:val="000000"/>
                <w:sz w:val="20"/>
                <w:szCs w:val="20"/>
              </w:rPr>
              <w:t>47.399</w:t>
            </w:r>
          </w:p>
        </w:tc>
        <w:tc>
          <w:tcPr>
            <w:tcW w:w="649" w:type="pct"/>
            <w:tcMar>
              <w:top w:w="85" w:type="dxa"/>
              <w:left w:w="85" w:type="dxa"/>
              <w:bottom w:w="85" w:type="dxa"/>
              <w:right w:w="85" w:type="dxa"/>
            </w:tcMar>
            <w:vAlign w:val="center"/>
          </w:tcPr>
          <w:p w14:paraId="7B4A73A5" w14:textId="2798EF60" w:rsidR="00E1395D" w:rsidRPr="00E1395D" w:rsidRDefault="00E1395D" w:rsidP="00536782">
            <w:pPr>
              <w:jc w:val="center"/>
              <w:rPr>
                <w:rFonts w:ascii="Times New Roman" w:hAnsi="Times New Roman" w:cs="Times New Roman"/>
                <w:noProof/>
                <w:color w:val="000000" w:themeColor="text1"/>
                <w:sz w:val="20"/>
                <w:szCs w:val="20"/>
              </w:rPr>
            </w:pPr>
            <w:r w:rsidRPr="00E1395D">
              <w:rPr>
                <w:rFonts w:ascii="Times New Roman" w:hAnsi="Times New Roman" w:cs="Times New Roman"/>
                <w:color w:val="000000"/>
                <w:sz w:val="20"/>
                <w:szCs w:val="20"/>
              </w:rPr>
              <w:t>40.909</w:t>
            </w:r>
          </w:p>
        </w:tc>
        <w:tc>
          <w:tcPr>
            <w:tcW w:w="692" w:type="pct"/>
            <w:tcMar>
              <w:top w:w="85" w:type="dxa"/>
              <w:left w:w="85" w:type="dxa"/>
              <w:bottom w:w="85" w:type="dxa"/>
              <w:right w:w="85" w:type="dxa"/>
            </w:tcMar>
            <w:vAlign w:val="center"/>
          </w:tcPr>
          <w:p w14:paraId="72438470" w14:textId="4F08B653" w:rsidR="00E1395D" w:rsidRPr="00E1395D" w:rsidRDefault="00E1395D" w:rsidP="00536782">
            <w:pPr>
              <w:jc w:val="center"/>
              <w:rPr>
                <w:rFonts w:ascii="Times New Roman" w:hAnsi="Times New Roman" w:cs="Times New Roman"/>
                <w:noProof/>
                <w:color w:val="000000" w:themeColor="text1"/>
                <w:sz w:val="20"/>
                <w:szCs w:val="20"/>
              </w:rPr>
            </w:pPr>
            <w:r w:rsidRPr="00E1395D">
              <w:rPr>
                <w:rFonts w:ascii="Times New Roman" w:hAnsi="Times New Roman" w:cs="Times New Roman"/>
                <w:color w:val="000000"/>
                <w:sz w:val="20"/>
                <w:szCs w:val="20"/>
              </w:rPr>
              <w:t>27.167</w:t>
            </w:r>
          </w:p>
        </w:tc>
        <w:tc>
          <w:tcPr>
            <w:tcW w:w="691" w:type="pct"/>
            <w:vAlign w:val="center"/>
          </w:tcPr>
          <w:p w14:paraId="4FF9BCAF" w14:textId="1C4772EF"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36.364</w:t>
            </w:r>
          </w:p>
        </w:tc>
        <w:tc>
          <w:tcPr>
            <w:tcW w:w="691" w:type="pct"/>
            <w:vAlign w:val="center"/>
          </w:tcPr>
          <w:p w14:paraId="643D3DF5" w14:textId="7C10FA0F"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25.434</w:t>
            </w:r>
          </w:p>
        </w:tc>
        <w:tc>
          <w:tcPr>
            <w:tcW w:w="691" w:type="pct"/>
            <w:vAlign w:val="center"/>
          </w:tcPr>
          <w:p w14:paraId="77B3FF54" w14:textId="32561D57"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22.727</w:t>
            </w:r>
          </w:p>
        </w:tc>
      </w:tr>
      <w:tr w:rsidR="00E1395D" w:rsidRPr="004E0FF3" w14:paraId="14B98996" w14:textId="4F5720EB" w:rsidTr="00E1395D">
        <w:trPr>
          <w:jc w:val="center"/>
        </w:trPr>
        <w:tc>
          <w:tcPr>
            <w:tcW w:w="813" w:type="pct"/>
            <w:tcMar>
              <w:top w:w="85" w:type="dxa"/>
              <w:left w:w="85" w:type="dxa"/>
              <w:bottom w:w="85" w:type="dxa"/>
              <w:right w:w="85" w:type="dxa"/>
            </w:tcMar>
          </w:tcPr>
          <w:p w14:paraId="6AE5570F" w14:textId="77777777" w:rsidR="00E1395D" w:rsidRPr="00AA0767" w:rsidRDefault="00E1395D" w:rsidP="00536782">
            <w:pPr>
              <w:rPr>
                <w:rFonts w:ascii="Times New Roman" w:hAnsi="Times New Roman" w:cs="Times New Roman"/>
                <w:noProof/>
                <w:color w:val="000000" w:themeColor="text1"/>
                <w:sz w:val="20"/>
                <w:szCs w:val="20"/>
              </w:rPr>
            </w:pPr>
            <w:r w:rsidRPr="00AA0767">
              <w:rPr>
                <w:rFonts w:ascii="Times New Roman" w:hAnsi="Times New Roman" w:cs="Times New Roman"/>
                <w:color w:val="000000"/>
                <w:sz w:val="20"/>
                <w:szCs w:val="20"/>
              </w:rPr>
              <w:t>15EPR4135N</w:t>
            </w:r>
          </w:p>
        </w:tc>
        <w:tc>
          <w:tcPr>
            <w:tcW w:w="773" w:type="pct"/>
            <w:tcMar>
              <w:top w:w="85" w:type="dxa"/>
              <w:left w:w="85" w:type="dxa"/>
              <w:bottom w:w="85" w:type="dxa"/>
              <w:right w:w="85" w:type="dxa"/>
            </w:tcMar>
            <w:vAlign w:val="center"/>
          </w:tcPr>
          <w:p w14:paraId="7B49BC01" w14:textId="07F51AD0" w:rsidR="00E1395D" w:rsidRPr="00E1395D" w:rsidRDefault="00E1395D" w:rsidP="00536782">
            <w:pPr>
              <w:jc w:val="center"/>
              <w:rPr>
                <w:rFonts w:ascii="Times New Roman" w:hAnsi="Times New Roman" w:cs="Times New Roman"/>
                <w:noProof/>
                <w:color w:val="000000" w:themeColor="text1"/>
                <w:sz w:val="20"/>
                <w:szCs w:val="20"/>
              </w:rPr>
            </w:pPr>
            <w:r w:rsidRPr="00E1395D">
              <w:rPr>
                <w:rFonts w:ascii="Times New Roman" w:hAnsi="Times New Roman" w:cs="Times New Roman"/>
                <w:color w:val="000000"/>
                <w:sz w:val="20"/>
                <w:szCs w:val="20"/>
              </w:rPr>
              <w:t>42.222</w:t>
            </w:r>
          </w:p>
        </w:tc>
        <w:tc>
          <w:tcPr>
            <w:tcW w:w="649" w:type="pct"/>
            <w:tcMar>
              <w:top w:w="85" w:type="dxa"/>
              <w:left w:w="85" w:type="dxa"/>
              <w:bottom w:w="85" w:type="dxa"/>
              <w:right w:w="85" w:type="dxa"/>
            </w:tcMar>
            <w:vAlign w:val="center"/>
          </w:tcPr>
          <w:p w14:paraId="56BE5F62" w14:textId="176276CE" w:rsidR="00E1395D" w:rsidRPr="00E1395D" w:rsidRDefault="00E1395D" w:rsidP="00536782">
            <w:pPr>
              <w:jc w:val="center"/>
              <w:rPr>
                <w:rFonts w:ascii="Times New Roman" w:hAnsi="Times New Roman" w:cs="Times New Roman"/>
                <w:noProof/>
                <w:color w:val="000000" w:themeColor="text1"/>
                <w:sz w:val="20"/>
                <w:szCs w:val="20"/>
              </w:rPr>
            </w:pPr>
            <w:r w:rsidRPr="00E1395D">
              <w:rPr>
                <w:rFonts w:ascii="Times New Roman" w:hAnsi="Times New Roman" w:cs="Times New Roman"/>
                <w:color w:val="000000"/>
                <w:sz w:val="20"/>
                <w:szCs w:val="20"/>
              </w:rPr>
              <w:t>52</w:t>
            </w:r>
          </w:p>
        </w:tc>
        <w:tc>
          <w:tcPr>
            <w:tcW w:w="692" w:type="pct"/>
            <w:tcMar>
              <w:top w:w="85" w:type="dxa"/>
              <w:left w:w="85" w:type="dxa"/>
              <w:bottom w:w="85" w:type="dxa"/>
              <w:right w:w="85" w:type="dxa"/>
            </w:tcMar>
            <w:vAlign w:val="center"/>
          </w:tcPr>
          <w:p w14:paraId="605E1787" w14:textId="0D60CC8F" w:rsidR="00E1395D" w:rsidRPr="00E1395D" w:rsidRDefault="00E1395D" w:rsidP="00536782">
            <w:pPr>
              <w:jc w:val="center"/>
              <w:rPr>
                <w:rFonts w:ascii="Times New Roman" w:hAnsi="Times New Roman" w:cs="Times New Roman"/>
                <w:noProof/>
                <w:color w:val="000000" w:themeColor="text1"/>
                <w:sz w:val="20"/>
                <w:szCs w:val="20"/>
              </w:rPr>
            </w:pPr>
            <w:r w:rsidRPr="00E1395D">
              <w:rPr>
                <w:rFonts w:ascii="Times New Roman" w:hAnsi="Times New Roman" w:cs="Times New Roman"/>
                <w:color w:val="000000"/>
                <w:sz w:val="20"/>
                <w:szCs w:val="20"/>
              </w:rPr>
              <w:t>42.222</w:t>
            </w:r>
          </w:p>
        </w:tc>
        <w:tc>
          <w:tcPr>
            <w:tcW w:w="691" w:type="pct"/>
            <w:vAlign w:val="center"/>
          </w:tcPr>
          <w:p w14:paraId="35CD2DF4" w14:textId="55944943"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38.667</w:t>
            </w:r>
          </w:p>
        </w:tc>
        <w:tc>
          <w:tcPr>
            <w:tcW w:w="691" w:type="pct"/>
            <w:vAlign w:val="center"/>
          </w:tcPr>
          <w:p w14:paraId="48443BC2" w14:textId="34CB7BD6"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15.556</w:t>
            </w:r>
          </w:p>
        </w:tc>
        <w:tc>
          <w:tcPr>
            <w:tcW w:w="691" w:type="pct"/>
            <w:vAlign w:val="center"/>
          </w:tcPr>
          <w:p w14:paraId="5C96A452" w14:textId="7D5A9B2D"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9.333</w:t>
            </w:r>
          </w:p>
        </w:tc>
      </w:tr>
      <w:tr w:rsidR="00E1395D" w:rsidRPr="004E0FF3" w14:paraId="29D22624" w14:textId="1A2ACC89" w:rsidTr="00E1395D">
        <w:trPr>
          <w:jc w:val="center"/>
        </w:trPr>
        <w:tc>
          <w:tcPr>
            <w:tcW w:w="813" w:type="pct"/>
            <w:tcMar>
              <w:top w:w="85" w:type="dxa"/>
              <w:left w:w="85" w:type="dxa"/>
              <w:bottom w:w="85" w:type="dxa"/>
              <w:right w:w="85" w:type="dxa"/>
            </w:tcMar>
          </w:tcPr>
          <w:p w14:paraId="2CDFF66B" w14:textId="77777777" w:rsidR="00E1395D" w:rsidRPr="00AA0767" w:rsidRDefault="00E1395D" w:rsidP="00536782">
            <w:pPr>
              <w:rPr>
                <w:rFonts w:ascii="Times New Roman" w:hAnsi="Times New Roman" w:cs="Times New Roman"/>
                <w:noProof/>
                <w:color w:val="000000" w:themeColor="text1"/>
                <w:sz w:val="20"/>
                <w:szCs w:val="20"/>
              </w:rPr>
            </w:pPr>
            <w:r w:rsidRPr="00AA0767">
              <w:rPr>
                <w:rFonts w:ascii="Times New Roman" w:hAnsi="Times New Roman" w:cs="Times New Roman"/>
                <w:color w:val="000000"/>
                <w:sz w:val="20"/>
                <w:szCs w:val="20"/>
              </w:rPr>
              <w:t>15EPR4576J</w:t>
            </w:r>
          </w:p>
        </w:tc>
        <w:tc>
          <w:tcPr>
            <w:tcW w:w="773" w:type="pct"/>
            <w:tcMar>
              <w:top w:w="85" w:type="dxa"/>
              <w:left w:w="85" w:type="dxa"/>
              <w:bottom w:w="85" w:type="dxa"/>
              <w:right w:w="85" w:type="dxa"/>
            </w:tcMar>
            <w:vAlign w:val="center"/>
          </w:tcPr>
          <w:p w14:paraId="26FD1FD2" w14:textId="56763C23" w:rsidR="00E1395D" w:rsidRPr="00E1395D" w:rsidRDefault="00E1395D" w:rsidP="00536782">
            <w:pPr>
              <w:jc w:val="center"/>
              <w:rPr>
                <w:rFonts w:ascii="Times New Roman" w:hAnsi="Times New Roman" w:cs="Times New Roman"/>
                <w:noProof/>
                <w:color w:val="000000" w:themeColor="text1"/>
                <w:sz w:val="20"/>
                <w:szCs w:val="20"/>
              </w:rPr>
            </w:pPr>
            <w:r w:rsidRPr="00E1395D">
              <w:rPr>
                <w:rFonts w:ascii="Times New Roman" w:hAnsi="Times New Roman" w:cs="Times New Roman"/>
                <w:color w:val="000000"/>
                <w:sz w:val="20"/>
                <w:szCs w:val="20"/>
              </w:rPr>
              <w:t>50.49</w:t>
            </w:r>
          </w:p>
        </w:tc>
        <w:tc>
          <w:tcPr>
            <w:tcW w:w="649" w:type="pct"/>
            <w:tcMar>
              <w:top w:w="85" w:type="dxa"/>
              <w:left w:w="85" w:type="dxa"/>
              <w:bottom w:w="85" w:type="dxa"/>
              <w:right w:w="85" w:type="dxa"/>
            </w:tcMar>
            <w:vAlign w:val="center"/>
          </w:tcPr>
          <w:p w14:paraId="57BA7090" w14:textId="12320414" w:rsidR="00E1395D" w:rsidRPr="00E1395D" w:rsidRDefault="00E1395D" w:rsidP="00536782">
            <w:pPr>
              <w:jc w:val="center"/>
              <w:rPr>
                <w:rFonts w:ascii="Times New Roman" w:hAnsi="Times New Roman" w:cs="Times New Roman"/>
                <w:noProof/>
                <w:color w:val="000000" w:themeColor="text1"/>
                <w:sz w:val="20"/>
                <w:szCs w:val="20"/>
              </w:rPr>
            </w:pPr>
            <w:r w:rsidRPr="00E1395D">
              <w:rPr>
                <w:rFonts w:ascii="Times New Roman" w:hAnsi="Times New Roman" w:cs="Times New Roman"/>
                <w:color w:val="000000"/>
                <w:sz w:val="20"/>
                <w:szCs w:val="20"/>
              </w:rPr>
              <w:t>59.064</w:t>
            </w:r>
          </w:p>
        </w:tc>
        <w:tc>
          <w:tcPr>
            <w:tcW w:w="692" w:type="pct"/>
            <w:tcMar>
              <w:top w:w="85" w:type="dxa"/>
              <w:left w:w="85" w:type="dxa"/>
              <w:bottom w:w="85" w:type="dxa"/>
              <w:right w:w="85" w:type="dxa"/>
            </w:tcMar>
            <w:vAlign w:val="center"/>
          </w:tcPr>
          <w:p w14:paraId="267D23C6" w14:textId="7895E0C4" w:rsidR="00E1395D" w:rsidRPr="00E1395D" w:rsidRDefault="00E1395D" w:rsidP="00536782">
            <w:pPr>
              <w:jc w:val="center"/>
              <w:rPr>
                <w:rFonts w:ascii="Times New Roman" w:hAnsi="Times New Roman" w:cs="Times New Roman"/>
                <w:noProof/>
                <w:color w:val="000000" w:themeColor="text1"/>
                <w:sz w:val="20"/>
                <w:szCs w:val="20"/>
              </w:rPr>
            </w:pPr>
            <w:r w:rsidRPr="00E1395D">
              <w:rPr>
                <w:rFonts w:ascii="Times New Roman" w:hAnsi="Times New Roman" w:cs="Times New Roman"/>
                <w:color w:val="000000"/>
                <w:sz w:val="20"/>
                <w:szCs w:val="20"/>
              </w:rPr>
              <w:t>22.059</w:t>
            </w:r>
          </w:p>
        </w:tc>
        <w:tc>
          <w:tcPr>
            <w:tcW w:w="691" w:type="pct"/>
            <w:vAlign w:val="center"/>
          </w:tcPr>
          <w:p w14:paraId="1AC75263" w14:textId="28DCC3D4"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31.579</w:t>
            </w:r>
          </w:p>
        </w:tc>
        <w:tc>
          <w:tcPr>
            <w:tcW w:w="691" w:type="pct"/>
            <w:vAlign w:val="center"/>
          </w:tcPr>
          <w:p w14:paraId="5243DDB4" w14:textId="385162F9"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27.451</w:t>
            </w:r>
          </w:p>
        </w:tc>
        <w:tc>
          <w:tcPr>
            <w:tcW w:w="691" w:type="pct"/>
            <w:vAlign w:val="center"/>
          </w:tcPr>
          <w:p w14:paraId="76F56913" w14:textId="254EC4D3"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9.357</w:t>
            </w:r>
          </w:p>
        </w:tc>
      </w:tr>
      <w:tr w:rsidR="00536782" w:rsidRPr="004E0FF3" w14:paraId="522B3F66" w14:textId="3FCCFEC8" w:rsidTr="00536782">
        <w:trPr>
          <w:jc w:val="center"/>
        </w:trPr>
        <w:tc>
          <w:tcPr>
            <w:tcW w:w="813" w:type="pct"/>
            <w:tcMar>
              <w:top w:w="85" w:type="dxa"/>
              <w:left w:w="85" w:type="dxa"/>
              <w:bottom w:w="85" w:type="dxa"/>
              <w:right w:w="85" w:type="dxa"/>
            </w:tcMar>
          </w:tcPr>
          <w:p w14:paraId="7E0E0A4B" w14:textId="77777777" w:rsidR="00536782" w:rsidRPr="00AA0767" w:rsidRDefault="00536782" w:rsidP="00536782">
            <w:pPr>
              <w:rPr>
                <w:rFonts w:ascii="Times New Roman" w:hAnsi="Times New Roman" w:cs="Times New Roman"/>
                <w:noProof/>
                <w:color w:val="000000" w:themeColor="text1"/>
                <w:sz w:val="20"/>
                <w:szCs w:val="20"/>
              </w:rPr>
            </w:pPr>
            <w:r w:rsidRPr="00AA0767">
              <w:rPr>
                <w:rFonts w:ascii="Times New Roman" w:hAnsi="Times New Roman" w:cs="Times New Roman"/>
                <w:color w:val="000000"/>
                <w:sz w:val="20"/>
                <w:szCs w:val="20"/>
              </w:rPr>
              <w:lastRenderedPageBreak/>
              <w:t>15EPR4635I</w:t>
            </w:r>
          </w:p>
        </w:tc>
        <w:tc>
          <w:tcPr>
            <w:tcW w:w="773" w:type="pct"/>
            <w:tcMar>
              <w:top w:w="85" w:type="dxa"/>
              <w:left w:w="85" w:type="dxa"/>
              <w:bottom w:w="85" w:type="dxa"/>
              <w:right w:w="85" w:type="dxa"/>
            </w:tcMar>
            <w:vAlign w:val="center"/>
          </w:tcPr>
          <w:p w14:paraId="7BADC991" w14:textId="3C39ADC8" w:rsidR="00536782" w:rsidRPr="00E1395D" w:rsidRDefault="00536782" w:rsidP="00536782">
            <w:pPr>
              <w:jc w:val="center"/>
              <w:rPr>
                <w:rFonts w:ascii="Times New Roman" w:hAnsi="Times New Roman" w:cs="Times New Roman"/>
                <w:noProof/>
                <w:color w:val="000000" w:themeColor="text1"/>
                <w:sz w:val="20"/>
                <w:szCs w:val="20"/>
              </w:rPr>
            </w:pPr>
            <w:r w:rsidRPr="00E1395D">
              <w:rPr>
                <w:rFonts w:ascii="Times New Roman" w:hAnsi="Times New Roman" w:cs="Times New Roman"/>
                <w:color w:val="000000"/>
                <w:sz w:val="20"/>
                <w:szCs w:val="20"/>
              </w:rPr>
              <w:t>27.517</w:t>
            </w:r>
          </w:p>
        </w:tc>
        <w:tc>
          <w:tcPr>
            <w:tcW w:w="649" w:type="pct"/>
            <w:tcMar>
              <w:top w:w="85" w:type="dxa"/>
              <w:left w:w="85" w:type="dxa"/>
              <w:bottom w:w="85" w:type="dxa"/>
              <w:right w:w="85" w:type="dxa"/>
            </w:tcMar>
            <w:vAlign w:val="bottom"/>
          </w:tcPr>
          <w:p w14:paraId="551AB649" w14:textId="2D0E112C" w:rsidR="00536782" w:rsidRPr="00536782" w:rsidRDefault="00536782" w:rsidP="00536782">
            <w:pPr>
              <w:jc w:val="center"/>
              <w:rPr>
                <w:rFonts w:ascii="Times New Roman" w:hAnsi="Times New Roman" w:cs="Times New Roman"/>
                <w:noProof/>
                <w:color w:val="000000" w:themeColor="text1"/>
                <w:sz w:val="20"/>
                <w:szCs w:val="20"/>
              </w:rPr>
            </w:pPr>
            <w:r w:rsidRPr="00536782">
              <w:rPr>
                <w:rFonts w:ascii="Times New Roman" w:hAnsi="Times New Roman" w:cs="Times New Roman"/>
                <w:color w:val="000000"/>
                <w:sz w:val="20"/>
                <w:szCs w:val="20"/>
              </w:rPr>
              <w:t>29.861</w:t>
            </w:r>
          </w:p>
        </w:tc>
        <w:tc>
          <w:tcPr>
            <w:tcW w:w="692" w:type="pct"/>
            <w:tcMar>
              <w:top w:w="85" w:type="dxa"/>
              <w:left w:w="85" w:type="dxa"/>
              <w:bottom w:w="85" w:type="dxa"/>
              <w:right w:w="85" w:type="dxa"/>
            </w:tcMar>
            <w:vAlign w:val="center"/>
          </w:tcPr>
          <w:p w14:paraId="7CCFFD09" w14:textId="390F34C0" w:rsidR="00536782" w:rsidRPr="00E1395D" w:rsidRDefault="00536782" w:rsidP="00536782">
            <w:pPr>
              <w:jc w:val="center"/>
              <w:rPr>
                <w:rFonts w:ascii="Times New Roman" w:hAnsi="Times New Roman" w:cs="Times New Roman"/>
                <w:noProof/>
                <w:color w:val="000000" w:themeColor="text1"/>
                <w:sz w:val="20"/>
                <w:szCs w:val="20"/>
              </w:rPr>
            </w:pPr>
            <w:r w:rsidRPr="00E1395D">
              <w:rPr>
                <w:rFonts w:ascii="Times New Roman" w:hAnsi="Times New Roman" w:cs="Times New Roman"/>
                <w:color w:val="000000"/>
                <w:sz w:val="20"/>
                <w:szCs w:val="20"/>
              </w:rPr>
              <w:t>40.268</w:t>
            </w:r>
          </w:p>
        </w:tc>
        <w:tc>
          <w:tcPr>
            <w:tcW w:w="691" w:type="pct"/>
            <w:vAlign w:val="bottom"/>
          </w:tcPr>
          <w:p w14:paraId="6904AA9F" w14:textId="11504A2B" w:rsidR="00536782" w:rsidRPr="00536782" w:rsidRDefault="00536782" w:rsidP="00536782">
            <w:pPr>
              <w:jc w:val="center"/>
              <w:rPr>
                <w:rFonts w:ascii="Times New Roman" w:hAnsi="Times New Roman" w:cs="Times New Roman"/>
                <w:color w:val="000000"/>
                <w:sz w:val="20"/>
                <w:szCs w:val="20"/>
              </w:rPr>
            </w:pPr>
            <w:r w:rsidRPr="00536782">
              <w:rPr>
                <w:rFonts w:ascii="Times New Roman" w:hAnsi="Times New Roman" w:cs="Times New Roman"/>
                <w:color w:val="000000"/>
                <w:sz w:val="20"/>
                <w:szCs w:val="20"/>
              </w:rPr>
              <w:t>44.445</w:t>
            </w:r>
          </w:p>
        </w:tc>
        <w:tc>
          <w:tcPr>
            <w:tcW w:w="691" w:type="pct"/>
            <w:vAlign w:val="center"/>
          </w:tcPr>
          <w:p w14:paraId="77CC4408" w14:textId="1767761B" w:rsidR="00536782" w:rsidRPr="00E1395D" w:rsidRDefault="00536782"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32.215</w:t>
            </w:r>
          </w:p>
        </w:tc>
        <w:tc>
          <w:tcPr>
            <w:tcW w:w="691" w:type="pct"/>
            <w:vAlign w:val="bottom"/>
          </w:tcPr>
          <w:p w14:paraId="36570251" w14:textId="13585343" w:rsidR="00536782" w:rsidRPr="00536782" w:rsidRDefault="00536782" w:rsidP="00536782">
            <w:pPr>
              <w:jc w:val="center"/>
              <w:rPr>
                <w:rFonts w:ascii="Times New Roman" w:hAnsi="Times New Roman" w:cs="Times New Roman"/>
                <w:color w:val="000000"/>
                <w:sz w:val="20"/>
                <w:szCs w:val="20"/>
              </w:rPr>
            </w:pPr>
            <w:r w:rsidRPr="00536782">
              <w:rPr>
                <w:rFonts w:ascii="Times New Roman" w:hAnsi="Times New Roman" w:cs="Times New Roman"/>
                <w:color w:val="000000"/>
                <w:sz w:val="20"/>
                <w:szCs w:val="20"/>
              </w:rPr>
              <w:t>25.694</w:t>
            </w:r>
          </w:p>
        </w:tc>
      </w:tr>
      <w:tr w:rsidR="00536782" w:rsidRPr="004E0FF3" w14:paraId="1058529A" w14:textId="4300B817" w:rsidTr="00536782">
        <w:trPr>
          <w:jc w:val="center"/>
        </w:trPr>
        <w:tc>
          <w:tcPr>
            <w:tcW w:w="813" w:type="pct"/>
            <w:tcMar>
              <w:top w:w="85" w:type="dxa"/>
              <w:left w:w="85" w:type="dxa"/>
              <w:bottom w:w="85" w:type="dxa"/>
              <w:right w:w="85" w:type="dxa"/>
            </w:tcMar>
          </w:tcPr>
          <w:p w14:paraId="602C1314" w14:textId="77777777" w:rsidR="00536782" w:rsidRPr="00AA0767" w:rsidRDefault="00536782" w:rsidP="00536782">
            <w:pPr>
              <w:rPr>
                <w:rFonts w:ascii="Times New Roman" w:hAnsi="Times New Roman" w:cs="Times New Roman"/>
                <w:noProof/>
                <w:color w:val="000000" w:themeColor="text1"/>
                <w:sz w:val="20"/>
                <w:szCs w:val="20"/>
              </w:rPr>
            </w:pPr>
            <w:r w:rsidRPr="00AA0767">
              <w:rPr>
                <w:rFonts w:ascii="Times New Roman" w:hAnsi="Times New Roman" w:cs="Times New Roman"/>
                <w:color w:val="000000"/>
                <w:sz w:val="20"/>
                <w:szCs w:val="20"/>
              </w:rPr>
              <w:t>15EPR4807K</w:t>
            </w:r>
          </w:p>
        </w:tc>
        <w:tc>
          <w:tcPr>
            <w:tcW w:w="773" w:type="pct"/>
            <w:tcMar>
              <w:top w:w="85" w:type="dxa"/>
              <w:left w:w="85" w:type="dxa"/>
              <w:bottom w:w="85" w:type="dxa"/>
              <w:right w:w="85" w:type="dxa"/>
            </w:tcMar>
            <w:vAlign w:val="center"/>
          </w:tcPr>
          <w:p w14:paraId="15E4DD1B" w14:textId="61CD6120" w:rsidR="00536782" w:rsidRPr="00E1395D" w:rsidRDefault="00536782" w:rsidP="00536782">
            <w:pPr>
              <w:jc w:val="center"/>
              <w:rPr>
                <w:rFonts w:ascii="Times New Roman" w:hAnsi="Times New Roman" w:cs="Times New Roman"/>
                <w:noProof/>
                <w:color w:val="000000" w:themeColor="text1"/>
                <w:sz w:val="20"/>
                <w:szCs w:val="20"/>
              </w:rPr>
            </w:pPr>
            <w:r w:rsidRPr="00E1395D">
              <w:rPr>
                <w:rFonts w:ascii="Times New Roman" w:hAnsi="Times New Roman" w:cs="Times New Roman"/>
                <w:color w:val="000000"/>
                <w:sz w:val="20"/>
                <w:szCs w:val="20"/>
              </w:rPr>
              <w:t>38.462</w:t>
            </w:r>
          </w:p>
        </w:tc>
        <w:tc>
          <w:tcPr>
            <w:tcW w:w="649" w:type="pct"/>
            <w:tcMar>
              <w:top w:w="85" w:type="dxa"/>
              <w:left w:w="85" w:type="dxa"/>
              <w:bottom w:w="85" w:type="dxa"/>
              <w:right w:w="85" w:type="dxa"/>
            </w:tcMar>
            <w:vAlign w:val="bottom"/>
          </w:tcPr>
          <w:p w14:paraId="08030B6F" w14:textId="0FB582E1" w:rsidR="00536782" w:rsidRPr="00536782" w:rsidRDefault="00536782" w:rsidP="00536782">
            <w:pPr>
              <w:jc w:val="center"/>
              <w:rPr>
                <w:rFonts w:ascii="Times New Roman" w:hAnsi="Times New Roman" w:cs="Times New Roman"/>
                <w:noProof/>
                <w:color w:val="000000" w:themeColor="text1"/>
                <w:sz w:val="20"/>
                <w:szCs w:val="20"/>
              </w:rPr>
            </w:pPr>
            <w:r w:rsidRPr="00536782">
              <w:rPr>
                <w:rFonts w:ascii="Times New Roman" w:hAnsi="Times New Roman" w:cs="Times New Roman"/>
                <w:color w:val="000000"/>
                <w:sz w:val="20"/>
                <w:szCs w:val="20"/>
              </w:rPr>
              <w:t>42.445</w:t>
            </w:r>
          </w:p>
        </w:tc>
        <w:tc>
          <w:tcPr>
            <w:tcW w:w="692" w:type="pct"/>
            <w:tcMar>
              <w:top w:w="85" w:type="dxa"/>
              <w:left w:w="85" w:type="dxa"/>
              <w:bottom w:w="85" w:type="dxa"/>
              <w:right w:w="85" w:type="dxa"/>
            </w:tcMar>
            <w:vAlign w:val="center"/>
          </w:tcPr>
          <w:p w14:paraId="77DA64C2" w14:textId="7124D300" w:rsidR="00536782" w:rsidRPr="00E1395D" w:rsidRDefault="00536782" w:rsidP="00536782">
            <w:pPr>
              <w:jc w:val="center"/>
              <w:rPr>
                <w:rFonts w:ascii="Times New Roman" w:hAnsi="Times New Roman" w:cs="Times New Roman"/>
                <w:noProof/>
                <w:color w:val="000000" w:themeColor="text1"/>
                <w:sz w:val="20"/>
                <w:szCs w:val="20"/>
              </w:rPr>
            </w:pPr>
            <w:r w:rsidRPr="00E1395D">
              <w:rPr>
                <w:rFonts w:ascii="Times New Roman" w:hAnsi="Times New Roman" w:cs="Times New Roman"/>
                <w:color w:val="000000"/>
                <w:sz w:val="20"/>
                <w:szCs w:val="20"/>
              </w:rPr>
              <w:t>38.095</w:t>
            </w:r>
          </w:p>
        </w:tc>
        <w:tc>
          <w:tcPr>
            <w:tcW w:w="691" w:type="pct"/>
            <w:vAlign w:val="bottom"/>
          </w:tcPr>
          <w:p w14:paraId="2A07824D" w14:textId="503A12EF" w:rsidR="00536782" w:rsidRPr="00536782" w:rsidRDefault="00536782" w:rsidP="00536782">
            <w:pPr>
              <w:jc w:val="center"/>
              <w:rPr>
                <w:rFonts w:ascii="Times New Roman" w:hAnsi="Times New Roman" w:cs="Times New Roman"/>
                <w:color w:val="000000"/>
                <w:sz w:val="20"/>
                <w:szCs w:val="20"/>
              </w:rPr>
            </w:pPr>
            <w:r w:rsidRPr="00536782">
              <w:rPr>
                <w:rFonts w:ascii="Times New Roman" w:hAnsi="Times New Roman" w:cs="Times New Roman"/>
                <w:color w:val="000000"/>
                <w:sz w:val="20"/>
                <w:szCs w:val="20"/>
              </w:rPr>
              <w:t>35.44</w:t>
            </w:r>
          </w:p>
        </w:tc>
        <w:tc>
          <w:tcPr>
            <w:tcW w:w="691" w:type="pct"/>
            <w:vAlign w:val="center"/>
          </w:tcPr>
          <w:p w14:paraId="23473B98" w14:textId="2CBF9DB0" w:rsidR="00536782" w:rsidRPr="00E1395D" w:rsidRDefault="00536782"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23.443</w:t>
            </w:r>
          </w:p>
        </w:tc>
        <w:tc>
          <w:tcPr>
            <w:tcW w:w="691" w:type="pct"/>
            <w:vAlign w:val="bottom"/>
          </w:tcPr>
          <w:p w14:paraId="0DA31BF5" w14:textId="3E7EE1D2" w:rsidR="00536782" w:rsidRPr="00536782" w:rsidRDefault="00536782" w:rsidP="00536782">
            <w:pPr>
              <w:jc w:val="center"/>
              <w:rPr>
                <w:rFonts w:ascii="Times New Roman" w:hAnsi="Times New Roman" w:cs="Times New Roman"/>
                <w:color w:val="000000"/>
                <w:sz w:val="20"/>
                <w:szCs w:val="20"/>
              </w:rPr>
            </w:pPr>
            <w:r w:rsidRPr="00536782">
              <w:rPr>
                <w:rFonts w:ascii="Times New Roman" w:hAnsi="Times New Roman" w:cs="Times New Roman"/>
                <w:color w:val="000000"/>
                <w:sz w:val="20"/>
                <w:szCs w:val="20"/>
              </w:rPr>
              <w:t>22.115</w:t>
            </w:r>
          </w:p>
        </w:tc>
      </w:tr>
      <w:tr w:rsidR="00536782" w:rsidRPr="004E0FF3" w14:paraId="1E74787B" w14:textId="45743210" w:rsidTr="00536782">
        <w:trPr>
          <w:jc w:val="center"/>
        </w:trPr>
        <w:tc>
          <w:tcPr>
            <w:tcW w:w="813" w:type="pct"/>
            <w:tcBorders>
              <w:top w:val="nil"/>
              <w:bottom w:val="nil"/>
            </w:tcBorders>
            <w:tcMar>
              <w:top w:w="85" w:type="dxa"/>
              <w:left w:w="85" w:type="dxa"/>
              <w:bottom w:w="85" w:type="dxa"/>
              <w:right w:w="85" w:type="dxa"/>
            </w:tcMar>
          </w:tcPr>
          <w:p w14:paraId="2765959E" w14:textId="77777777" w:rsidR="00536782" w:rsidRPr="00AA0767" w:rsidRDefault="00536782" w:rsidP="00536782">
            <w:pPr>
              <w:rPr>
                <w:rFonts w:ascii="Times New Roman" w:hAnsi="Times New Roman" w:cs="Times New Roman"/>
                <w:noProof/>
                <w:color w:val="000000" w:themeColor="text1"/>
                <w:sz w:val="20"/>
                <w:szCs w:val="20"/>
              </w:rPr>
            </w:pPr>
            <w:r w:rsidRPr="00AA0767">
              <w:rPr>
                <w:rFonts w:ascii="Times New Roman" w:hAnsi="Times New Roman" w:cs="Times New Roman"/>
                <w:color w:val="000000"/>
                <w:sz w:val="20"/>
                <w:szCs w:val="20"/>
              </w:rPr>
              <w:t>15EPR4808J</w:t>
            </w:r>
          </w:p>
        </w:tc>
        <w:tc>
          <w:tcPr>
            <w:tcW w:w="773" w:type="pct"/>
            <w:tcBorders>
              <w:top w:val="nil"/>
              <w:bottom w:val="nil"/>
            </w:tcBorders>
            <w:tcMar>
              <w:top w:w="85" w:type="dxa"/>
              <w:left w:w="85" w:type="dxa"/>
              <w:bottom w:w="85" w:type="dxa"/>
              <w:right w:w="85" w:type="dxa"/>
            </w:tcMar>
            <w:vAlign w:val="center"/>
          </w:tcPr>
          <w:p w14:paraId="7F29A6A9" w14:textId="0D8C55DE" w:rsidR="00536782" w:rsidRPr="00E1395D" w:rsidRDefault="00536782" w:rsidP="00536782">
            <w:pPr>
              <w:jc w:val="center"/>
              <w:rPr>
                <w:rFonts w:ascii="Times New Roman" w:hAnsi="Times New Roman" w:cs="Times New Roman"/>
                <w:noProof/>
                <w:color w:val="000000" w:themeColor="text1"/>
                <w:sz w:val="20"/>
                <w:szCs w:val="20"/>
              </w:rPr>
            </w:pPr>
            <w:r w:rsidRPr="00E1395D">
              <w:rPr>
                <w:rFonts w:ascii="Times New Roman" w:hAnsi="Times New Roman" w:cs="Times New Roman"/>
                <w:color w:val="000000"/>
                <w:sz w:val="20"/>
                <w:szCs w:val="20"/>
              </w:rPr>
              <w:t>28.308</w:t>
            </w:r>
          </w:p>
        </w:tc>
        <w:tc>
          <w:tcPr>
            <w:tcW w:w="649" w:type="pct"/>
            <w:tcBorders>
              <w:top w:val="nil"/>
              <w:bottom w:val="nil"/>
            </w:tcBorders>
            <w:tcMar>
              <w:top w:w="85" w:type="dxa"/>
              <w:left w:w="85" w:type="dxa"/>
              <w:bottom w:w="85" w:type="dxa"/>
              <w:right w:w="85" w:type="dxa"/>
            </w:tcMar>
            <w:vAlign w:val="bottom"/>
          </w:tcPr>
          <w:p w14:paraId="7BEBA08B" w14:textId="416AA690" w:rsidR="00536782" w:rsidRPr="00536782" w:rsidRDefault="00536782" w:rsidP="00536782">
            <w:pPr>
              <w:jc w:val="center"/>
              <w:rPr>
                <w:rFonts w:ascii="Times New Roman" w:hAnsi="Times New Roman" w:cs="Times New Roman"/>
                <w:noProof/>
                <w:color w:val="000000" w:themeColor="text1"/>
                <w:sz w:val="20"/>
                <w:szCs w:val="20"/>
              </w:rPr>
            </w:pPr>
            <w:r w:rsidRPr="00536782">
              <w:rPr>
                <w:rFonts w:ascii="Times New Roman" w:hAnsi="Times New Roman" w:cs="Times New Roman"/>
                <w:color w:val="000000"/>
                <w:sz w:val="20"/>
                <w:szCs w:val="20"/>
              </w:rPr>
              <w:t>22.424</w:t>
            </w:r>
          </w:p>
        </w:tc>
        <w:tc>
          <w:tcPr>
            <w:tcW w:w="692" w:type="pct"/>
            <w:tcBorders>
              <w:top w:val="nil"/>
              <w:bottom w:val="nil"/>
            </w:tcBorders>
            <w:tcMar>
              <w:top w:w="85" w:type="dxa"/>
              <w:left w:w="85" w:type="dxa"/>
              <w:bottom w:w="85" w:type="dxa"/>
              <w:right w:w="85" w:type="dxa"/>
            </w:tcMar>
            <w:vAlign w:val="center"/>
          </w:tcPr>
          <w:p w14:paraId="197AFE24" w14:textId="5B7B2796" w:rsidR="00536782" w:rsidRPr="00E1395D" w:rsidRDefault="00536782" w:rsidP="00536782">
            <w:pPr>
              <w:jc w:val="center"/>
              <w:rPr>
                <w:rFonts w:ascii="Times New Roman" w:hAnsi="Times New Roman" w:cs="Times New Roman"/>
                <w:noProof/>
                <w:color w:val="000000" w:themeColor="text1"/>
                <w:sz w:val="20"/>
                <w:szCs w:val="20"/>
              </w:rPr>
            </w:pPr>
            <w:r w:rsidRPr="00E1395D">
              <w:rPr>
                <w:rFonts w:ascii="Times New Roman" w:hAnsi="Times New Roman" w:cs="Times New Roman"/>
                <w:color w:val="000000"/>
                <w:sz w:val="20"/>
                <w:szCs w:val="20"/>
              </w:rPr>
              <w:t>30.486</w:t>
            </w:r>
          </w:p>
        </w:tc>
        <w:tc>
          <w:tcPr>
            <w:tcW w:w="691" w:type="pct"/>
            <w:tcBorders>
              <w:top w:val="nil"/>
              <w:bottom w:val="nil"/>
            </w:tcBorders>
            <w:vAlign w:val="bottom"/>
          </w:tcPr>
          <w:p w14:paraId="19E10E84" w14:textId="5EF54752" w:rsidR="00536782" w:rsidRPr="00536782" w:rsidRDefault="00536782" w:rsidP="00536782">
            <w:pPr>
              <w:jc w:val="center"/>
              <w:rPr>
                <w:rFonts w:ascii="Times New Roman" w:hAnsi="Times New Roman" w:cs="Times New Roman"/>
                <w:color w:val="000000"/>
                <w:sz w:val="20"/>
                <w:szCs w:val="20"/>
              </w:rPr>
            </w:pPr>
            <w:r w:rsidRPr="00536782">
              <w:rPr>
                <w:rFonts w:ascii="Times New Roman" w:hAnsi="Times New Roman" w:cs="Times New Roman"/>
                <w:color w:val="000000"/>
                <w:sz w:val="20"/>
                <w:szCs w:val="20"/>
              </w:rPr>
              <w:t>36.364</w:t>
            </w:r>
          </w:p>
        </w:tc>
        <w:tc>
          <w:tcPr>
            <w:tcW w:w="691" w:type="pct"/>
            <w:tcBorders>
              <w:top w:val="nil"/>
              <w:bottom w:val="nil"/>
            </w:tcBorders>
            <w:vAlign w:val="center"/>
          </w:tcPr>
          <w:p w14:paraId="0DA8350A" w14:textId="1EAA8B8C" w:rsidR="00536782" w:rsidRPr="00E1395D" w:rsidRDefault="00536782"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41.206</w:t>
            </w:r>
          </w:p>
        </w:tc>
        <w:tc>
          <w:tcPr>
            <w:tcW w:w="691" w:type="pct"/>
            <w:tcBorders>
              <w:top w:val="nil"/>
              <w:bottom w:val="nil"/>
            </w:tcBorders>
            <w:vAlign w:val="bottom"/>
          </w:tcPr>
          <w:p w14:paraId="15B16229" w14:textId="24A9FCC6" w:rsidR="00536782" w:rsidRPr="00536782" w:rsidRDefault="00536782" w:rsidP="00536782">
            <w:pPr>
              <w:jc w:val="center"/>
              <w:rPr>
                <w:rFonts w:ascii="Times New Roman" w:hAnsi="Times New Roman" w:cs="Times New Roman"/>
                <w:color w:val="000000"/>
                <w:sz w:val="20"/>
                <w:szCs w:val="20"/>
              </w:rPr>
            </w:pPr>
            <w:r w:rsidRPr="00536782">
              <w:rPr>
                <w:rFonts w:ascii="Times New Roman" w:hAnsi="Times New Roman" w:cs="Times New Roman"/>
                <w:color w:val="000000"/>
                <w:sz w:val="20"/>
                <w:szCs w:val="20"/>
              </w:rPr>
              <w:t>41.212</w:t>
            </w:r>
          </w:p>
        </w:tc>
      </w:tr>
      <w:tr w:rsidR="00E1395D" w:rsidRPr="004E0FF3" w14:paraId="1F889DFD" w14:textId="510F8A46" w:rsidTr="00E1395D">
        <w:trPr>
          <w:jc w:val="center"/>
        </w:trPr>
        <w:tc>
          <w:tcPr>
            <w:tcW w:w="813" w:type="pct"/>
            <w:tcBorders>
              <w:top w:val="nil"/>
              <w:bottom w:val="nil"/>
            </w:tcBorders>
            <w:tcMar>
              <w:top w:w="85" w:type="dxa"/>
              <w:left w:w="85" w:type="dxa"/>
              <w:bottom w:w="85" w:type="dxa"/>
              <w:right w:w="85" w:type="dxa"/>
            </w:tcMar>
          </w:tcPr>
          <w:p w14:paraId="753ED282" w14:textId="77777777" w:rsidR="00E1395D" w:rsidRPr="00AA0767" w:rsidRDefault="00E1395D" w:rsidP="00536782">
            <w:pPr>
              <w:rPr>
                <w:rFonts w:ascii="Times New Roman" w:hAnsi="Times New Roman" w:cs="Times New Roman"/>
                <w:color w:val="000000"/>
                <w:sz w:val="20"/>
                <w:szCs w:val="20"/>
              </w:rPr>
            </w:pPr>
            <w:r>
              <w:rPr>
                <w:rFonts w:ascii="Times New Roman" w:hAnsi="Times New Roman" w:cs="Times New Roman"/>
                <w:color w:val="000000"/>
                <w:sz w:val="20"/>
                <w:szCs w:val="20"/>
              </w:rPr>
              <w:t>15PPR1597H</w:t>
            </w:r>
          </w:p>
        </w:tc>
        <w:tc>
          <w:tcPr>
            <w:tcW w:w="773" w:type="pct"/>
            <w:tcBorders>
              <w:top w:val="nil"/>
              <w:bottom w:val="nil"/>
            </w:tcBorders>
            <w:tcMar>
              <w:top w:w="85" w:type="dxa"/>
              <w:left w:w="85" w:type="dxa"/>
              <w:bottom w:w="85" w:type="dxa"/>
              <w:right w:w="85" w:type="dxa"/>
            </w:tcMar>
            <w:vAlign w:val="center"/>
          </w:tcPr>
          <w:p w14:paraId="061EBE8A" w14:textId="13B77A96"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10.145</w:t>
            </w:r>
          </w:p>
        </w:tc>
        <w:tc>
          <w:tcPr>
            <w:tcW w:w="649" w:type="pct"/>
            <w:tcBorders>
              <w:top w:val="nil"/>
              <w:bottom w:val="nil"/>
            </w:tcBorders>
            <w:tcMar>
              <w:top w:w="85" w:type="dxa"/>
              <w:left w:w="85" w:type="dxa"/>
              <w:bottom w:w="85" w:type="dxa"/>
              <w:right w:w="85" w:type="dxa"/>
            </w:tcMar>
            <w:vAlign w:val="center"/>
          </w:tcPr>
          <w:p w14:paraId="64806A9B" w14:textId="26B993E7"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11.667</w:t>
            </w:r>
          </w:p>
        </w:tc>
        <w:tc>
          <w:tcPr>
            <w:tcW w:w="692" w:type="pct"/>
            <w:tcBorders>
              <w:top w:val="nil"/>
              <w:bottom w:val="nil"/>
            </w:tcBorders>
            <w:tcMar>
              <w:top w:w="85" w:type="dxa"/>
              <w:left w:w="85" w:type="dxa"/>
              <w:bottom w:w="85" w:type="dxa"/>
              <w:right w:w="85" w:type="dxa"/>
            </w:tcMar>
            <w:vAlign w:val="center"/>
          </w:tcPr>
          <w:p w14:paraId="2D86982C" w14:textId="1D19D7FB"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30.435</w:t>
            </w:r>
          </w:p>
        </w:tc>
        <w:tc>
          <w:tcPr>
            <w:tcW w:w="691" w:type="pct"/>
            <w:tcBorders>
              <w:top w:val="nil"/>
              <w:bottom w:val="nil"/>
            </w:tcBorders>
            <w:vAlign w:val="center"/>
          </w:tcPr>
          <w:p w14:paraId="3272836E" w14:textId="037F7747"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33.333</w:t>
            </w:r>
          </w:p>
        </w:tc>
        <w:tc>
          <w:tcPr>
            <w:tcW w:w="691" w:type="pct"/>
            <w:tcBorders>
              <w:top w:val="nil"/>
              <w:bottom w:val="nil"/>
            </w:tcBorders>
            <w:vAlign w:val="center"/>
          </w:tcPr>
          <w:p w14:paraId="010C04AC" w14:textId="4C0F9005"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59.42</w:t>
            </w:r>
          </w:p>
        </w:tc>
        <w:tc>
          <w:tcPr>
            <w:tcW w:w="691" w:type="pct"/>
            <w:tcBorders>
              <w:top w:val="nil"/>
              <w:bottom w:val="nil"/>
            </w:tcBorders>
            <w:vAlign w:val="center"/>
          </w:tcPr>
          <w:p w14:paraId="5C386EED" w14:textId="0C14F69F"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55</w:t>
            </w:r>
          </w:p>
        </w:tc>
      </w:tr>
      <w:tr w:rsidR="00E1395D" w:rsidRPr="004E0FF3" w14:paraId="3CE4D621" w14:textId="7C046F95" w:rsidTr="00E1395D">
        <w:trPr>
          <w:jc w:val="center"/>
        </w:trPr>
        <w:tc>
          <w:tcPr>
            <w:tcW w:w="813" w:type="pct"/>
            <w:tcBorders>
              <w:top w:val="nil"/>
              <w:bottom w:val="nil"/>
            </w:tcBorders>
            <w:tcMar>
              <w:top w:w="85" w:type="dxa"/>
              <w:left w:w="85" w:type="dxa"/>
              <w:bottom w:w="85" w:type="dxa"/>
              <w:right w:w="85" w:type="dxa"/>
            </w:tcMar>
          </w:tcPr>
          <w:p w14:paraId="5721A9C2" w14:textId="77777777" w:rsidR="00E1395D" w:rsidRPr="00AA0767" w:rsidRDefault="00E1395D" w:rsidP="00536782">
            <w:pPr>
              <w:rPr>
                <w:rFonts w:ascii="Times New Roman" w:hAnsi="Times New Roman" w:cs="Times New Roman"/>
                <w:color w:val="000000"/>
                <w:sz w:val="20"/>
                <w:szCs w:val="20"/>
              </w:rPr>
            </w:pPr>
            <w:r>
              <w:rPr>
                <w:rFonts w:ascii="Times New Roman" w:hAnsi="Times New Roman" w:cs="Times New Roman"/>
                <w:color w:val="000000"/>
                <w:sz w:val="20"/>
                <w:szCs w:val="20"/>
              </w:rPr>
              <w:t>15PPR2246K</w:t>
            </w:r>
          </w:p>
        </w:tc>
        <w:tc>
          <w:tcPr>
            <w:tcW w:w="773" w:type="pct"/>
            <w:tcBorders>
              <w:top w:val="nil"/>
              <w:bottom w:val="nil"/>
            </w:tcBorders>
            <w:tcMar>
              <w:top w:w="85" w:type="dxa"/>
              <w:left w:w="85" w:type="dxa"/>
              <w:bottom w:w="85" w:type="dxa"/>
              <w:right w:w="85" w:type="dxa"/>
            </w:tcMar>
            <w:vAlign w:val="center"/>
          </w:tcPr>
          <w:p w14:paraId="417A4FD1" w14:textId="64AE98DD"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11.112</w:t>
            </w:r>
          </w:p>
        </w:tc>
        <w:tc>
          <w:tcPr>
            <w:tcW w:w="649" w:type="pct"/>
            <w:tcBorders>
              <w:top w:val="nil"/>
              <w:bottom w:val="nil"/>
            </w:tcBorders>
            <w:tcMar>
              <w:top w:w="85" w:type="dxa"/>
              <w:left w:w="85" w:type="dxa"/>
              <w:bottom w:w="85" w:type="dxa"/>
              <w:right w:w="85" w:type="dxa"/>
            </w:tcMar>
            <w:vAlign w:val="center"/>
          </w:tcPr>
          <w:p w14:paraId="0C54E4B0" w14:textId="2B1B33B1"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32.258</w:t>
            </w:r>
          </w:p>
        </w:tc>
        <w:tc>
          <w:tcPr>
            <w:tcW w:w="692" w:type="pct"/>
            <w:tcBorders>
              <w:top w:val="nil"/>
              <w:bottom w:val="nil"/>
            </w:tcBorders>
            <w:tcMar>
              <w:top w:w="85" w:type="dxa"/>
              <w:left w:w="85" w:type="dxa"/>
              <w:bottom w:w="85" w:type="dxa"/>
              <w:right w:w="85" w:type="dxa"/>
            </w:tcMar>
            <w:vAlign w:val="center"/>
          </w:tcPr>
          <w:p w14:paraId="2FD5ECA9" w14:textId="4904345F"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19.444</w:t>
            </w:r>
          </w:p>
        </w:tc>
        <w:tc>
          <w:tcPr>
            <w:tcW w:w="691" w:type="pct"/>
            <w:tcBorders>
              <w:top w:val="nil"/>
              <w:bottom w:val="nil"/>
            </w:tcBorders>
            <w:vAlign w:val="center"/>
          </w:tcPr>
          <w:p w14:paraId="2F00B4F6" w14:textId="415A0BE2"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35.484</w:t>
            </w:r>
          </w:p>
        </w:tc>
        <w:tc>
          <w:tcPr>
            <w:tcW w:w="691" w:type="pct"/>
            <w:tcBorders>
              <w:top w:val="nil"/>
              <w:bottom w:val="nil"/>
            </w:tcBorders>
            <w:vAlign w:val="center"/>
          </w:tcPr>
          <w:p w14:paraId="5A31974D" w14:textId="3686C21B"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69.444</w:t>
            </w:r>
          </w:p>
        </w:tc>
        <w:tc>
          <w:tcPr>
            <w:tcW w:w="691" w:type="pct"/>
            <w:tcBorders>
              <w:top w:val="nil"/>
              <w:bottom w:val="nil"/>
            </w:tcBorders>
            <w:vAlign w:val="center"/>
          </w:tcPr>
          <w:p w14:paraId="5139A023" w14:textId="6AD159F3"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32.258</w:t>
            </w:r>
          </w:p>
        </w:tc>
      </w:tr>
      <w:tr w:rsidR="00E1395D" w:rsidRPr="004E0FF3" w14:paraId="7D7E2C47" w14:textId="2AC1460B" w:rsidTr="00E1395D">
        <w:trPr>
          <w:jc w:val="center"/>
        </w:trPr>
        <w:tc>
          <w:tcPr>
            <w:tcW w:w="813" w:type="pct"/>
            <w:tcBorders>
              <w:top w:val="nil"/>
              <w:bottom w:val="nil"/>
            </w:tcBorders>
            <w:tcMar>
              <w:top w:w="85" w:type="dxa"/>
              <w:left w:w="85" w:type="dxa"/>
              <w:bottom w:w="85" w:type="dxa"/>
              <w:right w:w="85" w:type="dxa"/>
            </w:tcMar>
          </w:tcPr>
          <w:p w14:paraId="31F77573" w14:textId="77777777" w:rsidR="00E1395D" w:rsidRPr="00AA0767" w:rsidRDefault="00E1395D" w:rsidP="00536782">
            <w:pPr>
              <w:rPr>
                <w:rFonts w:ascii="Times New Roman" w:hAnsi="Times New Roman" w:cs="Times New Roman"/>
                <w:color w:val="000000"/>
                <w:sz w:val="20"/>
                <w:szCs w:val="20"/>
              </w:rPr>
            </w:pPr>
            <w:r>
              <w:rPr>
                <w:rFonts w:ascii="Times New Roman" w:hAnsi="Times New Roman" w:cs="Times New Roman"/>
                <w:color w:val="000000"/>
                <w:sz w:val="20"/>
                <w:szCs w:val="20"/>
              </w:rPr>
              <w:t>15PPR2679Y</w:t>
            </w:r>
          </w:p>
        </w:tc>
        <w:tc>
          <w:tcPr>
            <w:tcW w:w="773" w:type="pct"/>
            <w:tcBorders>
              <w:top w:val="nil"/>
              <w:bottom w:val="nil"/>
            </w:tcBorders>
            <w:tcMar>
              <w:top w:w="85" w:type="dxa"/>
              <w:left w:w="85" w:type="dxa"/>
              <w:bottom w:w="85" w:type="dxa"/>
              <w:right w:w="85" w:type="dxa"/>
            </w:tcMar>
            <w:vAlign w:val="center"/>
          </w:tcPr>
          <w:p w14:paraId="7D617EDC" w14:textId="25C8C4AC"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29.861</w:t>
            </w:r>
          </w:p>
        </w:tc>
        <w:tc>
          <w:tcPr>
            <w:tcW w:w="649" w:type="pct"/>
            <w:tcBorders>
              <w:top w:val="nil"/>
              <w:bottom w:val="nil"/>
            </w:tcBorders>
            <w:tcMar>
              <w:top w:w="85" w:type="dxa"/>
              <w:left w:w="85" w:type="dxa"/>
              <w:bottom w:w="85" w:type="dxa"/>
              <w:right w:w="85" w:type="dxa"/>
            </w:tcMar>
            <w:vAlign w:val="center"/>
          </w:tcPr>
          <w:p w14:paraId="204CC612" w14:textId="4F4EF2D4"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23.077</w:t>
            </w:r>
          </w:p>
        </w:tc>
        <w:tc>
          <w:tcPr>
            <w:tcW w:w="692" w:type="pct"/>
            <w:tcBorders>
              <w:top w:val="nil"/>
              <w:bottom w:val="nil"/>
            </w:tcBorders>
            <w:tcMar>
              <w:top w:w="85" w:type="dxa"/>
              <w:left w:w="85" w:type="dxa"/>
              <w:bottom w:w="85" w:type="dxa"/>
              <w:right w:w="85" w:type="dxa"/>
            </w:tcMar>
            <w:vAlign w:val="center"/>
          </w:tcPr>
          <w:p w14:paraId="3C5755AA" w14:textId="379F32A9"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44.445</w:t>
            </w:r>
          </w:p>
        </w:tc>
        <w:tc>
          <w:tcPr>
            <w:tcW w:w="691" w:type="pct"/>
            <w:tcBorders>
              <w:top w:val="nil"/>
              <w:bottom w:val="nil"/>
            </w:tcBorders>
            <w:vAlign w:val="center"/>
          </w:tcPr>
          <w:p w14:paraId="15079A35" w14:textId="7167470C"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53.846</w:t>
            </w:r>
          </w:p>
        </w:tc>
        <w:tc>
          <w:tcPr>
            <w:tcW w:w="691" w:type="pct"/>
            <w:tcBorders>
              <w:top w:val="nil"/>
              <w:bottom w:val="nil"/>
            </w:tcBorders>
            <w:vAlign w:val="center"/>
          </w:tcPr>
          <w:p w14:paraId="27EDE5B1" w14:textId="221D8668"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25.694</w:t>
            </w:r>
          </w:p>
        </w:tc>
        <w:tc>
          <w:tcPr>
            <w:tcW w:w="691" w:type="pct"/>
            <w:tcBorders>
              <w:top w:val="nil"/>
              <w:bottom w:val="nil"/>
            </w:tcBorders>
            <w:vAlign w:val="center"/>
          </w:tcPr>
          <w:p w14:paraId="53A8D9FA" w14:textId="61B9FEC0"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23.077</w:t>
            </w:r>
          </w:p>
        </w:tc>
      </w:tr>
      <w:tr w:rsidR="00E1395D" w:rsidRPr="004E0FF3" w14:paraId="600F9A12" w14:textId="0FBF3EB0" w:rsidTr="00E1395D">
        <w:trPr>
          <w:jc w:val="center"/>
        </w:trPr>
        <w:tc>
          <w:tcPr>
            <w:tcW w:w="813" w:type="pct"/>
            <w:tcBorders>
              <w:top w:val="nil"/>
              <w:bottom w:val="nil"/>
            </w:tcBorders>
            <w:tcMar>
              <w:top w:w="85" w:type="dxa"/>
              <w:left w:w="85" w:type="dxa"/>
              <w:bottom w:w="85" w:type="dxa"/>
              <w:right w:w="85" w:type="dxa"/>
            </w:tcMar>
          </w:tcPr>
          <w:p w14:paraId="6C75919B" w14:textId="77777777" w:rsidR="00E1395D" w:rsidRPr="00AA0767" w:rsidRDefault="00E1395D" w:rsidP="00536782">
            <w:pPr>
              <w:rPr>
                <w:rFonts w:ascii="Times New Roman" w:hAnsi="Times New Roman" w:cs="Times New Roman"/>
                <w:color w:val="000000"/>
                <w:sz w:val="20"/>
                <w:szCs w:val="20"/>
              </w:rPr>
            </w:pPr>
            <w:r>
              <w:rPr>
                <w:rFonts w:ascii="Times New Roman" w:hAnsi="Times New Roman" w:cs="Times New Roman"/>
                <w:color w:val="000000"/>
                <w:sz w:val="20"/>
                <w:szCs w:val="20"/>
              </w:rPr>
              <w:t>15PPR3097Z</w:t>
            </w:r>
          </w:p>
        </w:tc>
        <w:tc>
          <w:tcPr>
            <w:tcW w:w="773" w:type="pct"/>
            <w:tcBorders>
              <w:top w:val="nil"/>
              <w:bottom w:val="nil"/>
            </w:tcBorders>
            <w:tcMar>
              <w:top w:w="85" w:type="dxa"/>
              <w:left w:w="85" w:type="dxa"/>
              <w:bottom w:w="85" w:type="dxa"/>
              <w:right w:w="85" w:type="dxa"/>
            </w:tcMar>
            <w:vAlign w:val="center"/>
          </w:tcPr>
          <w:p w14:paraId="755FE436" w14:textId="3422C6C3"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22.727</w:t>
            </w:r>
          </w:p>
        </w:tc>
        <w:tc>
          <w:tcPr>
            <w:tcW w:w="649" w:type="pct"/>
            <w:tcBorders>
              <w:top w:val="nil"/>
              <w:bottom w:val="nil"/>
            </w:tcBorders>
            <w:tcMar>
              <w:top w:w="85" w:type="dxa"/>
              <w:left w:w="85" w:type="dxa"/>
              <w:bottom w:w="85" w:type="dxa"/>
              <w:right w:w="85" w:type="dxa"/>
            </w:tcMar>
            <w:vAlign w:val="center"/>
          </w:tcPr>
          <w:p w14:paraId="7AC2E406" w14:textId="0BB6DA7C"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70</w:t>
            </w:r>
          </w:p>
        </w:tc>
        <w:tc>
          <w:tcPr>
            <w:tcW w:w="692" w:type="pct"/>
            <w:tcBorders>
              <w:top w:val="nil"/>
              <w:bottom w:val="nil"/>
            </w:tcBorders>
            <w:tcMar>
              <w:top w:w="85" w:type="dxa"/>
              <w:left w:w="85" w:type="dxa"/>
              <w:bottom w:w="85" w:type="dxa"/>
              <w:right w:w="85" w:type="dxa"/>
            </w:tcMar>
            <w:vAlign w:val="center"/>
          </w:tcPr>
          <w:p w14:paraId="21B2B67D" w14:textId="7146DD22"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36.364</w:t>
            </w:r>
          </w:p>
        </w:tc>
        <w:tc>
          <w:tcPr>
            <w:tcW w:w="691" w:type="pct"/>
            <w:tcBorders>
              <w:top w:val="nil"/>
              <w:bottom w:val="nil"/>
            </w:tcBorders>
            <w:vAlign w:val="center"/>
          </w:tcPr>
          <w:p w14:paraId="06E11EA9" w14:textId="469E6022"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15</w:t>
            </w:r>
          </w:p>
        </w:tc>
        <w:tc>
          <w:tcPr>
            <w:tcW w:w="691" w:type="pct"/>
            <w:tcBorders>
              <w:top w:val="nil"/>
              <w:bottom w:val="nil"/>
            </w:tcBorders>
            <w:vAlign w:val="center"/>
          </w:tcPr>
          <w:p w14:paraId="27A501D0" w14:textId="44DAC441"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40.909</w:t>
            </w:r>
          </w:p>
        </w:tc>
        <w:tc>
          <w:tcPr>
            <w:tcW w:w="691" w:type="pct"/>
            <w:tcBorders>
              <w:top w:val="nil"/>
              <w:bottom w:val="nil"/>
            </w:tcBorders>
            <w:vAlign w:val="center"/>
          </w:tcPr>
          <w:p w14:paraId="36D4AADF" w14:textId="17A7CB88"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15</w:t>
            </w:r>
          </w:p>
        </w:tc>
      </w:tr>
      <w:tr w:rsidR="00E1395D" w:rsidRPr="004E0FF3" w14:paraId="62D016B0" w14:textId="17AC0B0D" w:rsidTr="00E1395D">
        <w:trPr>
          <w:jc w:val="center"/>
        </w:trPr>
        <w:tc>
          <w:tcPr>
            <w:tcW w:w="813" w:type="pct"/>
            <w:tcBorders>
              <w:top w:val="nil"/>
              <w:bottom w:val="nil"/>
            </w:tcBorders>
            <w:tcMar>
              <w:top w:w="85" w:type="dxa"/>
              <w:left w:w="85" w:type="dxa"/>
              <w:bottom w:w="85" w:type="dxa"/>
              <w:right w:w="85" w:type="dxa"/>
            </w:tcMar>
          </w:tcPr>
          <w:p w14:paraId="51969B60" w14:textId="77777777" w:rsidR="00E1395D" w:rsidRPr="00AA0767" w:rsidRDefault="00E1395D" w:rsidP="00536782">
            <w:pPr>
              <w:rPr>
                <w:rFonts w:ascii="Times New Roman" w:hAnsi="Times New Roman" w:cs="Times New Roman"/>
                <w:color w:val="000000"/>
                <w:sz w:val="20"/>
                <w:szCs w:val="20"/>
              </w:rPr>
            </w:pPr>
            <w:r>
              <w:rPr>
                <w:rFonts w:ascii="Times New Roman" w:hAnsi="Times New Roman" w:cs="Times New Roman"/>
                <w:color w:val="000000"/>
                <w:sz w:val="20"/>
                <w:szCs w:val="20"/>
              </w:rPr>
              <w:t>15PPR3193C</w:t>
            </w:r>
          </w:p>
        </w:tc>
        <w:tc>
          <w:tcPr>
            <w:tcW w:w="773" w:type="pct"/>
            <w:tcBorders>
              <w:top w:val="nil"/>
              <w:bottom w:val="nil"/>
            </w:tcBorders>
            <w:tcMar>
              <w:top w:w="85" w:type="dxa"/>
              <w:left w:w="85" w:type="dxa"/>
              <w:bottom w:w="85" w:type="dxa"/>
              <w:right w:w="85" w:type="dxa"/>
            </w:tcMar>
            <w:vAlign w:val="center"/>
          </w:tcPr>
          <w:p w14:paraId="19D38EDD" w14:textId="479A58D8"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42.208</w:t>
            </w:r>
          </w:p>
        </w:tc>
        <w:tc>
          <w:tcPr>
            <w:tcW w:w="649" w:type="pct"/>
            <w:tcBorders>
              <w:top w:val="nil"/>
              <w:bottom w:val="nil"/>
            </w:tcBorders>
            <w:tcMar>
              <w:top w:w="85" w:type="dxa"/>
              <w:left w:w="85" w:type="dxa"/>
              <w:bottom w:w="85" w:type="dxa"/>
              <w:right w:w="85" w:type="dxa"/>
            </w:tcMar>
            <w:vAlign w:val="center"/>
          </w:tcPr>
          <w:p w14:paraId="641C77B8" w14:textId="024DEBC6"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42.105</w:t>
            </w:r>
          </w:p>
        </w:tc>
        <w:tc>
          <w:tcPr>
            <w:tcW w:w="692" w:type="pct"/>
            <w:tcBorders>
              <w:top w:val="nil"/>
              <w:bottom w:val="nil"/>
            </w:tcBorders>
            <w:tcMar>
              <w:top w:w="85" w:type="dxa"/>
              <w:left w:w="85" w:type="dxa"/>
              <w:bottom w:w="85" w:type="dxa"/>
              <w:right w:w="85" w:type="dxa"/>
            </w:tcMar>
            <w:vAlign w:val="center"/>
          </w:tcPr>
          <w:p w14:paraId="3329B9F7" w14:textId="6EDCE6BA"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9.091</w:t>
            </w:r>
          </w:p>
        </w:tc>
        <w:tc>
          <w:tcPr>
            <w:tcW w:w="691" w:type="pct"/>
            <w:tcBorders>
              <w:top w:val="nil"/>
              <w:bottom w:val="nil"/>
            </w:tcBorders>
            <w:vAlign w:val="center"/>
          </w:tcPr>
          <w:p w14:paraId="1BB45710" w14:textId="2B8C6DD8"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8.553</w:t>
            </w:r>
          </w:p>
        </w:tc>
        <w:tc>
          <w:tcPr>
            <w:tcW w:w="691" w:type="pct"/>
            <w:tcBorders>
              <w:top w:val="nil"/>
              <w:bottom w:val="nil"/>
            </w:tcBorders>
            <w:vAlign w:val="center"/>
          </w:tcPr>
          <w:p w14:paraId="3090C437" w14:textId="455EC89E"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48.701</w:t>
            </w:r>
          </w:p>
        </w:tc>
        <w:tc>
          <w:tcPr>
            <w:tcW w:w="691" w:type="pct"/>
            <w:tcBorders>
              <w:top w:val="nil"/>
              <w:bottom w:val="nil"/>
            </w:tcBorders>
            <w:vAlign w:val="center"/>
          </w:tcPr>
          <w:p w14:paraId="3E30A3A0" w14:textId="6043245F"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49.342</w:t>
            </w:r>
          </w:p>
        </w:tc>
      </w:tr>
      <w:tr w:rsidR="00E1395D" w:rsidRPr="004E0FF3" w14:paraId="64D79DE4" w14:textId="6B0209EA" w:rsidTr="00E1395D">
        <w:trPr>
          <w:jc w:val="center"/>
        </w:trPr>
        <w:tc>
          <w:tcPr>
            <w:tcW w:w="813" w:type="pct"/>
            <w:tcBorders>
              <w:top w:val="nil"/>
              <w:bottom w:val="nil"/>
            </w:tcBorders>
            <w:tcMar>
              <w:top w:w="85" w:type="dxa"/>
              <w:left w:w="85" w:type="dxa"/>
              <w:bottom w:w="85" w:type="dxa"/>
              <w:right w:w="85" w:type="dxa"/>
            </w:tcMar>
          </w:tcPr>
          <w:p w14:paraId="64035599" w14:textId="77777777" w:rsidR="00E1395D" w:rsidRPr="00AA0767" w:rsidRDefault="00E1395D" w:rsidP="00536782">
            <w:pPr>
              <w:rPr>
                <w:rFonts w:ascii="Times New Roman" w:hAnsi="Times New Roman" w:cs="Times New Roman"/>
                <w:color w:val="000000"/>
                <w:sz w:val="20"/>
                <w:szCs w:val="20"/>
              </w:rPr>
            </w:pPr>
            <w:r>
              <w:rPr>
                <w:rFonts w:ascii="Times New Roman" w:hAnsi="Times New Roman" w:cs="Times New Roman"/>
                <w:color w:val="000000"/>
                <w:sz w:val="20"/>
                <w:szCs w:val="20"/>
              </w:rPr>
              <w:t>15PPR3294A</w:t>
            </w:r>
          </w:p>
        </w:tc>
        <w:tc>
          <w:tcPr>
            <w:tcW w:w="773" w:type="pct"/>
            <w:tcBorders>
              <w:top w:val="nil"/>
              <w:bottom w:val="nil"/>
            </w:tcBorders>
            <w:tcMar>
              <w:top w:w="85" w:type="dxa"/>
              <w:left w:w="85" w:type="dxa"/>
              <w:bottom w:w="85" w:type="dxa"/>
              <w:right w:w="85" w:type="dxa"/>
            </w:tcMar>
            <w:vAlign w:val="center"/>
          </w:tcPr>
          <w:p w14:paraId="6EF7AB7E" w14:textId="7E15B29E"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15.863</w:t>
            </w:r>
          </w:p>
        </w:tc>
        <w:tc>
          <w:tcPr>
            <w:tcW w:w="649" w:type="pct"/>
            <w:tcBorders>
              <w:top w:val="nil"/>
              <w:bottom w:val="nil"/>
            </w:tcBorders>
            <w:tcMar>
              <w:top w:w="85" w:type="dxa"/>
              <w:left w:w="85" w:type="dxa"/>
              <w:bottom w:w="85" w:type="dxa"/>
              <w:right w:w="85" w:type="dxa"/>
            </w:tcMar>
            <w:vAlign w:val="center"/>
          </w:tcPr>
          <w:p w14:paraId="2E7AE39B" w14:textId="3C356E12"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17.858</w:t>
            </w:r>
          </w:p>
        </w:tc>
        <w:tc>
          <w:tcPr>
            <w:tcW w:w="692" w:type="pct"/>
            <w:tcBorders>
              <w:top w:val="nil"/>
              <w:bottom w:val="nil"/>
            </w:tcBorders>
            <w:tcMar>
              <w:top w:w="85" w:type="dxa"/>
              <w:left w:w="85" w:type="dxa"/>
              <w:bottom w:w="85" w:type="dxa"/>
              <w:right w:w="85" w:type="dxa"/>
            </w:tcMar>
            <w:vAlign w:val="center"/>
          </w:tcPr>
          <w:p w14:paraId="3B7A7B43" w14:textId="06FAC8B3"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31.034</w:t>
            </w:r>
          </w:p>
        </w:tc>
        <w:tc>
          <w:tcPr>
            <w:tcW w:w="691" w:type="pct"/>
            <w:tcBorders>
              <w:top w:val="nil"/>
              <w:bottom w:val="nil"/>
            </w:tcBorders>
            <w:vAlign w:val="center"/>
          </w:tcPr>
          <w:p w14:paraId="7B7388AC" w14:textId="5DF23EC3"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38.571</w:t>
            </w:r>
          </w:p>
        </w:tc>
        <w:tc>
          <w:tcPr>
            <w:tcW w:w="691" w:type="pct"/>
            <w:tcBorders>
              <w:top w:val="nil"/>
              <w:bottom w:val="nil"/>
            </w:tcBorders>
            <w:vAlign w:val="center"/>
          </w:tcPr>
          <w:p w14:paraId="52780D84" w14:textId="315EA079"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53.103</w:t>
            </w:r>
          </w:p>
        </w:tc>
        <w:tc>
          <w:tcPr>
            <w:tcW w:w="691" w:type="pct"/>
            <w:tcBorders>
              <w:top w:val="nil"/>
              <w:bottom w:val="nil"/>
            </w:tcBorders>
            <w:vAlign w:val="center"/>
          </w:tcPr>
          <w:p w14:paraId="48433936" w14:textId="163F0F70"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43.571</w:t>
            </w:r>
          </w:p>
        </w:tc>
      </w:tr>
      <w:tr w:rsidR="00E1395D" w:rsidRPr="004E0FF3" w14:paraId="316B3E15" w14:textId="55F6B956" w:rsidTr="00E1395D">
        <w:trPr>
          <w:jc w:val="center"/>
        </w:trPr>
        <w:tc>
          <w:tcPr>
            <w:tcW w:w="813" w:type="pct"/>
            <w:tcBorders>
              <w:top w:val="nil"/>
              <w:bottom w:val="single" w:sz="4" w:space="0" w:color="auto"/>
            </w:tcBorders>
            <w:tcMar>
              <w:top w:w="85" w:type="dxa"/>
              <w:left w:w="85" w:type="dxa"/>
              <w:bottom w:w="85" w:type="dxa"/>
              <w:right w:w="85" w:type="dxa"/>
            </w:tcMar>
          </w:tcPr>
          <w:p w14:paraId="3ED12AE4" w14:textId="77777777" w:rsidR="00E1395D" w:rsidRDefault="00E1395D" w:rsidP="00536782">
            <w:pPr>
              <w:jc w:val="right"/>
              <w:rPr>
                <w:rFonts w:ascii="Times New Roman" w:hAnsi="Times New Roman" w:cs="Times New Roman"/>
                <w:color w:val="000000"/>
                <w:sz w:val="20"/>
                <w:szCs w:val="20"/>
              </w:rPr>
            </w:pPr>
            <w:r>
              <w:rPr>
                <w:rFonts w:ascii="Times New Roman" w:hAnsi="Times New Roman" w:cs="Times New Roman"/>
                <w:color w:val="000000"/>
                <w:sz w:val="20"/>
                <w:szCs w:val="20"/>
              </w:rPr>
              <w:t>Promedio</w:t>
            </w:r>
          </w:p>
        </w:tc>
        <w:tc>
          <w:tcPr>
            <w:tcW w:w="773" w:type="pct"/>
            <w:tcBorders>
              <w:top w:val="nil"/>
              <w:bottom w:val="single" w:sz="4" w:space="0" w:color="auto"/>
            </w:tcBorders>
            <w:tcMar>
              <w:top w:w="85" w:type="dxa"/>
              <w:left w:w="85" w:type="dxa"/>
              <w:bottom w:w="85" w:type="dxa"/>
              <w:right w:w="85" w:type="dxa"/>
            </w:tcMar>
            <w:vAlign w:val="center"/>
          </w:tcPr>
          <w:p w14:paraId="7967385A" w14:textId="0AB8BC17"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30.78563</w:t>
            </w:r>
          </w:p>
        </w:tc>
        <w:tc>
          <w:tcPr>
            <w:tcW w:w="649" w:type="pct"/>
            <w:tcBorders>
              <w:top w:val="nil"/>
              <w:bottom w:val="single" w:sz="4" w:space="0" w:color="auto"/>
            </w:tcBorders>
            <w:tcMar>
              <w:top w:w="85" w:type="dxa"/>
              <w:left w:w="85" w:type="dxa"/>
              <w:bottom w:w="85" w:type="dxa"/>
              <w:right w:w="85" w:type="dxa"/>
            </w:tcMar>
            <w:vAlign w:val="center"/>
          </w:tcPr>
          <w:p w14:paraId="07E9D87F" w14:textId="67DE445C"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37.95208</w:t>
            </w:r>
          </w:p>
        </w:tc>
        <w:tc>
          <w:tcPr>
            <w:tcW w:w="692" w:type="pct"/>
            <w:tcBorders>
              <w:top w:val="nil"/>
              <w:bottom w:val="single" w:sz="4" w:space="0" w:color="auto"/>
            </w:tcBorders>
            <w:tcMar>
              <w:top w:w="85" w:type="dxa"/>
              <w:left w:w="85" w:type="dxa"/>
              <w:bottom w:w="85" w:type="dxa"/>
              <w:right w:w="85" w:type="dxa"/>
            </w:tcMar>
            <w:vAlign w:val="center"/>
          </w:tcPr>
          <w:p w14:paraId="31234718" w14:textId="4B34656C"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31.834</w:t>
            </w:r>
          </w:p>
        </w:tc>
        <w:tc>
          <w:tcPr>
            <w:tcW w:w="691" w:type="pct"/>
            <w:tcBorders>
              <w:top w:val="nil"/>
              <w:bottom w:val="single" w:sz="4" w:space="0" w:color="auto"/>
            </w:tcBorders>
            <w:vAlign w:val="center"/>
          </w:tcPr>
          <w:p w14:paraId="6965F733" w14:textId="3423C89C"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33.85162</w:t>
            </w:r>
          </w:p>
        </w:tc>
        <w:tc>
          <w:tcPr>
            <w:tcW w:w="691" w:type="pct"/>
            <w:tcBorders>
              <w:top w:val="nil"/>
              <w:bottom w:val="single" w:sz="4" w:space="0" w:color="auto"/>
            </w:tcBorders>
            <w:vAlign w:val="center"/>
          </w:tcPr>
          <w:p w14:paraId="66CC011E" w14:textId="5BD3E37C"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37.38038</w:t>
            </w:r>
          </w:p>
        </w:tc>
        <w:tc>
          <w:tcPr>
            <w:tcW w:w="691" w:type="pct"/>
            <w:tcBorders>
              <w:top w:val="nil"/>
              <w:bottom w:val="single" w:sz="4" w:space="0" w:color="auto"/>
            </w:tcBorders>
            <w:vAlign w:val="center"/>
          </w:tcPr>
          <w:p w14:paraId="75310795" w14:textId="6ACAEB94" w:rsidR="00E1395D" w:rsidRPr="00E1395D" w:rsidRDefault="00E1395D" w:rsidP="00536782">
            <w:pPr>
              <w:jc w:val="center"/>
              <w:rPr>
                <w:rFonts w:ascii="Times New Roman" w:hAnsi="Times New Roman" w:cs="Times New Roman"/>
                <w:color w:val="000000"/>
                <w:sz w:val="20"/>
                <w:szCs w:val="20"/>
              </w:rPr>
            </w:pPr>
            <w:r w:rsidRPr="00E1395D">
              <w:rPr>
                <w:rFonts w:ascii="Times New Roman" w:hAnsi="Times New Roman" w:cs="Times New Roman"/>
                <w:color w:val="000000"/>
                <w:sz w:val="20"/>
                <w:szCs w:val="20"/>
              </w:rPr>
              <w:t>28.19631</w:t>
            </w:r>
          </w:p>
        </w:tc>
      </w:tr>
    </w:tbl>
    <w:p w14:paraId="2402AE52" w14:textId="77777777" w:rsidR="00686AEA" w:rsidRDefault="00686AEA" w:rsidP="00686AEA">
      <w:pPr>
        <w:spacing w:line="360" w:lineRule="auto"/>
        <w:ind w:firstLine="709"/>
        <w:rPr>
          <w:rFonts w:ascii="Times New Roman" w:hAnsi="Times New Roman" w:cs="Times New Roman"/>
          <w:color w:val="000000"/>
        </w:rPr>
      </w:pPr>
    </w:p>
    <w:p w14:paraId="7C03D3F5" w14:textId="7585660F" w:rsidR="00536782" w:rsidRDefault="00536782" w:rsidP="00686AEA">
      <w:pPr>
        <w:spacing w:line="360" w:lineRule="auto"/>
        <w:ind w:firstLine="709"/>
        <w:rPr>
          <w:rFonts w:ascii="Times New Roman" w:hAnsi="Times New Roman" w:cs="Times New Roman"/>
          <w:color w:val="000000"/>
        </w:rPr>
      </w:pPr>
      <w:r>
        <w:rPr>
          <w:rFonts w:ascii="Times New Roman" w:hAnsi="Times New Roman" w:cs="Times New Roman"/>
          <w:color w:val="000000"/>
        </w:rPr>
        <w:t>Al realizar un comparativo sobre los resultados de nivel de logro</w:t>
      </w:r>
      <w:r w:rsidR="008074B7">
        <w:rPr>
          <w:rFonts w:ascii="Times New Roman" w:hAnsi="Times New Roman" w:cs="Times New Roman"/>
          <w:color w:val="000000"/>
        </w:rPr>
        <w:t xml:space="preserve"> integrando los resultados</w:t>
      </w:r>
      <w:r w:rsidR="001201A2">
        <w:rPr>
          <w:rFonts w:ascii="Times New Roman" w:hAnsi="Times New Roman" w:cs="Times New Roman"/>
          <w:color w:val="000000"/>
        </w:rPr>
        <w:t xml:space="preserve"> de los niveles</w:t>
      </w:r>
      <w:r w:rsidR="008074B7">
        <w:rPr>
          <w:rFonts w:ascii="Times New Roman" w:hAnsi="Times New Roman" w:cs="Times New Roman"/>
          <w:color w:val="000000"/>
        </w:rPr>
        <w:t xml:space="preserve"> de Requiere Apoyo y En Desarrollo, se puede identificar que durante la aplicación en el mes de febrero pasaron de 62.61% a 71.80%, lo que determina un aumento del número de alumnos que no lograron alcanzar el nivel esperado. Además, de que los porcentajes se acercan a los establecidos en los resultados que brindan las pruebas de PLANEA 2015y 2018, marcando una tendencia similar</w:t>
      </w:r>
      <w:r w:rsidR="00365851">
        <w:rPr>
          <w:rFonts w:ascii="Times New Roman" w:hAnsi="Times New Roman" w:cs="Times New Roman"/>
          <w:color w:val="000000"/>
        </w:rPr>
        <w:t>, es decir, que aproximadamente 7 de cada 10 alumnos</w:t>
      </w:r>
      <w:r w:rsidR="002B2EF4">
        <w:rPr>
          <w:rFonts w:ascii="Times New Roman" w:hAnsi="Times New Roman" w:cs="Times New Roman"/>
          <w:color w:val="000000"/>
        </w:rPr>
        <w:t>, no alcanzan los aprendizajes esperados establecidos en los planes y programas de estudio</w:t>
      </w:r>
      <w:r w:rsidR="008074B7">
        <w:rPr>
          <w:rFonts w:ascii="Times New Roman" w:hAnsi="Times New Roman" w:cs="Times New Roman"/>
          <w:color w:val="000000"/>
        </w:rPr>
        <w:t xml:space="preserve">. </w:t>
      </w:r>
    </w:p>
    <w:p w14:paraId="3E20C8A8" w14:textId="44CB06CE" w:rsidR="00686AEA" w:rsidRDefault="008074B7" w:rsidP="00CE3894">
      <w:pPr>
        <w:spacing w:line="360" w:lineRule="auto"/>
        <w:ind w:firstLine="709"/>
        <w:rPr>
          <w:rFonts w:ascii="Times New Roman" w:hAnsi="Times New Roman" w:cs="Times New Roman"/>
          <w:color w:val="000000"/>
        </w:rPr>
      </w:pPr>
      <w:r>
        <w:rPr>
          <w:rFonts w:ascii="Times New Roman" w:hAnsi="Times New Roman" w:cs="Times New Roman"/>
          <w:color w:val="000000"/>
        </w:rPr>
        <w:t xml:space="preserve">No obstante, no se puede establecer una relación directa entre el curso brindado a los directivos y los resultados educativos de la prueba de SisAT, porque los alumnos no presentaron las características de una educación presencial como en otros ciclos escolares y tuvieron una educación en una modalidad a distancia debido a la emergencia sanitaria y pudieron intervenir otros factores en los resultados educativos. </w:t>
      </w:r>
      <w:r w:rsidR="00553516">
        <w:rPr>
          <w:rFonts w:ascii="Times New Roman" w:hAnsi="Times New Roman" w:cs="Times New Roman"/>
          <w:color w:val="000000"/>
        </w:rPr>
        <w:t xml:space="preserve">Durante el desarrollo del curso de capacitación los directores reconocen la importancia y trascendencia del PEMC, no </w:t>
      </w:r>
      <w:r w:rsidR="0083528D">
        <w:rPr>
          <w:rFonts w:ascii="Times New Roman" w:hAnsi="Times New Roman" w:cs="Times New Roman"/>
          <w:color w:val="000000"/>
        </w:rPr>
        <w:t>obstante,</w:t>
      </w:r>
      <w:r w:rsidR="00553516">
        <w:rPr>
          <w:rFonts w:ascii="Times New Roman" w:hAnsi="Times New Roman" w:cs="Times New Roman"/>
          <w:color w:val="000000"/>
        </w:rPr>
        <w:t xml:space="preserve"> como señala Carro-Olvera, Lima-Gutiérrez y Carrasco-Lozano (2018), los resultados de los procesos de</w:t>
      </w:r>
      <w:r w:rsidR="0025261B">
        <w:rPr>
          <w:rFonts w:ascii="Times New Roman" w:hAnsi="Times New Roman" w:cs="Times New Roman"/>
          <w:color w:val="000000"/>
        </w:rPr>
        <w:t xml:space="preserve"> mejora continua se deben a </w:t>
      </w:r>
      <w:r w:rsidR="00553516">
        <w:rPr>
          <w:rFonts w:ascii="Times New Roman" w:hAnsi="Times New Roman" w:cs="Times New Roman"/>
          <w:color w:val="000000"/>
        </w:rPr>
        <w:t xml:space="preserve">una falta de planeación estratégica y falta de claridad en </w:t>
      </w:r>
      <w:r w:rsidR="00B10121">
        <w:rPr>
          <w:rFonts w:ascii="Times New Roman" w:hAnsi="Times New Roman" w:cs="Times New Roman"/>
          <w:color w:val="000000"/>
        </w:rPr>
        <w:t>las estrategias diferenciadas</w:t>
      </w:r>
      <w:r w:rsidR="00553516">
        <w:rPr>
          <w:rFonts w:ascii="Times New Roman" w:hAnsi="Times New Roman" w:cs="Times New Roman"/>
          <w:color w:val="000000"/>
        </w:rPr>
        <w:t xml:space="preserve">, </w:t>
      </w:r>
      <w:r w:rsidR="00CE3894">
        <w:rPr>
          <w:rFonts w:ascii="Times New Roman" w:hAnsi="Times New Roman" w:cs="Times New Roman"/>
          <w:color w:val="000000"/>
        </w:rPr>
        <w:t xml:space="preserve">lo cual no pudo subsanarse a través del curso de capacitación en línea. </w:t>
      </w:r>
      <w:r w:rsidR="00136B5A">
        <w:rPr>
          <w:rFonts w:ascii="Times New Roman" w:hAnsi="Times New Roman" w:cs="Times New Roman"/>
          <w:color w:val="000000"/>
        </w:rPr>
        <w:t>P</w:t>
      </w:r>
      <w:r w:rsidR="00F75847">
        <w:rPr>
          <w:rFonts w:ascii="Times New Roman" w:hAnsi="Times New Roman" w:cs="Times New Roman"/>
          <w:color w:val="000000"/>
        </w:rPr>
        <w:t xml:space="preserve">ara que esta modalidad en línea pudiera ser más efectiva, es necesario realizar un acompañamiento </w:t>
      </w:r>
      <w:r w:rsidR="00F75847">
        <w:rPr>
          <w:rFonts w:ascii="Times New Roman" w:hAnsi="Times New Roman" w:cs="Times New Roman"/>
          <w:color w:val="000000"/>
        </w:rPr>
        <w:lastRenderedPageBreak/>
        <w:t>continuo en el uso de herramientas tecnológicas, en la conformación y desarrollo de estrategias en equipos de trabajo y en una apertura por un cambio en la cultura de mejora continua, es decir una mayor predisposición y actitud en esta modalidad.</w:t>
      </w:r>
    </w:p>
    <w:p w14:paraId="58C36476" w14:textId="59727C76" w:rsidR="006575B0" w:rsidRDefault="006575B0" w:rsidP="006575B0">
      <w:pPr>
        <w:spacing w:line="360" w:lineRule="auto"/>
        <w:ind w:firstLine="709"/>
        <w:rPr>
          <w:rFonts w:ascii="Times New Roman" w:hAnsi="Times New Roman" w:cs="Times New Roman"/>
          <w:color w:val="000000"/>
        </w:rPr>
      </w:pPr>
      <w:r>
        <w:rPr>
          <w:rFonts w:ascii="Times New Roman" w:hAnsi="Times New Roman" w:cs="Times New Roman"/>
          <w:b/>
          <w:color w:val="000000"/>
        </w:rPr>
        <w:t>4.3.</w:t>
      </w:r>
      <w:r w:rsidR="005D6B49">
        <w:rPr>
          <w:rFonts w:ascii="Times New Roman" w:hAnsi="Times New Roman" w:cs="Times New Roman"/>
          <w:b/>
          <w:color w:val="000000"/>
        </w:rPr>
        <w:t>3</w:t>
      </w:r>
      <w:r>
        <w:rPr>
          <w:rFonts w:ascii="Times New Roman" w:hAnsi="Times New Roman" w:cs="Times New Roman"/>
          <w:b/>
          <w:color w:val="000000"/>
        </w:rPr>
        <w:t xml:space="preserve"> Resultados de la aplica</w:t>
      </w:r>
      <w:r w:rsidR="002C1B04">
        <w:rPr>
          <w:rFonts w:ascii="Times New Roman" w:hAnsi="Times New Roman" w:cs="Times New Roman"/>
          <w:b/>
          <w:color w:val="000000"/>
        </w:rPr>
        <w:t>ción del cuestionario de cierre</w:t>
      </w:r>
      <w:r w:rsidRPr="007363B9">
        <w:rPr>
          <w:rFonts w:ascii="Times New Roman" w:hAnsi="Times New Roman" w:cs="Times New Roman"/>
          <w:b/>
          <w:color w:val="000000"/>
        </w:rPr>
        <w:t>.</w:t>
      </w:r>
      <w:r>
        <w:rPr>
          <w:rFonts w:ascii="Times New Roman" w:hAnsi="Times New Roman" w:cs="Times New Roman"/>
          <w:b/>
          <w:color w:val="000000"/>
        </w:rPr>
        <w:t xml:space="preserve"> </w:t>
      </w:r>
      <w:r w:rsidR="00CE3894">
        <w:rPr>
          <w:rFonts w:ascii="Times New Roman" w:hAnsi="Times New Roman" w:cs="Times New Roman"/>
          <w:color w:val="000000"/>
        </w:rPr>
        <w:t>No</w:t>
      </w:r>
      <w:r w:rsidR="000C423B">
        <w:rPr>
          <w:rFonts w:ascii="Times New Roman" w:hAnsi="Times New Roman" w:cs="Times New Roman"/>
          <w:color w:val="000000"/>
        </w:rPr>
        <w:t xml:space="preserve"> se pudieron incorporar los resultados de la aplicación de la prueba de PLANEA </w:t>
      </w:r>
      <w:r w:rsidR="00CE3894">
        <w:rPr>
          <w:rFonts w:ascii="Times New Roman" w:hAnsi="Times New Roman" w:cs="Times New Roman"/>
          <w:color w:val="000000"/>
        </w:rPr>
        <w:t>debido a la</w:t>
      </w:r>
      <w:r w:rsidR="00136B5A">
        <w:rPr>
          <w:rFonts w:ascii="Times New Roman" w:hAnsi="Times New Roman" w:cs="Times New Roman"/>
          <w:color w:val="000000"/>
        </w:rPr>
        <w:t xml:space="preserve"> presente</w:t>
      </w:r>
      <w:r w:rsidR="00CE3894">
        <w:rPr>
          <w:rFonts w:ascii="Times New Roman" w:hAnsi="Times New Roman" w:cs="Times New Roman"/>
          <w:color w:val="000000"/>
        </w:rPr>
        <w:t xml:space="preserve"> emergencia sanitaria y </w:t>
      </w:r>
      <w:r w:rsidR="00136B5A">
        <w:rPr>
          <w:rFonts w:ascii="Times New Roman" w:hAnsi="Times New Roman" w:cs="Times New Roman"/>
          <w:color w:val="000000"/>
        </w:rPr>
        <w:t xml:space="preserve">el </w:t>
      </w:r>
      <w:r w:rsidR="00CE3894">
        <w:rPr>
          <w:rFonts w:ascii="Times New Roman" w:hAnsi="Times New Roman" w:cs="Times New Roman"/>
          <w:color w:val="000000"/>
        </w:rPr>
        <w:t>no poder contar con los alumnos de manera presencial</w:t>
      </w:r>
      <w:r w:rsidR="000C423B">
        <w:rPr>
          <w:rFonts w:ascii="Times New Roman" w:hAnsi="Times New Roman" w:cs="Times New Roman"/>
          <w:color w:val="000000"/>
        </w:rPr>
        <w:t xml:space="preserve">, </w:t>
      </w:r>
      <w:r w:rsidR="00136B5A">
        <w:rPr>
          <w:rFonts w:ascii="Times New Roman" w:hAnsi="Times New Roman" w:cs="Times New Roman"/>
          <w:color w:val="000000"/>
        </w:rPr>
        <w:t>sin embargo,</w:t>
      </w:r>
      <w:r w:rsidR="00CE3894">
        <w:rPr>
          <w:rFonts w:ascii="Times New Roman" w:hAnsi="Times New Roman" w:cs="Times New Roman"/>
          <w:color w:val="000000"/>
        </w:rPr>
        <w:t xml:space="preserve"> </w:t>
      </w:r>
      <w:r w:rsidR="000C423B">
        <w:rPr>
          <w:rFonts w:ascii="Times New Roman" w:hAnsi="Times New Roman" w:cs="Times New Roman"/>
          <w:color w:val="000000"/>
        </w:rPr>
        <w:t xml:space="preserve">se incorporan diversas reflexiones después de aplicarse un cuestionario para el cierre de actividades del curso. El formulario consistió en 12 cuestionamientos sobre el desarrollo, los aprendizajes y alcances que tuvo el curso con los directivos, el </w:t>
      </w:r>
      <w:r w:rsidR="00136B5A">
        <w:rPr>
          <w:rFonts w:ascii="Times New Roman" w:hAnsi="Times New Roman" w:cs="Times New Roman"/>
          <w:color w:val="000000"/>
        </w:rPr>
        <w:t>cual</w:t>
      </w:r>
      <w:r w:rsidR="000C423B">
        <w:rPr>
          <w:rFonts w:ascii="Times New Roman" w:hAnsi="Times New Roman" w:cs="Times New Roman"/>
          <w:color w:val="000000"/>
        </w:rPr>
        <w:t xml:space="preserve"> se nombró “Evaluación del curso Rediseño del PEMC”</w:t>
      </w:r>
      <w:r w:rsidR="007445B3">
        <w:rPr>
          <w:rFonts w:ascii="Times New Roman" w:hAnsi="Times New Roman" w:cs="Times New Roman"/>
          <w:color w:val="000000"/>
        </w:rPr>
        <w:t xml:space="preserve"> (A</w:t>
      </w:r>
      <w:r w:rsidR="00302A03">
        <w:rPr>
          <w:rFonts w:ascii="Times New Roman" w:hAnsi="Times New Roman" w:cs="Times New Roman"/>
          <w:color w:val="000000"/>
        </w:rPr>
        <w:t>péndice</w:t>
      </w:r>
      <w:r w:rsidR="007445B3">
        <w:rPr>
          <w:rFonts w:ascii="Times New Roman" w:hAnsi="Times New Roman" w:cs="Times New Roman"/>
          <w:color w:val="000000"/>
        </w:rPr>
        <w:t xml:space="preserve"> </w:t>
      </w:r>
      <w:r w:rsidR="006C45CD">
        <w:rPr>
          <w:rFonts w:ascii="Times New Roman" w:hAnsi="Times New Roman" w:cs="Times New Roman"/>
          <w:color w:val="000000"/>
        </w:rPr>
        <w:t>D</w:t>
      </w:r>
      <w:r w:rsidR="007445B3">
        <w:rPr>
          <w:rFonts w:ascii="Times New Roman" w:hAnsi="Times New Roman" w:cs="Times New Roman"/>
          <w:color w:val="000000"/>
        </w:rPr>
        <w:t>)</w:t>
      </w:r>
      <w:r w:rsidR="000C423B">
        <w:rPr>
          <w:rFonts w:ascii="Times New Roman" w:hAnsi="Times New Roman" w:cs="Times New Roman"/>
          <w:color w:val="000000"/>
        </w:rPr>
        <w:t xml:space="preserve">. </w:t>
      </w:r>
    </w:p>
    <w:p w14:paraId="34EFB309" w14:textId="4C4AEF4F" w:rsidR="007445B3" w:rsidRDefault="008B7692" w:rsidP="006575B0">
      <w:pPr>
        <w:spacing w:line="360" w:lineRule="auto"/>
        <w:ind w:firstLine="709"/>
        <w:rPr>
          <w:rFonts w:ascii="Times New Roman" w:hAnsi="Times New Roman" w:cs="Times New Roman"/>
          <w:color w:val="000000"/>
        </w:rPr>
      </w:pPr>
      <w:r>
        <w:rPr>
          <w:rFonts w:ascii="Times New Roman" w:hAnsi="Times New Roman" w:cs="Times New Roman"/>
          <w:color w:val="000000"/>
        </w:rPr>
        <w:t>Señalan</w:t>
      </w:r>
      <w:r w:rsidR="007445B3">
        <w:rPr>
          <w:rFonts w:ascii="Times New Roman" w:hAnsi="Times New Roman" w:cs="Times New Roman"/>
          <w:color w:val="000000"/>
        </w:rPr>
        <w:t xml:space="preserve"> los directivos participantes que requerían más tiempo para el desarrollo de las actividades de aprendizaje</w:t>
      </w:r>
      <w:r>
        <w:rPr>
          <w:rFonts w:ascii="Times New Roman" w:hAnsi="Times New Roman" w:cs="Times New Roman"/>
          <w:color w:val="000000"/>
        </w:rPr>
        <w:t xml:space="preserve"> en el curso,</w:t>
      </w:r>
      <w:r w:rsidR="007445B3">
        <w:rPr>
          <w:rFonts w:ascii="Times New Roman" w:hAnsi="Times New Roman" w:cs="Times New Roman"/>
          <w:color w:val="000000"/>
        </w:rPr>
        <w:t xml:space="preserve"> porque se </w:t>
      </w:r>
      <w:r>
        <w:rPr>
          <w:rFonts w:ascii="Times New Roman" w:hAnsi="Times New Roman" w:cs="Times New Roman"/>
          <w:color w:val="000000"/>
        </w:rPr>
        <w:t>empalmaron</w:t>
      </w:r>
      <w:r w:rsidR="007445B3">
        <w:rPr>
          <w:rFonts w:ascii="Times New Roman" w:hAnsi="Times New Roman" w:cs="Times New Roman"/>
          <w:color w:val="000000"/>
        </w:rPr>
        <w:t xml:space="preserve"> con las tareas administrativas</w:t>
      </w:r>
      <w:r>
        <w:rPr>
          <w:rFonts w:ascii="Times New Roman" w:hAnsi="Times New Roman" w:cs="Times New Roman"/>
          <w:color w:val="000000"/>
        </w:rPr>
        <w:t xml:space="preserve"> propias de su función</w:t>
      </w:r>
      <w:r w:rsidR="007445B3">
        <w:rPr>
          <w:rFonts w:ascii="Times New Roman" w:hAnsi="Times New Roman" w:cs="Times New Roman"/>
          <w:color w:val="000000"/>
        </w:rPr>
        <w:t xml:space="preserve"> que tenían </w:t>
      </w:r>
      <w:r>
        <w:rPr>
          <w:rFonts w:ascii="Times New Roman" w:hAnsi="Times New Roman" w:cs="Times New Roman"/>
          <w:color w:val="000000"/>
        </w:rPr>
        <w:t>entregar</w:t>
      </w:r>
      <w:r w:rsidR="007445B3">
        <w:rPr>
          <w:rFonts w:ascii="Times New Roman" w:hAnsi="Times New Roman" w:cs="Times New Roman"/>
          <w:color w:val="000000"/>
        </w:rPr>
        <w:t xml:space="preserve">. Sobre la pregunta de la importancia de incorporar nuevos elementos metodológicos y pedagógicos, no existe un consenso general sobre su incorporación. De igual forma, señalan que para que exista un impacto del PEMC en el nivel de logro de los alumnos, se requiere un trabajo presencial, un consenso de actividades con los docentes a cargo y el desarrollo de prácticas fundamentadas. </w:t>
      </w:r>
      <w:r w:rsidR="000C54B9">
        <w:rPr>
          <w:rFonts w:ascii="Times New Roman" w:hAnsi="Times New Roman" w:cs="Times New Roman"/>
          <w:color w:val="000000"/>
        </w:rPr>
        <w:t xml:space="preserve">No obstante, autores como Sepúlveda y Murillo (2012) señalan la importancia de una </w:t>
      </w:r>
      <w:r w:rsidR="00AD1C14">
        <w:rPr>
          <w:rFonts w:ascii="Times New Roman" w:hAnsi="Times New Roman" w:cs="Times New Roman"/>
          <w:color w:val="000000"/>
        </w:rPr>
        <w:t>“</w:t>
      </w:r>
      <w:r w:rsidR="000C54B9" w:rsidRPr="00AD1C14">
        <w:rPr>
          <w:rFonts w:ascii="Times New Roman" w:hAnsi="Times New Roman" w:cs="Times New Roman"/>
          <w:iCs/>
          <w:color w:val="000000"/>
        </w:rPr>
        <w:t>cultura para la mejora</w:t>
      </w:r>
      <w:r w:rsidR="00AD1C14">
        <w:rPr>
          <w:rFonts w:ascii="Times New Roman" w:hAnsi="Times New Roman" w:cs="Times New Roman"/>
          <w:i/>
          <w:color w:val="000000"/>
        </w:rPr>
        <w:t>”</w:t>
      </w:r>
      <w:r w:rsidR="000C54B9">
        <w:rPr>
          <w:rFonts w:ascii="Times New Roman" w:hAnsi="Times New Roman" w:cs="Times New Roman"/>
          <w:color w:val="000000"/>
        </w:rPr>
        <w:t xml:space="preserve">, concepto que engloba aspectos actitudinales de los participantes como la </w:t>
      </w:r>
      <w:r w:rsidR="00136B5A">
        <w:rPr>
          <w:rFonts w:ascii="Times New Roman" w:hAnsi="Times New Roman" w:cs="Times New Roman"/>
          <w:color w:val="000000"/>
        </w:rPr>
        <w:t>disposición para</w:t>
      </w:r>
      <w:r w:rsidR="000C54B9">
        <w:rPr>
          <w:rFonts w:ascii="Times New Roman" w:hAnsi="Times New Roman" w:cs="Times New Roman"/>
          <w:color w:val="000000"/>
        </w:rPr>
        <w:t xml:space="preserve"> convertirse en comunidades de aprendizaje, la motivación, el compromiso por el cambio o la innovación y la visión y metas compartidas.</w:t>
      </w:r>
    </w:p>
    <w:p w14:paraId="2264F2EC" w14:textId="5CDB1EB7" w:rsidR="00302A03" w:rsidRDefault="00E94F48" w:rsidP="00302A03">
      <w:pPr>
        <w:spacing w:line="360" w:lineRule="auto"/>
        <w:ind w:firstLine="709"/>
        <w:rPr>
          <w:rFonts w:ascii="Times New Roman" w:hAnsi="Times New Roman" w:cs="Times New Roman"/>
          <w:color w:val="000000"/>
        </w:rPr>
      </w:pPr>
      <w:r>
        <w:rPr>
          <w:rFonts w:ascii="Times New Roman" w:hAnsi="Times New Roman" w:cs="Times New Roman"/>
          <w:color w:val="000000"/>
        </w:rPr>
        <w:t xml:space="preserve">Con relación a los logros obtenidos por el curso de capacitación a los docentes, señalan la importancia de búsqueda de nuevas estrategias para alcanzar los Aprendizajes esperados de los alumnos, además de fundamentar todos los elementos que conforman el PEMC. Con relación al cuestionamiento de la importancia de considerar la puesta en marcha de pruebas estandarizadas, indican que su importancia radica en que permiten una mejor planificación de las acciones, son parámetros para identificar avances en el nivel de logro de los aprendizajes, además de que son el punto de partida y llegada para las metas propuestas en los PEMC. </w:t>
      </w:r>
      <w:r w:rsidR="000C54B9">
        <w:rPr>
          <w:rFonts w:ascii="Times New Roman" w:hAnsi="Times New Roman" w:cs="Times New Roman"/>
          <w:color w:val="000000"/>
        </w:rPr>
        <w:t xml:space="preserve">Pero como señalan autores como </w:t>
      </w:r>
      <w:proofErr w:type="spellStart"/>
      <w:r w:rsidR="000C54B9">
        <w:rPr>
          <w:rFonts w:ascii="Times New Roman" w:hAnsi="Times New Roman" w:cs="Times New Roman"/>
          <w:color w:val="000000"/>
        </w:rPr>
        <w:t>Valenti-Nigrini</w:t>
      </w:r>
      <w:proofErr w:type="spellEnd"/>
      <w:r w:rsidR="000C54B9">
        <w:rPr>
          <w:rFonts w:ascii="Times New Roman" w:hAnsi="Times New Roman" w:cs="Times New Roman"/>
          <w:color w:val="000000"/>
        </w:rPr>
        <w:t xml:space="preserve"> y </w:t>
      </w:r>
      <w:r w:rsidR="000C54B9">
        <w:rPr>
          <w:rFonts w:ascii="Times New Roman" w:hAnsi="Times New Roman" w:cs="Times New Roman"/>
          <w:color w:val="000000"/>
        </w:rPr>
        <w:lastRenderedPageBreak/>
        <w:t>Pérez-Campuzano (2015)</w:t>
      </w:r>
      <w:r w:rsidR="009D5AD5">
        <w:rPr>
          <w:rFonts w:ascii="Times New Roman" w:hAnsi="Times New Roman" w:cs="Times New Roman"/>
          <w:color w:val="000000"/>
        </w:rPr>
        <w:t xml:space="preserve">, los procesos de implementación de nuevas estrategias pasan por una serie de etapas como el inicio, asimilación y consolidación, </w:t>
      </w:r>
      <w:r w:rsidR="00E73A13">
        <w:rPr>
          <w:rFonts w:ascii="Times New Roman" w:hAnsi="Times New Roman" w:cs="Times New Roman"/>
          <w:color w:val="000000"/>
        </w:rPr>
        <w:t>por lo que</w:t>
      </w:r>
      <w:r w:rsidR="009D5AD5">
        <w:rPr>
          <w:rFonts w:ascii="Times New Roman" w:hAnsi="Times New Roman" w:cs="Times New Roman"/>
          <w:color w:val="000000"/>
        </w:rPr>
        <w:t xml:space="preserve"> se requiere más tiempo para consolidar el trabajo de capacitación a directivos y que repercuta en los PEMC. </w:t>
      </w:r>
    </w:p>
    <w:p w14:paraId="28C7D53D" w14:textId="7936322D" w:rsidR="004E1F79" w:rsidRDefault="004E1F79" w:rsidP="006575B0">
      <w:pPr>
        <w:spacing w:line="360" w:lineRule="auto"/>
        <w:ind w:firstLine="709"/>
        <w:rPr>
          <w:rFonts w:ascii="Times New Roman" w:hAnsi="Times New Roman" w:cs="Times New Roman"/>
          <w:color w:val="000000"/>
        </w:rPr>
      </w:pPr>
      <w:r>
        <w:rPr>
          <w:rFonts w:ascii="Times New Roman" w:hAnsi="Times New Roman" w:cs="Times New Roman"/>
          <w:color w:val="000000"/>
        </w:rPr>
        <w:t xml:space="preserve">Señalaron los directivos </w:t>
      </w:r>
      <w:r w:rsidR="00E73A13">
        <w:rPr>
          <w:rFonts w:ascii="Times New Roman" w:hAnsi="Times New Roman" w:cs="Times New Roman"/>
          <w:color w:val="000000"/>
        </w:rPr>
        <w:t>que,</w:t>
      </w:r>
      <w:r>
        <w:rPr>
          <w:rFonts w:ascii="Times New Roman" w:hAnsi="Times New Roman" w:cs="Times New Roman"/>
          <w:color w:val="000000"/>
        </w:rPr>
        <w:t xml:space="preserve"> si bien han participado en diferentes cursos de capacitación, la plataforma para ellos fue novedosa y si implicó ciertas dificultades tecnológicas en el desarrollo de las actividades y de interacción.</w:t>
      </w:r>
      <w:r w:rsidR="009D5AD5">
        <w:rPr>
          <w:rFonts w:ascii="Times New Roman" w:hAnsi="Times New Roman" w:cs="Times New Roman"/>
          <w:color w:val="000000"/>
        </w:rPr>
        <w:t xml:space="preserve"> Ruiz-Méndez (2016) señalan la importancia del desarrollo de competencias digitales cuando los docentes inician en la incorporación de una educación a distancia y en línea, donde es importante atender las áreas del trabajo colaborativo, uso de plataformas, interacción, comunicación y motivación.</w:t>
      </w:r>
      <w:r>
        <w:rPr>
          <w:rFonts w:ascii="Times New Roman" w:hAnsi="Times New Roman" w:cs="Times New Roman"/>
          <w:color w:val="000000"/>
        </w:rPr>
        <w:t xml:space="preserve"> Dentro de las reflexiones sobre los elementos que rediseñaron del PEMC, explican que todos los elementos que integran su programa son importantes y que dentro de las principales acciones que realizan actualmente y que impactan en el logro de los resultados educativos, es la participación efectiva y activa de los docentes, la búsqueda de inclusión de todos los alumnos y el tipo de estrategias implementadas en el área pedagógica. </w:t>
      </w:r>
    </w:p>
    <w:p w14:paraId="1F2DCFB4" w14:textId="56FC112F" w:rsidR="000C423B" w:rsidRDefault="00950B2A" w:rsidP="006575B0">
      <w:pPr>
        <w:spacing w:line="360" w:lineRule="auto"/>
        <w:ind w:firstLine="709"/>
        <w:rPr>
          <w:rFonts w:ascii="Times New Roman" w:hAnsi="Times New Roman" w:cs="Times New Roman"/>
          <w:color w:val="000000"/>
        </w:rPr>
      </w:pPr>
      <w:r>
        <w:rPr>
          <w:rFonts w:ascii="Times New Roman" w:hAnsi="Times New Roman" w:cs="Times New Roman"/>
          <w:color w:val="000000"/>
        </w:rPr>
        <w:t>De igual forma, se incorporaron reflexiones importantes durante el desarrollo del curso de capacitación como la importancia de reconocer las necesidades de la escuela y la importancia de tener una claridad en el trabajo del PEMC</w:t>
      </w:r>
      <w:r w:rsidR="00E73A13">
        <w:rPr>
          <w:rFonts w:ascii="Times New Roman" w:hAnsi="Times New Roman" w:cs="Times New Roman"/>
          <w:color w:val="000000"/>
        </w:rPr>
        <w:t>.</w:t>
      </w:r>
      <w:r>
        <w:rPr>
          <w:rFonts w:ascii="Times New Roman" w:hAnsi="Times New Roman" w:cs="Times New Roman"/>
          <w:color w:val="000000"/>
        </w:rPr>
        <w:t xml:space="preserve"> </w:t>
      </w:r>
      <w:r w:rsidR="00E73A13">
        <w:rPr>
          <w:rFonts w:ascii="Times New Roman" w:hAnsi="Times New Roman" w:cs="Times New Roman"/>
          <w:color w:val="000000"/>
        </w:rPr>
        <w:t>D</w:t>
      </w:r>
      <w:r>
        <w:rPr>
          <w:rFonts w:ascii="Times New Roman" w:hAnsi="Times New Roman" w:cs="Times New Roman"/>
          <w:color w:val="000000"/>
        </w:rPr>
        <w:t>estacan la importancia de realizar los ajustes sus programas de mejora continua si se presentan problemáticas o situaciones que demanden un reajuste como la presente emergencia sanitaria, y que permite una mejor toma de decisiones. Si bien presentan un trabajo y un diseño de sus programas de mejora, refieren que</w:t>
      </w:r>
      <w:r w:rsidR="00C31624">
        <w:rPr>
          <w:rFonts w:ascii="Times New Roman" w:hAnsi="Times New Roman" w:cs="Times New Roman"/>
          <w:color w:val="000000"/>
        </w:rPr>
        <w:t xml:space="preserve"> no existe un </w:t>
      </w:r>
      <w:r w:rsidR="00F77B3E">
        <w:rPr>
          <w:rFonts w:ascii="Times New Roman" w:hAnsi="Times New Roman" w:cs="Times New Roman"/>
          <w:color w:val="000000"/>
        </w:rPr>
        <w:t>fundamento profundo</w:t>
      </w:r>
      <w:r>
        <w:rPr>
          <w:rFonts w:ascii="Times New Roman" w:hAnsi="Times New Roman" w:cs="Times New Roman"/>
          <w:color w:val="000000"/>
        </w:rPr>
        <w:t xml:space="preserve"> sobre los materiales y estrategias que se están implementando. </w:t>
      </w:r>
      <w:r w:rsidR="005C76CF">
        <w:rPr>
          <w:rFonts w:ascii="Times New Roman" w:hAnsi="Times New Roman" w:cs="Times New Roman"/>
          <w:color w:val="000000"/>
        </w:rPr>
        <w:t xml:space="preserve">De esta forma, se identifica una profunda reflexión que les permitió el curso de capacitación al cuerpo de directores escolares. </w:t>
      </w:r>
    </w:p>
    <w:p w14:paraId="64E6FDE5" w14:textId="17D606C4" w:rsidR="003D38BD" w:rsidRDefault="003D38BD" w:rsidP="006575B0">
      <w:pPr>
        <w:spacing w:line="360" w:lineRule="auto"/>
        <w:ind w:firstLine="709"/>
        <w:rPr>
          <w:rFonts w:ascii="Times New Roman" w:hAnsi="Times New Roman" w:cs="Times New Roman"/>
          <w:color w:val="000000"/>
        </w:rPr>
      </w:pPr>
      <w:r>
        <w:rPr>
          <w:rFonts w:ascii="Times New Roman" w:hAnsi="Times New Roman" w:cs="Times New Roman"/>
          <w:color w:val="000000"/>
        </w:rPr>
        <w:t>Aquí es importante señalar que</w:t>
      </w:r>
      <w:r w:rsidR="005E18B1">
        <w:rPr>
          <w:rFonts w:ascii="Times New Roman" w:hAnsi="Times New Roman" w:cs="Times New Roman"/>
          <w:color w:val="000000"/>
        </w:rPr>
        <w:t xml:space="preserve"> </w:t>
      </w:r>
      <w:r>
        <w:rPr>
          <w:rFonts w:ascii="Times New Roman" w:hAnsi="Times New Roman" w:cs="Times New Roman"/>
          <w:color w:val="000000"/>
        </w:rPr>
        <w:t xml:space="preserve">los avances </w:t>
      </w:r>
      <w:r w:rsidR="005E18B1">
        <w:rPr>
          <w:rFonts w:ascii="Times New Roman" w:hAnsi="Times New Roman" w:cs="Times New Roman"/>
          <w:color w:val="000000"/>
        </w:rPr>
        <w:t>sobre la sensibilización a los directores escolares</w:t>
      </w:r>
      <w:r>
        <w:rPr>
          <w:rFonts w:ascii="Times New Roman" w:hAnsi="Times New Roman" w:cs="Times New Roman"/>
          <w:color w:val="000000"/>
        </w:rPr>
        <w:t xml:space="preserve"> </w:t>
      </w:r>
      <w:r w:rsidR="005E18B1">
        <w:rPr>
          <w:rFonts w:ascii="Times New Roman" w:hAnsi="Times New Roman" w:cs="Times New Roman"/>
          <w:color w:val="000000"/>
        </w:rPr>
        <w:t>se vieron reflejados en el liderazgo, porque</w:t>
      </w:r>
      <w:r>
        <w:rPr>
          <w:rFonts w:ascii="Times New Roman" w:hAnsi="Times New Roman" w:cs="Times New Roman"/>
          <w:color w:val="000000"/>
        </w:rPr>
        <w:t xml:space="preserve"> marca un aspecto importante para el rediseño e impacto de los Programas de mejora continua, y esto se identifica por las </w:t>
      </w:r>
      <w:r w:rsidR="00B10121">
        <w:rPr>
          <w:rFonts w:ascii="Times New Roman" w:hAnsi="Times New Roman" w:cs="Times New Roman"/>
          <w:color w:val="000000"/>
        </w:rPr>
        <w:t>profundas reflexiones</w:t>
      </w:r>
      <w:r>
        <w:rPr>
          <w:rFonts w:ascii="Times New Roman" w:hAnsi="Times New Roman" w:cs="Times New Roman"/>
          <w:color w:val="000000"/>
        </w:rPr>
        <w:t xml:space="preserve"> que refieren durante el curso de capacitación y </w:t>
      </w:r>
      <w:r>
        <w:rPr>
          <w:rFonts w:ascii="Times New Roman" w:hAnsi="Times New Roman" w:cs="Times New Roman"/>
          <w:color w:val="000000"/>
        </w:rPr>
        <w:lastRenderedPageBreak/>
        <w:t xml:space="preserve">en el cuestionario de cierre. Además, como señalan Sepúlveda y Murillo (2012) la </w:t>
      </w:r>
      <w:r w:rsidR="00050402">
        <w:rPr>
          <w:rFonts w:ascii="Times New Roman" w:hAnsi="Times New Roman" w:cs="Times New Roman"/>
          <w:color w:val="000000"/>
        </w:rPr>
        <w:t>“</w:t>
      </w:r>
      <w:r w:rsidRPr="00050402">
        <w:rPr>
          <w:rFonts w:ascii="Times New Roman" w:hAnsi="Times New Roman" w:cs="Times New Roman"/>
          <w:iCs/>
          <w:color w:val="000000"/>
        </w:rPr>
        <w:t xml:space="preserve">cultura de </w:t>
      </w:r>
      <w:r w:rsidR="00E73A13" w:rsidRPr="00050402">
        <w:rPr>
          <w:rFonts w:ascii="Times New Roman" w:hAnsi="Times New Roman" w:cs="Times New Roman"/>
          <w:iCs/>
          <w:color w:val="000000"/>
        </w:rPr>
        <w:t>mejora</w:t>
      </w:r>
      <w:r w:rsidR="00050402" w:rsidRPr="00050402">
        <w:rPr>
          <w:rFonts w:ascii="Times New Roman" w:hAnsi="Times New Roman" w:cs="Times New Roman"/>
          <w:iCs/>
          <w:color w:val="000000"/>
        </w:rPr>
        <w:t>”</w:t>
      </w:r>
      <w:r w:rsidRPr="00050402">
        <w:rPr>
          <w:rFonts w:ascii="Times New Roman" w:hAnsi="Times New Roman" w:cs="Times New Roman"/>
          <w:iCs/>
          <w:color w:val="000000"/>
        </w:rPr>
        <w:t xml:space="preserve"> </w:t>
      </w:r>
      <w:r w:rsidR="000F4A57">
        <w:rPr>
          <w:rFonts w:ascii="Times New Roman" w:hAnsi="Times New Roman" w:cs="Times New Roman"/>
          <w:color w:val="000000"/>
        </w:rPr>
        <w:t xml:space="preserve">es de relevancia porque marca una forma de pensar, de actuar y de promover una serie de acciones para alcanzar los objetivos educativos, es decir, son aspectos actitudinales de apertura, de iniciativa, de compromiso por mejorar el nivel de logro de los alumnos. </w:t>
      </w:r>
    </w:p>
    <w:p w14:paraId="6A0AFB78" w14:textId="713BFAA6" w:rsidR="006575B0" w:rsidRDefault="006575B0" w:rsidP="006575B0">
      <w:pPr>
        <w:spacing w:line="360" w:lineRule="auto"/>
        <w:rPr>
          <w:rFonts w:ascii="Times New Roman" w:hAnsi="Times New Roman" w:cs="Times New Roman"/>
          <w:b/>
        </w:rPr>
      </w:pPr>
      <w:r>
        <w:rPr>
          <w:rFonts w:ascii="Times New Roman" w:hAnsi="Times New Roman" w:cs="Times New Roman"/>
          <w:b/>
        </w:rPr>
        <w:t>4.4</w:t>
      </w:r>
      <w:r w:rsidRPr="007363B9">
        <w:rPr>
          <w:rFonts w:ascii="Times New Roman" w:hAnsi="Times New Roman" w:cs="Times New Roman"/>
          <w:b/>
        </w:rPr>
        <w:t xml:space="preserve">. </w:t>
      </w:r>
      <w:r>
        <w:rPr>
          <w:rFonts w:ascii="Times New Roman" w:hAnsi="Times New Roman" w:cs="Times New Roman"/>
          <w:b/>
        </w:rPr>
        <w:t>Logros obtenidos a partir de las metas y objetivos trazados</w:t>
      </w:r>
      <w:r w:rsidRPr="007363B9">
        <w:rPr>
          <w:rFonts w:ascii="Times New Roman" w:hAnsi="Times New Roman" w:cs="Times New Roman"/>
          <w:b/>
        </w:rPr>
        <w:t xml:space="preserve"> </w:t>
      </w:r>
    </w:p>
    <w:p w14:paraId="425E27CD" w14:textId="4E915A5B" w:rsidR="006575B0" w:rsidRDefault="00021822" w:rsidP="00A21CF8">
      <w:pPr>
        <w:spacing w:line="360" w:lineRule="auto"/>
        <w:ind w:firstLine="567"/>
        <w:rPr>
          <w:rFonts w:ascii="Times New Roman" w:hAnsi="Times New Roman" w:cs="Times New Roman"/>
          <w:color w:val="000000"/>
        </w:rPr>
      </w:pPr>
      <w:r>
        <w:rPr>
          <w:rFonts w:ascii="Times New Roman" w:hAnsi="Times New Roman" w:cs="Times New Roman"/>
          <w:color w:val="000000"/>
        </w:rPr>
        <w:t xml:space="preserve">En el presente apartado se revisarán los logros obtenidos con relación a las metas y objetivos trazados, </w:t>
      </w:r>
      <w:r w:rsidR="001C663D">
        <w:rPr>
          <w:rFonts w:ascii="Times New Roman" w:hAnsi="Times New Roman" w:cs="Times New Roman"/>
          <w:color w:val="000000"/>
        </w:rPr>
        <w:t xml:space="preserve">identificándose una implementación completa del curso de capacitación en línea hacia los directivos escolares en su diseño del PEMC, no </w:t>
      </w:r>
      <w:r w:rsidR="00E73A13">
        <w:rPr>
          <w:rFonts w:ascii="Times New Roman" w:hAnsi="Times New Roman" w:cs="Times New Roman"/>
          <w:color w:val="000000"/>
        </w:rPr>
        <w:t>obstante,</w:t>
      </w:r>
      <w:r w:rsidR="001C663D">
        <w:rPr>
          <w:rFonts w:ascii="Times New Roman" w:hAnsi="Times New Roman" w:cs="Times New Roman"/>
          <w:color w:val="000000"/>
        </w:rPr>
        <w:t xml:space="preserve"> no existió una correlación con el nivel de logro de los aprendizajes de los alumnos. </w:t>
      </w:r>
    </w:p>
    <w:p w14:paraId="3129AAF5" w14:textId="261C12F7" w:rsidR="006575B0" w:rsidRDefault="006575B0" w:rsidP="006575B0">
      <w:pPr>
        <w:spacing w:line="360" w:lineRule="auto"/>
        <w:ind w:firstLine="709"/>
        <w:rPr>
          <w:rFonts w:ascii="Times New Roman" w:hAnsi="Times New Roman" w:cs="Times New Roman"/>
          <w:color w:val="000000"/>
        </w:rPr>
      </w:pPr>
      <w:r>
        <w:rPr>
          <w:rFonts w:ascii="Times New Roman" w:hAnsi="Times New Roman" w:cs="Times New Roman"/>
          <w:b/>
          <w:color w:val="000000"/>
        </w:rPr>
        <w:t xml:space="preserve">4.4.1 </w:t>
      </w:r>
      <w:r w:rsidR="0099167E">
        <w:rPr>
          <w:rFonts w:ascii="Times New Roman" w:hAnsi="Times New Roman" w:cs="Times New Roman"/>
          <w:b/>
          <w:color w:val="000000"/>
        </w:rPr>
        <w:t xml:space="preserve">Con relación al </w:t>
      </w:r>
      <w:r>
        <w:rPr>
          <w:rFonts w:ascii="Times New Roman" w:hAnsi="Times New Roman" w:cs="Times New Roman"/>
          <w:b/>
          <w:color w:val="000000"/>
        </w:rPr>
        <w:t>Objetivo general</w:t>
      </w:r>
      <w:r w:rsidRPr="007363B9">
        <w:rPr>
          <w:rFonts w:ascii="Times New Roman" w:hAnsi="Times New Roman" w:cs="Times New Roman"/>
          <w:b/>
          <w:color w:val="000000"/>
        </w:rPr>
        <w:t>.</w:t>
      </w:r>
      <w:r>
        <w:rPr>
          <w:rFonts w:ascii="Times New Roman" w:hAnsi="Times New Roman" w:cs="Times New Roman"/>
          <w:b/>
          <w:color w:val="000000"/>
        </w:rPr>
        <w:t xml:space="preserve"> </w:t>
      </w:r>
      <w:r w:rsidR="00021822">
        <w:rPr>
          <w:rFonts w:ascii="Times New Roman" w:hAnsi="Times New Roman" w:cs="Times New Roman"/>
          <w:color w:val="000000"/>
        </w:rPr>
        <w:t>El obje</w:t>
      </w:r>
      <w:r w:rsidR="001201A2">
        <w:rPr>
          <w:rFonts w:ascii="Times New Roman" w:hAnsi="Times New Roman" w:cs="Times New Roman"/>
          <w:color w:val="000000"/>
        </w:rPr>
        <w:t>tivo general planteó  determinar</w:t>
      </w:r>
      <w:r w:rsidR="00021822">
        <w:rPr>
          <w:rFonts w:ascii="Times New Roman" w:hAnsi="Times New Roman" w:cs="Times New Roman"/>
          <w:color w:val="000000"/>
        </w:rPr>
        <w:t xml:space="preserve"> el impacto de un curso en línea de capacitación a cinco directivos de instituciones educativas oficiales que apoyaran su PEMC y el nivel de logro de los alumnos, y de los resultados obtenidos en el nivel de logro de la prueba de SisAT se identificó un retroceso en el porcentaje (del -6.349) de los alumnos que se ubican en el Nivel de Esperado, sin embargo esto ocurrió en to</w:t>
      </w:r>
      <w:r w:rsidR="00CB42B8">
        <w:rPr>
          <w:rFonts w:ascii="Times New Roman" w:hAnsi="Times New Roman" w:cs="Times New Roman"/>
          <w:color w:val="000000"/>
        </w:rPr>
        <w:t xml:space="preserve">dos los centros educativos, incluyendo las escuelas que no recibieron capacitación bajo esta modalidad, por lo que no se puede establecer una correlación entre la capacitación y los resultados educativos. Además, el presente curso se desarrolló durante el proceso de emergencia sanitaria, donde los alumnos recibieron una educación en modalidad a distancia en lugar de presencial, y se pudieron afectar los resultados educativos. Por otro lado, en la revisión del cuestionario sobre el impacto del curso en los participantes, se identificaron avances en la </w:t>
      </w:r>
      <w:r w:rsidR="008B7692">
        <w:rPr>
          <w:rFonts w:ascii="Times New Roman" w:hAnsi="Times New Roman" w:cs="Times New Roman"/>
          <w:color w:val="000000"/>
        </w:rPr>
        <w:t>sensibilización a los directivos sobre la importancia de los PEMC</w:t>
      </w:r>
      <w:r w:rsidR="00CB42B8">
        <w:rPr>
          <w:rFonts w:ascii="Times New Roman" w:hAnsi="Times New Roman" w:cs="Times New Roman"/>
          <w:color w:val="000000"/>
        </w:rPr>
        <w:t xml:space="preserve">. </w:t>
      </w:r>
    </w:p>
    <w:p w14:paraId="70F942CD" w14:textId="773596F9" w:rsidR="00CB42B8" w:rsidRDefault="00CB42B8" w:rsidP="006575B0">
      <w:pPr>
        <w:spacing w:line="360" w:lineRule="auto"/>
        <w:ind w:firstLine="709"/>
        <w:rPr>
          <w:rFonts w:ascii="Times New Roman" w:hAnsi="Times New Roman" w:cs="Times New Roman"/>
          <w:color w:val="000000"/>
        </w:rPr>
      </w:pPr>
      <w:r>
        <w:rPr>
          <w:rFonts w:ascii="Times New Roman" w:hAnsi="Times New Roman" w:cs="Times New Roman"/>
          <w:color w:val="000000"/>
        </w:rPr>
        <w:t>Con relación a los objetivos específicos, sólo se pudieron analizar los resultados de la prueba de SisAT, ya que no se pudo aplicar la prueba de PLANEA</w:t>
      </w:r>
      <w:r w:rsidR="009506A2">
        <w:rPr>
          <w:rFonts w:ascii="Times New Roman" w:hAnsi="Times New Roman" w:cs="Times New Roman"/>
          <w:color w:val="000000"/>
        </w:rPr>
        <w:t>. Se alcanzaro</w:t>
      </w:r>
      <w:r w:rsidR="00D95E2C">
        <w:rPr>
          <w:rFonts w:ascii="Times New Roman" w:hAnsi="Times New Roman" w:cs="Times New Roman"/>
          <w:color w:val="000000"/>
        </w:rPr>
        <w:t>n a analizarse los productos o p</w:t>
      </w:r>
      <w:r w:rsidR="009506A2">
        <w:rPr>
          <w:rFonts w:ascii="Times New Roman" w:hAnsi="Times New Roman" w:cs="Times New Roman"/>
          <w:color w:val="000000"/>
        </w:rPr>
        <w:t xml:space="preserve">rogramas de mejora continua que elaboraron las instituciones educativas, se logró el diseño de una plataforma de capacitación en una modalidad en línea, además de diseñarse y aplicarse un cuestionario a los participantes y el análisis de los resultados educativos. Por lo que se puede establecer un logro aceptable </w:t>
      </w:r>
      <w:r w:rsidR="009506A2">
        <w:rPr>
          <w:rFonts w:ascii="Times New Roman" w:hAnsi="Times New Roman" w:cs="Times New Roman"/>
          <w:color w:val="000000"/>
        </w:rPr>
        <w:lastRenderedPageBreak/>
        <w:t xml:space="preserve">de los objetivos específicos durante la implementación y desarrollo del presente proyecto de intervención. </w:t>
      </w:r>
    </w:p>
    <w:p w14:paraId="08CBAC7D" w14:textId="3AFA6E95" w:rsidR="006575B0" w:rsidRPr="007363B9" w:rsidRDefault="006575B0" w:rsidP="00082777">
      <w:pPr>
        <w:spacing w:line="360" w:lineRule="auto"/>
        <w:ind w:firstLine="709"/>
        <w:rPr>
          <w:rFonts w:ascii="Times New Roman" w:hAnsi="Times New Roman" w:cs="Times New Roman"/>
          <w:color w:val="000000"/>
        </w:rPr>
      </w:pPr>
      <w:r>
        <w:rPr>
          <w:rFonts w:ascii="Times New Roman" w:hAnsi="Times New Roman" w:cs="Times New Roman"/>
          <w:b/>
          <w:color w:val="000000"/>
        </w:rPr>
        <w:t>4.4.</w:t>
      </w:r>
      <w:r w:rsidR="00B10121">
        <w:rPr>
          <w:rFonts w:ascii="Times New Roman" w:hAnsi="Times New Roman" w:cs="Times New Roman"/>
          <w:b/>
          <w:color w:val="000000"/>
        </w:rPr>
        <w:t>2</w:t>
      </w:r>
      <w:r>
        <w:rPr>
          <w:rFonts w:ascii="Times New Roman" w:hAnsi="Times New Roman" w:cs="Times New Roman"/>
          <w:b/>
          <w:color w:val="000000"/>
        </w:rPr>
        <w:t xml:space="preserve"> </w:t>
      </w:r>
      <w:r w:rsidR="00B10121">
        <w:rPr>
          <w:rFonts w:ascii="Times New Roman" w:hAnsi="Times New Roman" w:cs="Times New Roman"/>
          <w:b/>
          <w:color w:val="000000"/>
        </w:rPr>
        <w:t>Con relación a las m</w:t>
      </w:r>
      <w:r>
        <w:rPr>
          <w:rFonts w:ascii="Times New Roman" w:hAnsi="Times New Roman" w:cs="Times New Roman"/>
          <w:b/>
          <w:color w:val="000000"/>
        </w:rPr>
        <w:t>etas</w:t>
      </w:r>
      <w:r w:rsidR="00B10121">
        <w:rPr>
          <w:rFonts w:ascii="Times New Roman" w:hAnsi="Times New Roman" w:cs="Times New Roman"/>
          <w:b/>
          <w:color w:val="000000"/>
        </w:rPr>
        <w:t xml:space="preserve"> del proyecto</w:t>
      </w:r>
      <w:r w:rsidRPr="007363B9">
        <w:rPr>
          <w:rFonts w:ascii="Times New Roman" w:hAnsi="Times New Roman" w:cs="Times New Roman"/>
          <w:b/>
          <w:color w:val="000000"/>
        </w:rPr>
        <w:t>.</w:t>
      </w:r>
      <w:r>
        <w:rPr>
          <w:rFonts w:ascii="Times New Roman" w:hAnsi="Times New Roman" w:cs="Times New Roman"/>
          <w:b/>
          <w:color w:val="000000"/>
        </w:rPr>
        <w:t xml:space="preserve"> </w:t>
      </w:r>
      <w:r w:rsidR="00D834E3">
        <w:rPr>
          <w:rFonts w:ascii="Times New Roman" w:hAnsi="Times New Roman" w:cs="Times New Roman"/>
          <w:color w:val="000000"/>
        </w:rPr>
        <w:t>Se plantearon dos metas para el presente proyecto de intervención. Para la Meta A, con la implementación con el 100% de los participantes, se cumplió la meta, esto mediante el seguimiento de la participación de los directores, aunque se alcanzó un promedio del 80% en el desarrollo de las actividades y se aplicaron al finalizar los cuest</w:t>
      </w:r>
      <w:r w:rsidR="00082777">
        <w:rPr>
          <w:rFonts w:ascii="Times New Roman" w:hAnsi="Times New Roman" w:cs="Times New Roman"/>
          <w:color w:val="000000"/>
        </w:rPr>
        <w:t xml:space="preserve">ionarios. </w:t>
      </w:r>
      <w:r w:rsidR="008B7692">
        <w:rPr>
          <w:rFonts w:ascii="Times New Roman" w:hAnsi="Times New Roman" w:cs="Times New Roman"/>
          <w:color w:val="000000"/>
        </w:rPr>
        <w:t>Con relación a</w:t>
      </w:r>
      <w:r w:rsidR="00082777">
        <w:rPr>
          <w:rFonts w:ascii="Times New Roman" w:hAnsi="Times New Roman" w:cs="Times New Roman"/>
          <w:color w:val="000000"/>
        </w:rPr>
        <w:t xml:space="preserve"> la Meta B si se aplicó la prueba estandarizada y se analizaron los resultados, sin </w:t>
      </w:r>
      <w:r w:rsidR="00E73A13">
        <w:rPr>
          <w:rFonts w:ascii="Times New Roman" w:hAnsi="Times New Roman" w:cs="Times New Roman"/>
          <w:color w:val="000000"/>
        </w:rPr>
        <w:t>embargo,</w:t>
      </w:r>
      <w:r w:rsidR="00082777">
        <w:rPr>
          <w:rFonts w:ascii="Times New Roman" w:hAnsi="Times New Roman" w:cs="Times New Roman"/>
          <w:color w:val="000000"/>
        </w:rPr>
        <w:t xml:space="preserve"> en el indicador sobre avances en el nivel de logro, no se obtuvieron los avances esperados, no </w:t>
      </w:r>
      <w:r w:rsidR="00B10121">
        <w:rPr>
          <w:rFonts w:ascii="Times New Roman" w:hAnsi="Times New Roman" w:cs="Times New Roman"/>
          <w:color w:val="000000"/>
        </w:rPr>
        <w:t>obstante,</w:t>
      </w:r>
      <w:r w:rsidR="00082777">
        <w:rPr>
          <w:rFonts w:ascii="Times New Roman" w:hAnsi="Times New Roman" w:cs="Times New Roman"/>
          <w:color w:val="000000"/>
        </w:rPr>
        <w:t xml:space="preserve"> esto mismo se presentó en el resto de las instituciones educativas. </w:t>
      </w:r>
    </w:p>
    <w:p w14:paraId="08A4EF9C" w14:textId="31A11601" w:rsidR="006575B0" w:rsidRPr="00B262CA" w:rsidRDefault="006575B0" w:rsidP="006575B0">
      <w:pPr>
        <w:spacing w:line="360" w:lineRule="auto"/>
        <w:rPr>
          <w:rFonts w:ascii="Times New Roman" w:hAnsi="Times New Roman" w:cs="Times New Roman"/>
          <w:color w:val="000000"/>
        </w:rPr>
      </w:pPr>
      <w:r>
        <w:rPr>
          <w:rFonts w:ascii="Times New Roman" w:hAnsi="Times New Roman" w:cs="Times New Roman"/>
          <w:b/>
          <w:color w:val="000000"/>
        </w:rPr>
        <w:t>4.5 Fortalezas y áreas de oportun</w:t>
      </w:r>
      <w:r w:rsidR="00082777">
        <w:rPr>
          <w:rFonts w:ascii="Times New Roman" w:hAnsi="Times New Roman" w:cs="Times New Roman"/>
          <w:b/>
          <w:color w:val="000000"/>
        </w:rPr>
        <w:t>idad del proyecto de intervención</w:t>
      </w:r>
      <w:r w:rsidRPr="007363B9">
        <w:rPr>
          <w:rFonts w:ascii="Times New Roman" w:hAnsi="Times New Roman" w:cs="Times New Roman"/>
          <w:b/>
          <w:color w:val="000000"/>
        </w:rPr>
        <w:t>.</w:t>
      </w:r>
      <w:r>
        <w:rPr>
          <w:rFonts w:ascii="Times New Roman" w:hAnsi="Times New Roman" w:cs="Times New Roman"/>
          <w:b/>
          <w:color w:val="000000"/>
        </w:rPr>
        <w:t xml:space="preserve"> </w:t>
      </w:r>
      <w:r w:rsidRPr="00B262CA">
        <w:rPr>
          <w:rFonts w:ascii="Times New Roman" w:hAnsi="Times New Roman" w:cs="Times New Roman"/>
          <w:color w:val="000000"/>
        </w:rPr>
        <w:t>Durante e</w:t>
      </w:r>
      <w:r>
        <w:rPr>
          <w:rFonts w:ascii="Times New Roman" w:hAnsi="Times New Roman" w:cs="Times New Roman"/>
          <w:color w:val="000000"/>
        </w:rPr>
        <w:t xml:space="preserve">l desarrollo del presente proyecto de intervención se identificaron las siguientes áreas de oportunidad y fortalezas a considerarse para la implementación de proyectos futuros. </w:t>
      </w:r>
    </w:p>
    <w:p w14:paraId="3A88EFFD" w14:textId="08633CA7" w:rsidR="006575B0" w:rsidRDefault="006575B0" w:rsidP="006575B0">
      <w:pPr>
        <w:spacing w:line="360" w:lineRule="auto"/>
        <w:ind w:firstLine="709"/>
        <w:rPr>
          <w:rFonts w:ascii="Times New Roman" w:hAnsi="Times New Roman" w:cs="Times New Roman"/>
          <w:color w:val="000000"/>
        </w:rPr>
      </w:pPr>
      <w:r w:rsidRPr="006D652F">
        <w:rPr>
          <w:rFonts w:ascii="Times New Roman" w:hAnsi="Times New Roman" w:cs="Times New Roman"/>
          <w:b/>
          <w:bCs/>
          <w:color w:val="000000"/>
        </w:rPr>
        <w:t>4.</w:t>
      </w:r>
      <w:r w:rsidR="00D906B9" w:rsidRPr="006D652F">
        <w:rPr>
          <w:rFonts w:ascii="Times New Roman" w:hAnsi="Times New Roman" w:cs="Times New Roman"/>
          <w:b/>
          <w:bCs/>
          <w:color w:val="000000"/>
        </w:rPr>
        <w:t>5</w:t>
      </w:r>
      <w:r w:rsidRPr="006D652F">
        <w:rPr>
          <w:rFonts w:ascii="Times New Roman" w:hAnsi="Times New Roman" w:cs="Times New Roman"/>
          <w:b/>
          <w:bCs/>
          <w:color w:val="000000"/>
        </w:rPr>
        <w:t xml:space="preserve">.1. </w:t>
      </w:r>
      <w:r w:rsidRPr="006D652F">
        <w:rPr>
          <w:rFonts w:ascii="Times New Roman" w:hAnsi="Times New Roman" w:cs="Times New Roman"/>
          <w:b/>
          <w:bCs/>
          <w:iCs/>
          <w:color w:val="000000"/>
        </w:rPr>
        <w:t>Fortalezas</w:t>
      </w:r>
    </w:p>
    <w:p w14:paraId="326B9F38" w14:textId="77777777" w:rsidR="006575B0" w:rsidRPr="00F77918" w:rsidRDefault="006575B0" w:rsidP="0046504D">
      <w:pPr>
        <w:pStyle w:val="Prrafodelista"/>
        <w:numPr>
          <w:ilvl w:val="0"/>
          <w:numId w:val="14"/>
        </w:numPr>
        <w:spacing w:line="360" w:lineRule="auto"/>
        <w:ind w:left="1134"/>
        <w:rPr>
          <w:rFonts w:ascii="Times New Roman" w:hAnsi="Times New Roman" w:cs="Times New Roman"/>
          <w:color w:val="000000"/>
          <w:sz w:val="24"/>
          <w:szCs w:val="24"/>
        </w:rPr>
      </w:pPr>
      <w:r w:rsidRPr="00F77918">
        <w:rPr>
          <w:rFonts w:ascii="Times New Roman" w:hAnsi="Times New Roman" w:cs="Times New Roman"/>
          <w:color w:val="000000"/>
          <w:sz w:val="24"/>
          <w:szCs w:val="24"/>
        </w:rPr>
        <w:t xml:space="preserve">Todas las escuelas de la zona escolar incorporan instrumentos estandarizados para evaluar los niveles de logro alcanzados por los alumnos. </w:t>
      </w:r>
    </w:p>
    <w:p w14:paraId="65C7E6CE" w14:textId="77777777" w:rsidR="006575B0" w:rsidRPr="00F77918" w:rsidRDefault="006575B0" w:rsidP="0046504D">
      <w:pPr>
        <w:pStyle w:val="Prrafodelista"/>
        <w:numPr>
          <w:ilvl w:val="0"/>
          <w:numId w:val="14"/>
        </w:numPr>
        <w:spacing w:line="360" w:lineRule="auto"/>
        <w:ind w:left="1134"/>
        <w:rPr>
          <w:rFonts w:ascii="Times New Roman" w:hAnsi="Times New Roman" w:cs="Times New Roman"/>
          <w:color w:val="000000"/>
          <w:sz w:val="24"/>
          <w:szCs w:val="24"/>
        </w:rPr>
      </w:pPr>
      <w:r w:rsidRPr="00F77918">
        <w:rPr>
          <w:rFonts w:ascii="Times New Roman" w:hAnsi="Times New Roman" w:cs="Times New Roman"/>
          <w:color w:val="000000"/>
          <w:sz w:val="24"/>
          <w:szCs w:val="24"/>
        </w:rPr>
        <w:t>La mayoría de las escuelas presenta su PEMC institucional.</w:t>
      </w:r>
    </w:p>
    <w:p w14:paraId="40EE6745" w14:textId="77777777" w:rsidR="006575B0" w:rsidRPr="00F77918" w:rsidRDefault="006575B0" w:rsidP="0046504D">
      <w:pPr>
        <w:pStyle w:val="Prrafodelista"/>
        <w:numPr>
          <w:ilvl w:val="0"/>
          <w:numId w:val="14"/>
        </w:numPr>
        <w:spacing w:line="360" w:lineRule="auto"/>
        <w:ind w:left="1134"/>
        <w:rPr>
          <w:rFonts w:ascii="Times New Roman" w:hAnsi="Times New Roman" w:cs="Times New Roman"/>
          <w:color w:val="000000"/>
          <w:sz w:val="24"/>
          <w:szCs w:val="24"/>
        </w:rPr>
      </w:pPr>
      <w:r w:rsidRPr="00F77918">
        <w:rPr>
          <w:rFonts w:ascii="Times New Roman" w:hAnsi="Times New Roman" w:cs="Times New Roman"/>
          <w:color w:val="000000"/>
          <w:sz w:val="24"/>
          <w:szCs w:val="24"/>
        </w:rPr>
        <w:t>Presentaron en un primer momento iniciativa por participar en el curso.</w:t>
      </w:r>
    </w:p>
    <w:p w14:paraId="0BD5EB8C" w14:textId="09076798" w:rsidR="00082777" w:rsidRPr="00F77918" w:rsidRDefault="00082777" w:rsidP="0046504D">
      <w:pPr>
        <w:pStyle w:val="Prrafodelista"/>
        <w:numPr>
          <w:ilvl w:val="0"/>
          <w:numId w:val="14"/>
        </w:numPr>
        <w:spacing w:line="360" w:lineRule="auto"/>
        <w:ind w:left="1134"/>
        <w:rPr>
          <w:rFonts w:ascii="Times New Roman" w:hAnsi="Times New Roman" w:cs="Times New Roman"/>
          <w:color w:val="000000"/>
          <w:sz w:val="24"/>
          <w:szCs w:val="24"/>
        </w:rPr>
      </w:pPr>
      <w:r w:rsidRPr="00F77918">
        <w:rPr>
          <w:rFonts w:ascii="Times New Roman" w:hAnsi="Times New Roman" w:cs="Times New Roman"/>
          <w:color w:val="000000"/>
          <w:sz w:val="24"/>
          <w:szCs w:val="24"/>
        </w:rPr>
        <w:t>Existe una percepción alta sobre la importancia de la mejora continua en las instituciones educativas.</w:t>
      </w:r>
    </w:p>
    <w:p w14:paraId="5DEDD4CD" w14:textId="3098C8DB" w:rsidR="00D95E2C" w:rsidRPr="00F77918" w:rsidRDefault="00D95E2C" w:rsidP="0046504D">
      <w:pPr>
        <w:pStyle w:val="Prrafodelista"/>
        <w:numPr>
          <w:ilvl w:val="0"/>
          <w:numId w:val="14"/>
        </w:numPr>
        <w:spacing w:line="360" w:lineRule="auto"/>
        <w:ind w:left="1134"/>
        <w:rPr>
          <w:rFonts w:ascii="Times New Roman" w:hAnsi="Times New Roman" w:cs="Times New Roman"/>
          <w:color w:val="000000"/>
          <w:sz w:val="24"/>
          <w:szCs w:val="24"/>
        </w:rPr>
      </w:pPr>
      <w:r w:rsidRPr="00F77918">
        <w:rPr>
          <w:rFonts w:ascii="Times New Roman" w:hAnsi="Times New Roman" w:cs="Times New Roman"/>
          <w:color w:val="000000"/>
          <w:sz w:val="24"/>
          <w:szCs w:val="24"/>
        </w:rPr>
        <w:t>Existió un logro del 80% en el desarrollo de las actividades de aprendizaje del curso de capacitación.</w:t>
      </w:r>
    </w:p>
    <w:p w14:paraId="238B4312" w14:textId="79197BF3" w:rsidR="00D95E2C" w:rsidRPr="00F77918" w:rsidRDefault="00D95E2C" w:rsidP="0046504D">
      <w:pPr>
        <w:pStyle w:val="Prrafodelista"/>
        <w:numPr>
          <w:ilvl w:val="0"/>
          <w:numId w:val="14"/>
        </w:numPr>
        <w:spacing w:line="360" w:lineRule="auto"/>
        <w:ind w:left="1134"/>
        <w:rPr>
          <w:rFonts w:ascii="Times New Roman" w:hAnsi="Times New Roman" w:cs="Times New Roman"/>
          <w:color w:val="000000"/>
          <w:sz w:val="24"/>
          <w:szCs w:val="24"/>
        </w:rPr>
      </w:pPr>
      <w:r w:rsidRPr="00F77918">
        <w:rPr>
          <w:rFonts w:ascii="Times New Roman" w:hAnsi="Times New Roman" w:cs="Times New Roman"/>
          <w:color w:val="000000"/>
          <w:sz w:val="24"/>
          <w:szCs w:val="24"/>
        </w:rPr>
        <w:t xml:space="preserve">Se logró el diseño de un curso de capacitación en línea integrando diversos elementos metodológicos y pedagógicos. </w:t>
      </w:r>
    </w:p>
    <w:p w14:paraId="14FC9444" w14:textId="621A94D4" w:rsidR="006575B0" w:rsidRPr="006D652F" w:rsidRDefault="006575B0" w:rsidP="006575B0">
      <w:pPr>
        <w:spacing w:line="360" w:lineRule="auto"/>
        <w:ind w:firstLine="709"/>
        <w:rPr>
          <w:rFonts w:ascii="Times New Roman" w:hAnsi="Times New Roman" w:cs="Times New Roman"/>
          <w:b/>
          <w:bCs/>
          <w:color w:val="000000"/>
        </w:rPr>
      </w:pPr>
      <w:r w:rsidRPr="006D652F">
        <w:rPr>
          <w:rFonts w:ascii="Times New Roman" w:hAnsi="Times New Roman" w:cs="Times New Roman"/>
          <w:b/>
          <w:bCs/>
          <w:color w:val="000000"/>
        </w:rPr>
        <w:t>4.</w:t>
      </w:r>
      <w:r w:rsidR="00D906B9" w:rsidRPr="006D652F">
        <w:rPr>
          <w:rFonts w:ascii="Times New Roman" w:hAnsi="Times New Roman" w:cs="Times New Roman"/>
          <w:b/>
          <w:bCs/>
          <w:color w:val="000000"/>
        </w:rPr>
        <w:t>5</w:t>
      </w:r>
      <w:r w:rsidRPr="006D652F">
        <w:rPr>
          <w:rFonts w:ascii="Times New Roman" w:hAnsi="Times New Roman" w:cs="Times New Roman"/>
          <w:b/>
          <w:bCs/>
          <w:color w:val="000000"/>
        </w:rPr>
        <w:t xml:space="preserve">.2 Áreas de oportunidad </w:t>
      </w:r>
    </w:p>
    <w:p w14:paraId="38D0B225" w14:textId="77777777" w:rsidR="006575B0" w:rsidRPr="00F77918" w:rsidRDefault="006575B0" w:rsidP="0046504D">
      <w:pPr>
        <w:pStyle w:val="Prrafodelista"/>
        <w:numPr>
          <w:ilvl w:val="0"/>
          <w:numId w:val="15"/>
        </w:numPr>
        <w:spacing w:line="360" w:lineRule="auto"/>
        <w:ind w:left="1134"/>
        <w:rPr>
          <w:rFonts w:ascii="Times New Roman" w:hAnsi="Times New Roman" w:cs="Times New Roman"/>
          <w:color w:val="000000"/>
          <w:sz w:val="24"/>
          <w:szCs w:val="24"/>
        </w:rPr>
      </w:pPr>
      <w:r w:rsidRPr="00F77918">
        <w:rPr>
          <w:rFonts w:ascii="Times New Roman" w:hAnsi="Times New Roman" w:cs="Times New Roman"/>
          <w:color w:val="000000"/>
          <w:sz w:val="24"/>
          <w:szCs w:val="24"/>
        </w:rPr>
        <w:t xml:space="preserve">La carencia de habilidades digitales para la realización del curso dificultó avances significativos para el desarrollo de las actividades. </w:t>
      </w:r>
    </w:p>
    <w:p w14:paraId="394F0D2F" w14:textId="05211732" w:rsidR="006575B0" w:rsidRPr="00F77918" w:rsidRDefault="006575B0" w:rsidP="0046504D">
      <w:pPr>
        <w:pStyle w:val="Prrafodelista"/>
        <w:numPr>
          <w:ilvl w:val="0"/>
          <w:numId w:val="15"/>
        </w:numPr>
        <w:spacing w:line="360" w:lineRule="auto"/>
        <w:ind w:left="1134"/>
        <w:rPr>
          <w:rFonts w:ascii="Times New Roman" w:hAnsi="Times New Roman" w:cs="Times New Roman"/>
          <w:color w:val="000000"/>
          <w:sz w:val="24"/>
          <w:szCs w:val="24"/>
        </w:rPr>
      </w:pPr>
      <w:r w:rsidRPr="00F77918">
        <w:rPr>
          <w:rFonts w:ascii="Times New Roman" w:hAnsi="Times New Roman" w:cs="Times New Roman"/>
          <w:color w:val="000000"/>
          <w:sz w:val="24"/>
          <w:szCs w:val="24"/>
        </w:rPr>
        <w:t xml:space="preserve">Como señalan algunos estudios, la </w:t>
      </w:r>
      <w:r w:rsidR="007839D7" w:rsidRPr="007839D7">
        <w:rPr>
          <w:rFonts w:ascii="Times New Roman" w:hAnsi="Times New Roman" w:cs="Times New Roman"/>
          <w:color w:val="000000"/>
          <w:sz w:val="24"/>
          <w:szCs w:val="24"/>
        </w:rPr>
        <w:t>“</w:t>
      </w:r>
      <w:r w:rsidRPr="007839D7">
        <w:rPr>
          <w:rFonts w:ascii="Times New Roman" w:hAnsi="Times New Roman" w:cs="Times New Roman"/>
          <w:color w:val="000000"/>
          <w:sz w:val="24"/>
          <w:szCs w:val="24"/>
        </w:rPr>
        <w:t>cultura de mejora</w:t>
      </w:r>
      <w:r w:rsidR="007839D7" w:rsidRPr="007839D7">
        <w:rPr>
          <w:rFonts w:ascii="Times New Roman" w:hAnsi="Times New Roman" w:cs="Times New Roman"/>
          <w:color w:val="000000"/>
          <w:sz w:val="24"/>
          <w:szCs w:val="24"/>
        </w:rPr>
        <w:t>”</w:t>
      </w:r>
      <w:r w:rsidRPr="00F77918">
        <w:rPr>
          <w:rFonts w:ascii="Times New Roman" w:hAnsi="Times New Roman" w:cs="Times New Roman"/>
          <w:color w:val="000000"/>
          <w:sz w:val="24"/>
          <w:szCs w:val="24"/>
        </w:rPr>
        <w:t xml:space="preserve"> es importante</w:t>
      </w:r>
      <w:r w:rsidR="00D95E2C" w:rsidRPr="00F77918">
        <w:rPr>
          <w:rFonts w:ascii="Times New Roman" w:hAnsi="Times New Roman" w:cs="Times New Roman"/>
          <w:color w:val="000000"/>
          <w:sz w:val="24"/>
          <w:szCs w:val="24"/>
        </w:rPr>
        <w:t xml:space="preserve"> para el desarrollo de un PEMC en las instituciones educativas. </w:t>
      </w:r>
    </w:p>
    <w:p w14:paraId="28B99273" w14:textId="77777777" w:rsidR="006575B0" w:rsidRPr="00F77918" w:rsidRDefault="006575B0" w:rsidP="0046504D">
      <w:pPr>
        <w:pStyle w:val="Prrafodelista"/>
        <w:numPr>
          <w:ilvl w:val="0"/>
          <w:numId w:val="15"/>
        </w:numPr>
        <w:spacing w:line="360" w:lineRule="auto"/>
        <w:ind w:left="1134"/>
        <w:rPr>
          <w:rFonts w:ascii="Times New Roman" w:hAnsi="Times New Roman" w:cs="Times New Roman"/>
          <w:color w:val="000000"/>
          <w:sz w:val="24"/>
          <w:szCs w:val="24"/>
        </w:rPr>
      </w:pPr>
      <w:r w:rsidRPr="00F77918">
        <w:rPr>
          <w:rFonts w:ascii="Times New Roman" w:hAnsi="Times New Roman" w:cs="Times New Roman"/>
          <w:color w:val="000000"/>
          <w:sz w:val="24"/>
          <w:szCs w:val="24"/>
        </w:rPr>
        <w:lastRenderedPageBreak/>
        <w:t xml:space="preserve">La disposición y la actitud para la realización de las actividades determina de manera importante para la culminación de las actividades. </w:t>
      </w:r>
    </w:p>
    <w:p w14:paraId="72341F77" w14:textId="2BC90D33" w:rsidR="006575B0" w:rsidRPr="00F77918" w:rsidRDefault="006575B0" w:rsidP="0046504D">
      <w:pPr>
        <w:pStyle w:val="Prrafodelista"/>
        <w:numPr>
          <w:ilvl w:val="0"/>
          <w:numId w:val="15"/>
        </w:numPr>
        <w:spacing w:line="360" w:lineRule="auto"/>
        <w:ind w:left="1134"/>
        <w:rPr>
          <w:rFonts w:ascii="Times New Roman" w:hAnsi="Times New Roman" w:cs="Times New Roman"/>
          <w:color w:val="000000"/>
          <w:sz w:val="24"/>
          <w:szCs w:val="24"/>
        </w:rPr>
      </w:pPr>
      <w:r w:rsidRPr="00F77918">
        <w:rPr>
          <w:rFonts w:ascii="Times New Roman" w:hAnsi="Times New Roman" w:cs="Times New Roman"/>
          <w:color w:val="000000"/>
          <w:sz w:val="24"/>
          <w:szCs w:val="24"/>
        </w:rPr>
        <w:t>Se requiere</w:t>
      </w:r>
      <w:r w:rsidR="00D95E2C" w:rsidRPr="00F77918">
        <w:rPr>
          <w:rFonts w:ascii="Times New Roman" w:hAnsi="Times New Roman" w:cs="Times New Roman"/>
          <w:color w:val="000000"/>
          <w:sz w:val="24"/>
          <w:szCs w:val="24"/>
        </w:rPr>
        <w:t xml:space="preserve"> también la</w:t>
      </w:r>
      <w:r w:rsidRPr="00F77918">
        <w:rPr>
          <w:rFonts w:ascii="Times New Roman" w:hAnsi="Times New Roman" w:cs="Times New Roman"/>
          <w:color w:val="000000"/>
          <w:sz w:val="24"/>
          <w:szCs w:val="24"/>
        </w:rPr>
        <w:t xml:space="preserve"> participación de todo el colectivo docente para el desarrollo de las actividades del curso. </w:t>
      </w:r>
    </w:p>
    <w:p w14:paraId="54A80254" w14:textId="1E72201F" w:rsidR="006575B0" w:rsidRPr="00F77918" w:rsidRDefault="006575B0" w:rsidP="0046504D">
      <w:pPr>
        <w:pStyle w:val="Prrafodelista"/>
        <w:numPr>
          <w:ilvl w:val="0"/>
          <w:numId w:val="15"/>
        </w:numPr>
        <w:spacing w:line="360" w:lineRule="auto"/>
        <w:ind w:left="1134"/>
        <w:rPr>
          <w:rFonts w:ascii="Times New Roman" w:hAnsi="Times New Roman" w:cs="Times New Roman"/>
          <w:color w:val="000000"/>
          <w:sz w:val="24"/>
          <w:szCs w:val="24"/>
        </w:rPr>
      </w:pPr>
      <w:r w:rsidRPr="00F77918">
        <w:rPr>
          <w:rFonts w:ascii="Times New Roman" w:hAnsi="Times New Roman" w:cs="Times New Roman"/>
          <w:color w:val="000000"/>
          <w:sz w:val="24"/>
          <w:szCs w:val="24"/>
        </w:rPr>
        <w:t xml:space="preserve">Se necesita realizar un ajuste al curso porque se </w:t>
      </w:r>
      <w:r w:rsidR="00D95E2C" w:rsidRPr="00F77918">
        <w:rPr>
          <w:rFonts w:ascii="Times New Roman" w:hAnsi="Times New Roman" w:cs="Times New Roman"/>
          <w:color w:val="000000"/>
          <w:sz w:val="24"/>
          <w:szCs w:val="24"/>
        </w:rPr>
        <w:t xml:space="preserve">incorporaron muchas actividades de aprendizaje o incrementar los tiempos de trabajo. </w:t>
      </w:r>
    </w:p>
    <w:p w14:paraId="4C6E3226" w14:textId="77777777" w:rsidR="006575B0" w:rsidRPr="00F77918" w:rsidRDefault="006575B0" w:rsidP="0046504D">
      <w:pPr>
        <w:pStyle w:val="Prrafodelista"/>
        <w:numPr>
          <w:ilvl w:val="0"/>
          <w:numId w:val="15"/>
        </w:numPr>
        <w:spacing w:line="360" w:lineRule="auto"/>
        <w:ind w:left="1134"/>
        <w:rPr>
          <w:rFonts w:ascii="Times New Roman" w:hAnsi="Times New Roman" w:cs="Times New Roman"/>
          <w:color w:val="000000"/>
          <w:sz w:val="24"/>
          <w:szCs w:val="24"/>
        </w:rPr>
      </w:pPr>
      <w:r w:rsidRPr="00F77918">
        <w:rPr>
          <w:rFonts w:ascii="Times New Roman" w:hAnsi="Times New Roman" w:cs="Times New Roman"/>
          <w:color w:val="000000"/>
          <w:sz w:val="24"/>
          <w:szCs w:val="24"/>
        </w:rPr>
        <w:t>Se requiere incorporar más actividades colaborativas y de interacción.</w:t>
      </w:r>
    </w:p>
    <w:p w14:paraId="3A86A948" w14:textId="0E9EC01F" w:rsidR="006575B0" w:rsidRPr="00F77918" w:rsidRDefault="006575B0" w:rsidP="0046504D">
      <w:pPr>
        <w:pStyle w:val="Prrafodelista"/>
        <w:numPr>
          <w:ilvl w:val="0"/>
          <w:numId w:val="15"/>
        </w:numPr>
        <w:spacing w:line="360" w:lineRule="auto"/>
        <w:ind w:left="1134"/>
        <w:rPr>
          <w:rFonts w:ascii="Times New Roman" w:hAnsi="Times New Roman" w:cs="Times New Roman"/>
          <w:color w:val="000000"/>
          <w:sz w:val="24"/>
          <w:szCs w:val="24"/>
        </w:rPr>
      </w:pPr>
      <w:r w:rsidRPr="00F77918">
        <w:rPr>
          <w:rFonts w:ascii="Times New Roman" w:hAnsi="Times New Roman" w:cs="Times New Roman"/>
          <w:color w:val="000000"/>
          <w:sz w:val="24"/>
          <w:szCs w:val="24"/>
        </w:rPr>
        <w:t>La situación emocional y actitudinal</w:t>
      </w:r>
      <w:r w:rsidR="00446D9A" w:rsidRPr="00F77918">
        <w:rPr>
          <w:rFonts w:ascii="Times New Roman" w:hAnsi="Times New Roman" w:cs="Times New Roman"/>
          <w:color w:val="000000"/>
          <w:sz w:val="24"/>
          <w:szCs w:val="24"/>
        </w:rPr>
        <w:t xml:space="preserve"> de los participantes</w:t>
      </w:r>
      <w:r w:rsidRPr="00F77918">
        <w:rPr>
          <w:rFonts w:ascii="Times New Roman" w:hAnsi="Times New Roman" w:cs="Times New Roman"/>
          <w:color w:val="000000"/>
          <w:sz w:val="24"/>
          <w:szCs w:val="24"/>
        </w:rPr>
        <w:t xml:space="preserve">, pudo verse afectada por la misma emergencia sanitaria por la que atraviesa la población. </w:t>
      </w:r>
    </w:p>
    <w:p w14:paraId="5B1901F3" w14:textId="6E6C9FF2" w:rsidR="006575B0" w:rsidRPr="00F77918" w:rsidRDefault="006575B0" w:rsidP="0046504D">
      <w:pPr>
        <w:pStyle w:val="Prrafodelista"/>
        <w:numPr>
          <w:ilvl w:val="0"/>
          <w:numId w:val="15"/>
        </w:numPr>
        <w:spacing w:line="360" w:lineRule="auto"/>
        <w:ind w:left="1134"/>
        <w:rPr>
          <w:rFonts w:ascii="Times New Roman" w:hAnsi="Times New Roman" w:cs="Times New Roman"/>
          <w:color w:val="000000"/>
          <w:sz w:val="24"/>
          <w:szCs w:val="24"/>
        </w:rPr>
      </w:pPr>
      <w:r w:rsidRPr="00F77918">
        <w:rPr>
          <w:rFonts w:ascii="Times New Roman" w:hAnsi="Times New Roman" w:cs="Times New Roman"/>
          <w:color w:val="000000"/>
          <w:sz w:val="24"/>
          <w:szCs w:val="24"/>
        </w:rPr>
        <w:t>Se requiere un mejor diseño para el apoyo y acompañamiento en el desa</w:t>
      </w:r>
      <w:r w:rsidR="00082777" w:rsidRPr="00F77918">
        <w:rPr>
          <w:rFonts w:ascii="Times New Roman" w:hAnsi="Times New Roman" w:cs="Times New Roman"/>
          <w:color w:val="000000"/>
          <w:sz w:val="24"/>
          <w:szCs w:val="24"/>
        </w:rPr>
        <w:t xml:space="preserve">rrollo del curso de capacitación. </w:t>
      </w:r>
    </w:p>
    <w:p w14:paraId="243DB59A" w14:textId="0AD3CB4C" w:rsidR="00082777" w:rsidRPr="00F77918" w:rsidRDefault="00082777" w:rsidP="0046504D">
      <w:pPr>
        <w:pStyle w:val="Prrafodelista"/>
        <w:numPr>
          <w:ilvl w:val="0"/>
          <w:numId w:val="15"/>
        </w:numPr>
        <w:spacing w:line="360" w:lineRule="auto"/>
        <w:ind w:left="1134"/>
        <w:rPr>
          <w:rFonts w:ascii="Times New Roman" w:hAnsi="Times New Roman" w:cs="Times New Roman"/>
          <w:color w:val="000000"/>
          <w:sz w:val="24"/>
          <w:szCs w:val="24"/>
        </w:rPr>
      </w:pPr>
      <w:r w:rsidRPr="00F77918">
        <w:rPr>
          <w:rFonts w:ascii="Times New Roman" w:hAnsi="Times New Roman" w:cs="Times New Roman"/>
          <w:color w:val="000000"/>
          <w:sz w:val="24"/>
          <w:szCs w:val="24"/>
        </w:rPr>
        <w:t>Se requiere realizar una valoración, cuando se implementen los programas de mejora continua de manera presencial con los alumnos.</w:t>
      </w:r>
    </w:p>
    <w:p w14:paraId="3EDBA19D" w14:textId="43AAEF45" w:rsidR="00082777" w:rsidRPr="00F77918" w:rsidRDefault="00082777" w:rsidP="0046504D">
      <w:pPr>
        <w:pStyle w:val="Prrafodelista"/>
        <w:numPr>
          <w:ilvl w:val="0"/>
          <w:numId w:val="15"/>
        </w:numPr>
        <w:spacing w:line="360" w:lineRule="auto"/>
        <w:ind w:left="1134"/>
        <w:rPr>
          <w:rFonts w:ascii="Times New Roman" w:hAnsi="Times New Roman" w:cs="Times New Roman"/>
          <w:color w:val="000000"/>
          <w:sz w:val="24"/>
          <w:szCs w:val="24"/>
        </w:rPr>
      </w:pPr>
      <w:r w:rsidRPr="00F77918">
        <w:rPr>
          <w:rFonts w:ascii="Times New Roman" w:hAnsi="Times New Roman" w:cs="Times New Roman"/>
          <w:color w:val="000000"/>
          <w:sz w:val="24"/>
          <w:szCs w:val="24"/>
        </w:rPr>
        <w:t>Se requiere determinar otras variables que pueden afectar los resultados educativos.</w:t>
      </w:r>
    </w:p>
    <w:p w14:paraId="600F3D2E" w14:textId="27D28542" w:rsidR="00082777" w:rsidRPr="00F77918" w:rsidRDefault="00082777" w:rsidP="0046504D">
      <w:pPr>
        <w:pStyle w:val="Prrafodelista"/>
        <w:numPr>
          <w:ilvl w:val="0"/>
          <w:numId w:val="15"/>
        </w:numPr>
        <w:spacing w:line="360" w:lineRule="auto"/>
        <w:ind w:left="1134"/>
        <w:rPr>
          <w:rFonts w:ascii="Times New Roman" w:hAnsi="Times New Roman" w:cs="Times New Roman"/>
          <w:color w:val="000000"/>
          <w:sz w:val="24"/>
          <w:szCs w:val="24"/>
        </w:rPr>
      </w:pPr>
      <w:r w:rsidRPr="00F77918">
        <w:rPr>
          <w:rFonts w:ascii="Times New Roman" w:hAnsi="Times New Roman" w:cs="Times New Roman"/>
          <w:color w:val="000000"/>
          <w:sz w:val="24"/>
          <w:szCs w:val="24"/>
        </w:rPr>
        <w:t>Es importante considerar el diseño de un instrumento estandarizado que evalúe los programas</w:t>
      </w:r>
      <w:r w:rsidR="00E73A13" w:rsidRPr="00F77918">
        <w:rPr>
          <w:rFonts w:ascii="Times New Roman" w:hAnsi="Times New Roman" w:cs="Times New Roman"/>
          <w:color w:val="000000"/>
          <w:sz w:val="24"/>
          <w:szCs w:val="24"/>
        </w:rPr>
        <w:t xml:space="preserve"> escolares</w:t>
      </w:r>
      <w:r w:rsidRPr="00F77918">
        <w:rPr>
          <w:rFonts w:ascii="Times New Roman" w:hAnsi="Times New Roman" w:cs="Times New Roman"/>
          <w:color w:val="000000"/>
          <w:sz w:val="24"/>
          <w:szCs w:val="24"/>
        </w:rPr>
        <w:t xml:space="preserve"> de mejora continua</w:t>
      </w:r>
      <w:r w:rsidR="00E73A13" w:rsidRPr="00F77918">
        <w:rPr>
          <w:rFonts w:ascii="Times New Roman" w:hAnsi="Times New Roman" w:cs="Times New Roman"/>
          <w:color w:val="000000"/>
          <w:sz w:val="24"/>
          <w:szCs w:val="24"/>
        </w:rPr>
        <w:t xml:space="preserve"> (PEMC)</w:t>
      </w:r>
    </w:p>
    <w:p w14:paraId="696CBC77" w14:textId="7B3D2C84" w:rsidR="006575B0" w:rsidRDefault="006575B0" w:rsidP="006575B0">
      <w:pPr>
        <w:spacing w:line="360" w:lineRule="auto"/>
        <w:ind w:firstLine="709"/>
        <w:rPr>
          <w:rFonts w:ascii="Times New Roman" w:hAnsi="Times New Roman" w:cs="Times New Roman"/>
          <w:color w:val="000000"/>
        </w:rPr>
      </w:pPr>
    </w:p>
    <w:p w14:paraId="4D6134DF" w14:textId="53361A93" w:rsidR="0050420A" w:rsidRDefault="006575B0" w:rsidP="0050420A">
      <w:pPr>
        <w:spacing w:line="360" w:lineRule="auto"/>
        <w:rPr>
          <w:rFonts w:ascii="Times New Roman" w:hAnsi="Times New Roman" w:cs="Times New Roman"/>
          <w:color w:val="000000"/>
        </w:rPr>
      </w:pPr>
      <w:r>
        <w:rPr>
          <w:rFonts w:ascii="Times New Roman" w:hAnsi="Times New Roman" w:cs="Times New Roman"/>
          <w:b/>
          <w:color w:val="000000"/>
        </w:rPr>
        <w:t>4.6 Rendición de cuentas</w:t>
      </w:r>
      <w:r w:rsidRPr="007363B9">
        <w:rPr>
          <w:rFonts w:ascii="Times New Roman" w:hAnsi="Times New Roman" w:cs="Times New Roman"/>
          <w:b/>
          <w:color w:val="000000"/>
        </w:rPr>
        <w:t>.</w:t>
      </w:r>
      <w:r>
        <w:rPr>
          <w:rFonts w:ascii="Times New Roman" w:hAnsi="Times New Roman" w:cs="Times New Roman"/>
          <w:b/>
          <w:color w:val="000000"/>
        </w:rPr>
        <w:t xml:space="preserve"> </w:t>
      </w:r>
      <w:r w:rsidR="007A7E96">
        <w:rPr>
          <w:rFonts w:ascii="Times New Roman" w:hAnsi="Times New Roman" w:cs="Times New Roman"/>
          <w:color w:val="000000"/>
        </w:rPr>
        <w:t>Para la rendición de cuentas se realizó en dos momentos principalmente: en la primera etapa se realizó un balance con los directores escolares que participaron en el curso de capacitación y sesiones por equipos con directivos que no participaron. Posteriormente, se solicitó realizar una rendición de cuentas a los padres de familia, sobre los resultados obtenidos en la prueba estandarizada de SisAT.</w:t>
      </w:r>
    </w:p>
    <w:p w14:paraId="6A32EA1E" w14:textId="666ECE84" w:rsidR="00D82015" w:rsidRDefault="007A7E96" w:rsidP="004754EB">
      <w:pPr>
        <w:spacing w:line="360" w:lineRule="auto"/>
        <w:ind w:firstLine="567"/>
        <w:rPr>
          <w:rFonts w:ascii="Times New Roman" w:hAnsi="Times New Roman" w:cs="Times New Roman"/>
          <w:color w:val="000000"/>
        </w:rPr>
      </w:pPr>
      <w:r>
        <w:rPr>
          <w:rFonts w:ascii="Times New Roman" w:hAnsi="Times New Roman" w:cs="Times New Roman"/>
          <w:color w:val="000000"/>
        </w:rPr>
        <w:t xml:space="preserve">Para el caso del trabajo con los 5 directivos que participaron en el curso, se realizó la reflexión y análisis de su participación en el curso, con la exposición de sus PEMC y las modificaciones y acciones que se implementaron para atender las problemáticas de sus instituciones y la falta de avances que nos brindó el instrumento estandarizado del Sistema de Alerta Temprana (SisAT), destacando los directivos que  los resultados pudieron ser influidos por la aplicación en línea y la falta de un trabajo en una </w:t>
      </w:r>
      <w:r>
        <w:rPr>
          <w:rFonts w:ascii="Times New Roman" w:hAnsi="Times New Roman" w:cs="Times New Roman"/>
          <w:color w:val="000000"/>
        </w:rPr>
        <w:lastRenderedPageBreak/>
        <w:t xml:space="preserve">modalidad presencial. Sin embargo, el intercambio de ideas sobre futuras acciones y actividades que se </w:t>
      </w:r>
      <w:r w:rsidR="00D82015">
        <w:rPr>
          <w:rFonts w:ascii="Times New Roman" w:hAnsi="Times New Roman" w:cs="Times New Roman"/>
          <w:color w:val="000000"/>
        </w:rPr>
        <w:t xml:space="preserve">implementarán depende en gran medida del liderazgo e iniciativa del director escolar. </w:t>
      </w:r>
    </w:p>
    <w:p w14:paraId="43F5885A" w14:textId="063B741B" w:rsidR="00D82015" w:rsidRDefault="00D82015" w:rsidP="004754EB">
      <w:pPr>
        <w:spacing w:line="360" w:lineRule="auto"/>
        <w:ind w:firstLine="567"/>
        <w:rPr>
          <w:rFonts w:ascii="Times New Roman" w:hAnsi="Times New Roman" w:cs="Times New Roman"/>
          <w:color w:val="000000"/>
        </w:rPr>
      </w:pPr>
      <w:r>
        <w:rPr>
          <w:rFonts w:ascii="Times New Roman" w:hAnsi="Times New Roman" w:cs="Times New Roman"/>
          <w:color w:val="000000"/>
        </w:rPr>
        <w:t xml:space="preserve">En trabajo en equipos con directores escolares que no participaron en dicha capacitación, se identifican de la misma forma áreas de oportunidad en el diseño de sus Programas Escolares de Mejora Continua, identificándose en las escuelas incorporadas o particulares, mayores iniciativas por integrar actividades y acciones de mejora enfocadas al uso de metodologías didácticas activas como el aprendizaje invertido, el </w:t>
      </w:r>
      <w:proofErr w:type="spellStart"/>
      <w:r>
        <w:rPr>
          <w:rFonts w:ascii="Times New Roman" w:hAnsi="Times New Roman" w:cs="Times New Roman"/>
          <w:color w:val="000000"/>
        </w:rPr>
        <w:t>storytelling</w:t>
      </w:r>
      <w:proofErr w:type="spellEnd"/>
      <w:r>
        <w:rPr>
          <w:rFonts w:ascii="Times New Roman" w:hAnsi="Times New Roman" w:cs="Times New Roman"/>
          <w:color w:val="000000"/>
        </w:rPr>
        <w:t xml:space="preserve">, el aprendizaje basado en proyectos, la gamificación, etc. Se destaca que el trabajo por equipos de directores </w:t>
      </w:r>
      <w:r w:rsidR="000417FF">
        <w:rPr>
          <w:rFonts w:ascii="Times New Roman" w:hAnsi="Times New Roman" w:cs="Times New Roman"/>
          <w:color w:val="000000"/>
        </w:rPr>
        <w:t>escolares</w:t>
      </w:r>
      <w:r>
        <w:rPr>
          <w:rFonts w:ascii="Times New Roman" w:hAnsi="Times New Roman" w:cs="Times New Roman"/>
          <w:color w:val="000000"/>
        </w:rPr>
        <w:t xml:space="preserve"> trae mejores oportunidades sobre la reflexión de la práctica docente, y la puesta en marcha de acciones para alcanzar mejores niveles en el logro de los aprendizajes. </w:t>
      </w:r>
    </w:p>
    <w:p w14:paraId="6E8CBCB6" w14:textId="0FBA12E3" w:rsidR="00D82015" w:rsidRDefault="00D82015" w:rsidP="004754EB">
      <w:pPr>
        <w:spacing w:line="360" w:lineRule="auto"/>
        <w:ind w:firstLine="567"/>
        <w:rPr>
          <w:rFonts w:ascii="Times New Roman" w:hAnsi="Times New Roman" w:cs="Times New Roman"/>
          <w:color w:val="000000"/>
        </w:rPr>
      </w:pPr>
      <w:r>
        <w:rPr>
          <w:rFonts w:ascii="Times New Roman" w:hAnsi="Times New Roman" w:cs="Times New Roman"/>
          <w:color w:val="000000"/>
        </w:rPr>
        <w:t xml:space="preserve">Se realizó la entrega de resultados a los padres de familia, </w:t>
      </w:r>
      <w:r w:rsidR="00F55AED">
        <w:rPr>
          <w:rFonts w:ascii="Times New Roman" w:hAnsi="Times New Roman" w:cs="Times New Roman"/>
          <w:color w:val="000000"/>
        </w:rPr>
        <w:t>durante el</w:t>
      </w:r>
      <w:r>
        <w:rPr>
          <w:rFonts w:ascii="Times New Roman" w:hAnsi="Times New Roman" w:cs="Times New Roman"/>
          <w:color w:val="000000"/>
        </w:rPr>
        <w:t xml:space="preserve"> tercer periodo de evaluaciones, sin embargo, destacan los directores escolares que ha existido poca participación e iniciativa de los</w:t>
      </w:r>
      <w:r w:rsidR="000417FF">
        <w:rPr>
          <w:rFonts w:ascii="Times New Roman" w:hAnsi="Times New Roman" w:cs="Times New Roman"/>
          <w:color w:val="000000"/>
        </w:rPr>
        <w:t xml:space="preserve"> padres por realizar o preguntar sobre acciones que les permitan mejorar sus resultados educativos. </w:t>
      </w:r>
    </w:p>
    <w:p w14:paraId="3F7FD18C" w14:textId="77777777" w:rsidR="007A7E96" w:rsidRDefault="007A7E96" w:rsidP="0050420A">
      <w:pPr>
        <w:spacing w:line="360" w:lineRule="auto"/>
        <w:rPr>
          <w:rFonts w:ascii="Times New Roman" w:hAnsi="Times New Roman" w:cs="Times New Roman"/>
          <w:color w:val="000000"/>
        </w:rPr>
      </w:pPr>
    </w:p>
    <w:p w14:paraId="06B7CA01" w14:textId="16DE68E1" w:rsidR="007D5A9A" w:rsidRDefault="007D5A9A">
      <w:pPr>
        <w:rPr>
          <w:rFonts w:ascii="Times New Roman" w:hAnsi="Times New Roman" w:cs="Times New Roman"/>
          <w:color w:val="000000"/>
        </w:rPr>
      </w:pPr>
      <w:r>
        <w:rPr>
          <w:rFonts w:ascii="Times New Roman" w:hAnsi="Times New Roman" w:cs="Times New Roman"/>
          <w:color w:val="000000"/>
        </w:rPr>
        <w:br w:type="page"/>
      </w:r>
    </w:p>
    <w:p w14:paraId="38FFD028" w14:textId="77777777" w:rsidR="00B845E3" w:rsidRDefault="00B845E3" w:rsidP="00B845E3">
      <w:pPr>
        <w:spacing w:line="360" w:lineRule="auto"/>
        <w:jc w:val="center"/>
        <w:rPr>
          <w:rFonts w:ascii="Times New Roman" w:hAnsi="Times New Roman" w:cs="Times New Roman"/>
          <w:b/>
          <w:sz w:val="28"/>
        </w:rPr>
      </w:pPr>
      <w:bookmarkStart w:id="9" w:name="_Hlk52110024"/>
      <w:r w:rsidRPr="0096526F">
        <w:rPr>
          <w:rFonts w:ascii="Times New Roman" w:hAnsi="Times New Roman" w:cs="Times New Roman"/>
          <w:b/>
          <w:sz w:val="28"/>
        </w:rPr>
        <w:lastRenderedPageBreak/>
        <w:t>Capítulo 5. Conclusiones</w:t>
      </w:r>
    </w:p>
    <w:p w14:paraId="0CD2DE1F" w14:textId="77777777" w:rsidR="005F2EE4" w:rsidRDefault="005F2EE4" w:rsidP="004C396D">
      <w:pPr>
        <w:spacing w:line="360" w:lineRule="auto"/>
        <w:ind w:firstLine="567"/>
        <w:rPr>
          <w:rFonts w:ascii="Times New Roman" w:hAnsi="Times New Roman" w:cs="Times New Roman"/>
        </w:rPr>
      </w:pPr>
    </w:p>
    <w:p w14:paraId="48E159C2" w14:textId="1D5C4F42" w:rsidR="00B845E3" w:rsidRPr="00F44C9F" w:rsidRDefault="00A65055" w:rsidP="004C396D">
      <w:pPr>
        <w:spacing w:line="360" w:lineRule="auto"/>
        <w:ind w:firstLine="567"/>
        <w:rPr>
          <w:rFonts w:ascii="Times New Roman" w:hAnsi="Times New Roman" w:cs="Times New Roman"/>
        </w:rPr>
      </w:pPr>
      <w:r>
        <w:rPr>
          <w:rFonts w:ascii="Times New Roman" w:hAnsi="Times New Roman" w:cs="Times New Roman"/>
        </w:rPr>
        <w:t xml:space="preserve">En el presente Capítulo se describen los principales resultados y conclusiones del proyecto de intervención sobre el </w:t>
      </w:r>
      <w:r w:rsidR="007509A1">
        <w:rPr>
          <w:rFonts w:ascii="Times New Roman" w:hAnsi="Times New Roman" w:cs="Times New Roman"/>
        </w:rPr>
        <w:t>“Impacto de un curso en línea que capacita a los directivos en el rediseño de su</w:t>
      </w:r>
      <w:r w:rsidR="00834BB9">
        <w:rPr>
          <w:rFonts w:ascii="Times New Roman" w:hAnsi="Times New Roman" w:cs="Times New Roman"/>
        </w:rPr>
        <w:t>s Programas Escolares de Mejora Continua</w:t>
      </w:r>
      <w:r w:rsidR="007509A1">
        <w:rPr>
          <w:rFonts w:ascii="Times New Roman" w:hAnsi="Times New Roman" w:cs="Times New Roman"/>
        </w:rPr>
        <w:t>” aplicado a 5 directivos de escuelas oficiales</w:t>
      </w:r>
      <w:r>
        <w:rPr>
          <w:rFonts w:ascii="Times New Roman" w:hAnsi="Times New Roman" w:cs="Times New Roman"/>
        </w:rPr>
        <w:t xml:space="preserve"> de la Zona Escolar de Educación Primaria P045 en el Estado de México. Para ello, en el primer apartado se enumer</w:t>
      </w:r>
      <w:r w:rsidR="000421F1">
        <w:rPr>
          <w:rFonts w:ascii="Times New Roman" w:hAnsi="Times New Roman" w:cs="Times New Roman"/>
        </w:rPr>
        <w:t>a</w:t>
      </w:r>
      <w:r>
        <w:rPr>
          <w:rFonts w:ascii="Times New Roman" w:hAnsi="Times New Roman" w:cs="Times New Roman"/>
        </w:rPr>
        <w:t xml:space="preserve">n los principales resultados y beneficios, destacando los logros y dificultades que se presentaron. En el segundo apartado </w:t>
      </w:r>
      <w:r w:rsidR="00D754A8">
        <w:rPr>
          <w:rFonts w:ascii="Times New Roman" w:hAnsi="Times New Roman" w:cs="Times New Roman"/>
        </w:rPr>
        <w:t>se describe la forma en que se compartieron los resultados con la comunidad educativa</w:t>
      </w:r>
      <w:r>
        <w:rPr>
          <w:rFonts w:ascii="Times New Roman" w:hAnsi="Times New Roman" w:cs="Times New Roman"/>
        </w:rPr>
        <w:t>. Finalmente, se cierra en el último apartado</w:t>
      </w:r>
      <w:r w:rsidR="004C396D">
        <w:rPr>
          <w:rFonts w:ascii="Times New Roman" w:hAnsi="Times New Roman" w:cs="Times New Roman"/>
        </w:rPr>
        <w:t xml:space="preserve">, bajo la luz del sustento teórico, </w:t>
      </w:r>
      <w:r w:rsidR="00047A20">
        <w:rPr>
          <w:rFonts w:ascii="Times New Roman" w:hAnsi="Times New Roman" w:cs="Times New Roman"/>
        </w:rPr>
        <w:t>con</w:t>
      </w:r>
      <w:r w:rsidR="004C396D">
        <w:rPr>
          <w:rFonts w:ascii="Times New Roman" w:hAnsi="Times New Roman" w:cs="Times New Roman"/>
        </w:rPr>
        <w:t xml:space="preserve"> algunas recomendaciones, propuestas</w:t>
      </w:r>
      <w:r>
        <w:rPr>
          <w:rFonts w:ascii="Times New Roman" w:hAnsi="Times New Roman" w:cs="Times New Roman"/>
        </w:rPr>
        <w:t xml:space="preserve"> </w:t>
      </w:r>
      <w:r w:rsidR="004C396D">
        <w:rPr>
          <w:rFonts w:ascii="Times New Roman" w:hAnsi="Times New Roman" w:cs="Times New Roman"/>
        </w:rPr>
        <w:t>o variantes para considerar en futuras líneas de trabajo con el proyecto de intervención, además destaco</w:t>
      </w:r>
      <w:r>
        <w:rPr>
          <w:rFonts w:ascii="Times New Roman" w:hAnsi="Times New Roman" w:cs="Times New Roman"/>
        </w:rPr>
        <w:t xml:space="preserve"> los aprendizajes institucionales y personales que se obtuvieron de la aplicación del presente proyecto y del curso en línea que se </w:t>
      </w:r>
      <w:r w:rsidR="007E1B4F">
        <w:rPr>
          <w:rFonts w:ascii="Times New Roman" w:hAnsi="Times New Roman" w:cs="Times New Roman"/>
        </w:rPr>
        <w:t>desarrolló</w:t>
      </w:r>
      <w:r>
        <w:rPr>
          <w:rFonts w:ascii="Times New Roman" w:hAnsi="Times New Roman" w:cs="Times New Roman"/>
        </w:rPr>
        <w:t>.</w:t>
      </w:r>
    </w:p>
    <w:p w14:paraId="083D4F68" w14:textId="2E35437F" w:rsidR="00B845E3" w:rsidRDefault="00B845E3" w:rsidP="00B845E3">
      <w:pPr>
        <w:pStyle w:val="Ttulo2"/>
        <w:tabs>
          <w:tab w:val="left" w:pos="3402"/>
        </w:tabs>
        <w:spacing w:line="360" w:lineRule="auto"/>
        <w:rPr>
          <w:rFonts w:ascii="Times New Roman" w:hAnsi="Times New Roman" w:cs="Times New Roman"/>
          <w:color w:val="auto"/>
          <w:sz w:val="24"/>
          <w:szCs w:val="24"/>
        </w:rPr>
      </w:pPr>
      <w:r w:rsidRPr="003379C9">
        <w:rPr>
          <w:rFonts w:ascii="Times New Roman" w:hAnsi="Times New Roman" w:cs="Times New Roman"/>
          <w:color w:val="auto"/>
          <w:sz w:val="24"/>
          <w:szCs w:val="24"/>
        </w:rPr>
        <w:t>5.1 Conclusiones generales y particulares</w:t>
      </w:r>
    </w:p>
    <w:p w14:paraId="1D7EAB2C" w14:textId="0CD0362E" w:rsidR="009A4A4F" w:rsidRDefault="009A4A4F" w:rsidP="009A4A4F">
      <w:pPr>
        <w:spacing w:line="360" w:lineRule="auto"/>
        <w:ind w:firstLine="567"/>
        <w:rPr>
          <w:rFonts w:ascii="Times New Roman" w:hAnsi="Times New Roman" w:cs="Times New Roman"/>
        </w:rPr>
      </w:pPr>
      <w:r>
        <w:rPr>
          <w:rFonts w:ascii="Times New Roman" w:hAnsi="Times New Roman" w:cs="Times New Roman"/>
        </w:rPr>
        <w:t xml:space="preserve">En </w:t>
      </w:r>
      <w:r w:rsidR="007509A1">
        <w:rPr>
          <w:rFonts w:ascii="Times New Roman" w:hAnsi="Times New Roman" w:cs="Times New Roman"/>
        </w:rPr>
        <w:t>este</w:t>
      </w:r>
      <w:r>
        <w:rPr>
          <w:rFonts w:ascii="Times New Roman" w:hAnsi="Times New Roman" w:cs="Times New Roman"/>
        </w:rPr>
        <w:t xml:space="preserve"> apartado se describen los resultados y beneficios de la </w:t>
      </w:r>
      <w:r w:rsidR="007509A1">
        <w:rPr>
          <w:rFonts w:ascii="Times New Roman" w:hAnsi="Times New Roman" w:cs="Times New Roman"/>
        </w:rPr>
        <w:t>a</w:t>
      </w:r>
      <w:r>
        <w:rPr>
          <w:rFonts w:ascii="Times New Roman" w:hAnsi="Times New Roman" w:cs="Times New Roman"/>
        </w:rPr>
        <w:t>plicación del Proyecto de Intervención</w:t>
      </w:r>
      <w:r w:rsidR="007509A1">
        <w:rPr>
          <w:rFonts w:ascii="Times New Roman" w:hAnsi="Times New Roman" w:cs="Times New Roman"/>
        </w:rPr>
        <w:t xml:space="preserve"> que se describieron ampliamente en el capítulo</w:t>
      </w:r>
      <w:r w:rsidR="00147BF4">
        <w:rPr>
          <w:rFonts w:ascii="Times New Roman" w:hAnsi="Times New Roman" w:cs="Times New Roman"/>
        </w:rPr>
        <w:t xml:space="preserve"> anterior</w:t>
      </w:r>
      <w:r w:rsidR="007509A1">
        <w:rPr>
          <w:rFonts w:ascii="Times New Roman" w:hAnsi="Times New Roman" w:cs="Times New Roman"/>
        </w:rPr>
        <w:t>, destacando en este espacio los logros y dificultades presentes:</w:t>
      </w:r>
    </w:p>
    <w:p w14:paraId="1051FE67" w14:textId="106944C3" w:rsidR="009A4A4F" w:rsidRPr="007D7BC5" w:rsidRDefault="007509A1" w:rsidP="00147BF4">
      <w:pPr>
        <w:pStyle w:val="Prrafodelista"/>
        <w:numPr>
          <w:ilvl w:val="0"/>
          <w:numId w:val="13"/>
        </w:numPr>
        <w:spacing w:line="360" w:lineRule="auto"/>
        <w:ind w:left="567"/>
        <w:rPr>
          <w:rFonts w:ascii="Times New Roman" w:hAnsi="Times New Roman" w:cs="Times New Roman"/>
          <w:sz w:val="24"/>
          <w:szCs w:val="24"/>
        </w:rPr>
      </w:pPr>
      <w:r w:rsidRPr="007D7BC5">
        <w:rPr>
          <w:rFonts w:ascii="Times New Roman" w:hAnsi="Times New Roman" w:cs="Times New Roman"/>
          <w:sz w:val="24"/>
          <w:szCs w:val="24"/>
        </w:rPr>
        <w:t xml:space="preserve">El diseño, desarrollo e implementación de un curso que atendiera los aspectos centrales de los Programas Escolares de Mejora Continua, constituyó un logro en sí mismo, porque permitió comprender de manera amplia las dinámicas relacionadas a la conformación </w:t>
      </w:r>
      <w:r w:rsidR="0001798B" w:rsidRPr="007D7BC5">
        <w:rPr>
          <w:rFonts w:ascii="Times New Roman" w:hAnsi="Times New Roman" w:cs="Times New Roman"/>
          <w:sz w:val="24"/>
          <w:szCs w:val="24"/>
        </w:rPr>
        <w:t>de proyectos de mejora continua.</w:t>
      </w:r>
    </w:p>
    <w:p w14:paraId="317FAD5B" w14:textId="7006279D" w:rsidR="0001798B" w:rsidRPr="007D7BC5" w:rsidRDefault="0001798B" w:rsidP="00147BF4">
      <w:pPr>
        <w:pStyle w:val="Prrafodelista"/>
        <w:numPr>
          <w:ilvl w:val="0"/>
          <w:numId w:val="13"/>
        </w:numPr>
        <w:spacing w:line="360" w:lineRule="auto"/>
        <w:ind w:left="567"/>
        <w:rPr>
          <w:rFonts w:ascii="Times New Roman" w:hAnsi="Times New Roman" w:cs="Times New Roman"/>
          <w:sz w:val="24"/>
          <w:szCs w:val="24"/>
        </w:rPr>
      </w:pPr>
      <w:r w:rsidRPr="007D7BC5">
        <w:rPr>
          <w:rFonts w:ascii="Times New Roman" w:hAnsi="Times New Roman" w:cs="Times New Roman"/>
          <w:sz w:val="24"/>
          <w:szCs w:val="24"/>
        </w:rPr>
        <w:t>La aplicación y uso de la información de pruebas estandarizadas como SisAT y PLANEA, permitió descubrir la importancia de</w:t>
      </w:r>
      <w:r w:rsidR="00937AF4">
        <w:rPr>
          <w:rFonts w:ascii="Times New Roman" w:hAnsi="Times New Roman" w:cs="Times New Roman"/>
          <w:sz w:val="24"/>
          <w:szCs w:val="24"/>
        </w:rPr>
        <w:t xml:space="preserve"> este tipo</w:t>
      </w:r>
      <w:r w:rsidRPr="007D7BC5">
        <w:rPr>
          <w:rFonts w:ascii="Times New Roman" w:hAnsi="Times New Roman" w:cs="Times New Roman"/>
          <w:sz w:val="24"/>
          <w:szCs w:val="24"/>
        </w:rPr>
        <w:t xml:space="preserve"> herramientas para analizar los resultados educativos, pero también la necesidad de tener y elaborar nuevas herramientas que permitan analizar las prácticas educativas, en específico el impacto que tienen los Programas Escolares de Mejora Continua.</w:t>
      </w:r>
    </w:p>
    <w:p w14:paraId="4AD981FA" w14:textId="62A6E12E" w:rsidR="0001798B" w:rsidRPr="007D7BC5" w:rsidRDefault="0001798B" w:rsidP="00147BF4">
      <w:pPr>
        <w:pStyle w:val="Prrafodelista"/>
        <w:numPr>
          <w:ilvl w:val="0"/>
          <w:numId w:val="13"/>
        </w:numPr>
        <w:spacing w:line="360" w:lineRule="auto"/>
        <w:ind w:left="567"/>
        <w:rPr>
          <w:rFonts w:ascii="Times New Roman" w:hAnsi="Times New Roman" w:cs="Times New Roman"/>
          <w:sz w:val="24"/>
          <w:szCs w:val="24"/>
        </w:rPr>
      </w:pPr>
      <w:r w:rsidRPr="007D7BC5">
        <w:rPr>
          <w:rFonts w:ascii="Times New Roman" w:hAnsi="Times New Roman" w:cs="Times New Roman"/>
          <w:sz w:val="24"/>
          <w:szCs w:val="24"/>
        </w:rPr>
        <w:t xml:space="preserve">Una dificultad presente en la aplicación de los instrumentos estandarizados es que no existía una metodología para desarrollarse en una modalidad a distancia, y era </w:t>
      </w:r>
      <w:r w:rsidRPr="007D7BC5">
        <w:rPr>
          <w:rFonts w:ascii="Times New Roman" w:hAnsi="Times New Roman" w:cs="Times New Roman"/>
          <w:sz w:val="24"/>
          <w:szCs w:val="24"/>
        </w:rPr>
        <w:lastRenderedPageBreak/>
        <w:t>necesario tener un trabajo presencial con los alumnos para identificar avances, los cuáles no se identificaron, por el contrario, existió un retroceso en los resultados educativos.</w:t>
      </w:r>
    </w:p>
    <w:p w14:paraId="37198A9D" w14:textId="4B5C97A0" w:rsidR="0001798B" w:rsidRPr="007D7BC5" w:rsidRDefault="0001798B" w:rsidP="00147BF4">
      <w:pPr>
        <w:pStyle w:val="Prrafodelista"/>
        <w:numPr>
          <w:ilvl w:val="0"/>
          <w:numId w:val="13"/>
        </w:numPr>
        <w:spacing w:line="360" w:lineRule="auto"/>
        <w:ind w:left="567"/>
        <w:rPr>
          <w:rFonts w:ascii="Times New Roman" w:hAnsi="Times New Roman" w:cs="Times New Roman"/>
          <w:sz w:val="24"/>
          <w:szCs w:val="24"/>
        </w:rPr>
      </w:pPr>
      <w:r w:rsidRPr="007D7BC5">
        <w:rPr>
          <w:rFonts w:ascii="Times New Roman" w:hAnsi="Times New Roman" w:cs="Times New Roman"/>
          <w:sz w:val="24"/>
          <w:szCs w:val="24"/>
        </w:rPr>
        <w:t xml:space="preserve">Durante la aplicación del proyecto de intervención, se identificaron otras variables que pueden llegar a impactar el nivel de logro de los aprendizajes, como el liderazgo de los directivos, </w:t>
      </w:r>
      <w:r w:rsidR="006649DF" w:rsidRPr="007D7BC5">
        <w:rPr>
          <w:rFonts w:ascii="Times New Roman" w:hAnsi="Times New Roman" w:cs="Times New Roman"/>
          <w:sz w:val="24"/>
          <w:szCs w:val="24"/>
        </w:rPr>
        <w:t xml:space="preserve">las prácticas pedagógicas comunes, la vinculación del entorno con el aprendizaje, la creación de espacios y ambientes de aprendizaje, así como la identidad de la escuela con la comunidad. </w:t>
      </w:r>
    </w:p>
    <w:p w14:paraId="3A31A84C" w14:textId="43F2066C" w:rsidR="006649DF" w:rsidRPr="007D7BC5" w:rsidRDefault="00937AF4" w:rsidP="00147BF4">
      <w:pPr>
        <w:pStyle w:val="Prrafodelista"/>
        <w:numPr>
          <w:ilvl w:val="0"/>
          <w:numId w:val="13"/>
        </w:numPr>
        <w:spacing w:line="360" w:lineRule="auto"/>
        <w:ind w:left="567"/>
        <w:rPr>
          <w:rFonts w:ascii="Times New Roman" w:hAnsi="Times New Roman" w:cs="Times New Roman"/>
          <w:sz w:val="24"/>
          <w:szCs w:val="24"/>
        </w:rPr>
      </w:pPr>
      <w:r>
        <w:rPr>
          <w:rFonts w:ascii="Times New Roman" w:hAnsi="Times New Roman" w:cs="Times New Roman"/>
          <w:sz w:val="24"/>
          <w:szCs w:val="24"/>
        </w:rPr>
        <w:t>Para futuros proyectos de intervención</w:t>
      </w:r>
      <w:r w:rsidR="006649DF" w:rsidRPr="007D7BC5">
        <w:rPr>
          <w:rFonts w:ascii="Times New Roman" w:hAnsi="Times New Roman" w:cs="Times New Roman"/>
          <w:sz w:val="24"/>
          <w:szCs w:val="24"/>
        </w:rPr>
        <w:t xml:space="preserve">, </w:t>
      </w:r>
      <w:r w:rsidR="000C4AB3">
        <w:rPr>
          <w:rFonts w:ascii="Times New Roman" w:hAnsi="Times New Roman" w:cs="Times New Roman"/>
          <w:sz w:val="24"/>
          <w:szCs w:val="24"/>
        </w:rPr>
        <w:t>se</w:t>
      </w:r>
      <w:r>
        <w:rPr>
          <w:rFonts w:ascii="Times New Roman" w:hAnsi="Times New Roman" w:cs="Times New Roman"/>
          <w:sz w:val="24"/>
          <w:szCs w:val="24"/>
        </w:rPr>
        <w:t xml:space="preserve"> incluir</w:t>
      </w:r>
      <w:r w:rsidR="000C4AB3">
        <w:rPr>
          <w:rFonts w:ascii="Times New Roman" w:hAnsi="Times New Roman" w:cs="Times New Roman"/>
          <w:sz w:val="24"/>
          <w:szCs w:val="24"/>
        </w:rPr>
        <w:t>á</w:t>
      </w:r>
      <w:r>
        <w:rPr>
          <w:rFonts w:ascii="Times New Roman" w:hAnsi="Times New Roman" w:cs="Times New Roman"/>
          <w:sz w:val="24"/>
          <w:szCs w:val="24"/>
        </w:rPr>
        <w:t xml:space="preserve"> una valoración </w:t>
      </w:r>
      <w:r w:rsidR="000C4AB3">
        <w:rPr>
          <w:rFonts w:ascii="Times New Roman" w:hAnsi="Times New Roman" w:cs="Times New Roman"/>
          <w:sz w:val="24"/>
          <w:szCs w:val="24"/>
        </w:rPr>
        <w:t>diagnóstica</w:t>
      </w:r>
      <w:r w:rsidR="006649DF" w:rsidRPr="007D7BC5">
        <w:rPr>
          <w:rFonts w:ascii="Times New Roman" w:hAnsi="Times New Roman" w:cs="Times New Roman"/>
          <w:sz w:val="24"/>
          <w:szCs w:val="24"/>
        </w:rPr>
        <w:t xml:space="preserve"> </w:t>
      </w:r>
      <w:r>
        <w:rPr>
          <w:rFonts w:ascii="Times New Roman" w:hAnsi="Times New Roman" w:cs="Times New Roman"/>
          <w:sz w:val="24"/>
          <w:szCs w:val="24"/>
        </w:rPr>
        <w:t xml:space="preserve">sobre </w:t>
      </w:r>
      <w:r w:rsidR="006649DF" w:rsidRPr="007D7BC5">
        <w:rPr>
          <w:rFonts w:ascii="Times New Roman" w:hAnsi="Times New Roman" w:cs="Times New Roman"/>
          <w:sz w:val="24"/>
          <w:szCs w:val="24"/>
        </w:rPr>
        <w:t xml:space="preserve">el dominio de las herramientas tecnológicas de parte de los </w:t>
      </w:r>
      <w:r>
        <w:rPr>
          <w:rFonts w:ascii="Times New Roman" w:hAnsi="Times New Roman" w:cs="Times New Roman"/>
          <w:sz w:val="24"/>
          <w:szCs w:val="24"/>
        </w:rPr>
        <w:t>actores educativos</w:t>
      </w:r>
      <w:r w:rsidR="000C4AB3">
        <w:rPr>
          <w:rFonts w:ascii="Times New Roman" w:hAnsi="Times New Roman" w:cs="Times New Roman"/>
          <w:sz w:val="24"/>
          <w:szCs w:val="24"/>
        </w:rPr>
        <w:t xml:space="preserve"> que participen en estos cursos de capacitación</w:t>
      </w:r>
      <w:r w:rsidR="006649DF" w:rsidRPr="007D7BC5">
        <w:rPr>
          <w:rFonts w:ascii="Times New Roman" w:hAnsi="Times New Roman" w:cs="Times New Roman"/>
          <w:sz w:val="24"/>
          <w:szCs w:val="24"/>
        </w:rPr>
        <w:t xml:space="preserve">, </w:t>
      </w:r>
      <w:r>
        <w:rPr>
          <w:rFonts w:ascii="Times New Roman" w:hAnsi="Times New Roman" w:cs="Times New Roman"/>
          <w:sz w:val="24"/>
          <w:szCs w:val="24"/>
        </w:rPr>
        <w:t>brindando un</w:t>
      </w:r>
      <w:r w:rsidR="006649DF" w:rsidRPr="007D7BC5">
        <w:rPr>
          <w:rFonts w:ascii="Times New Roman" w:hAnsi="Times New Roman" w:cs="Times New Roman"/>
          <w:sz w:val="24"/>
          <w:szCs w:val="24"/>
        </w:rPr>
        <w:t xml:space="preserve"> acompañamiento en el uso y aplicación de </w:t>
      </w:r>
      <w:r w:rsidR="000C4AB3">
        <w:rPr>
          <w:rFonts w:ascii="Times New Roman" w:hAnsi="Times New Roman" w:cs="Times New Roman"/>
          <w:sz w:val="24"/>
          <w:szCs w:val="24"/>
        </w:rPr>
        <w:t xml:space="preserve">estas </w:t>
      </w:r>
      <w:r w:rsidR="006649DF" w:rsidRPr="007D7BC5">
        <w:rPr>
          <w:rFonts w:ascii="Times New Roman" w:hAnsi="Times New Roman" w:cs="Times New Roman"/>
          <w:sz w:val="24"/>
          <w:szCs w:val="24"/>
        </w:rPr>
        <w:t>herramientas</w:t>
      </w:r>
      <w:r w:rsidR="000C4AB3">
        <w:rPr>
          <w:rFonts w:ascii="Times New Roman" w:hAnsi="Times New Roman" w:cs="Times New Roman"/>
          <w:sz w:val="24"/>
          <w:szCs w:val="24"/>
        </w:rPr>
        <w:t>.</w:t>
      </w:r>
    </w:p>
    <w:p w14:paraId="7F26BD5B" w14:textId="385BC9D2" w:rsidR="006649DF" w:rsidRPr="007D7BC5" w:rsidRDefault="006649DF" w:rsidP="00147BF4">
      <w:pPr>
        <w:pStyle w:val="Prrafodelista"/>
        <w:numPr>
          <w:ilvl w:val="0"/>
          <w:numId w:val="13"/>
        </w:numPr>
        <w:spacing w:line="360" w:lineRule="auto"/>
        <w:ind w:left="567"/>
        <w:rPr>
          <w:rFonts w:ascii="Times New Roman" w:hAnsi="Times New Roman" w:cs="Times New Roman"/>
          <w:sz w:val="24"/>
          <w:szCs w:val="24"/>
        </w:rPr>
      </w:pPr>
      <w:r w:rsidRPr="007D7BC5">
        <w:rPr>
          <w:rFonts w:ascii="Times New Roman" w:hAnsi="Times New Roman" w:cs="Times New Roman"/>
          <w:sz w:val="24"/>
          <w:szCs w:val="24"/>
        </w:rPr>
        <w:t xml:space="preserve">Un aspecto por retomar en futuros proyectos de intervención es considerar los tiempos de la aplicación del curso y la identificación de resultados en la mejora de los aprendizajes, porque el tiempo fue muy reducido para poder identificar avances sustanciales. </w:t>
      </w:r>
    </w:p>
    <w:p w14:paraId="345A5FBF" w14:textId="4F4B6C1D" w:rsidR="006649DF" w:rsidRPr="007D7BC5" w:rsidRDefault="006649DF" w:rsidP="00147BF4">
      <w:pPr>
        <w:pStyle w:val="Prrafodelista"/>
        <w:numPr>
          <w:ilvl w:val="0"/>
          <w:numId w:val="13"/>
        </w:numPr>
        <w:spacing w:line="360" w:lineRule="auto"/>
        <w:ind w:left="567"/>
        <w:rPr>
          <w:rFonts w:ascii="Times New Roman" w:hAnsi="Times New Roman" w:cs="Times New Roman"/>
          <w:sz w:val="24"/>
          <w:szCs w:val="24"/>
        </w:rPr>
      </w:pPr>
      <w:r w:rsidRPr="007D7BC5">
        <w:rPr>
          <w:rFonts w:ascii="Times New Roman" w:hAnsi="Times New Roman" w:cs="Times New Roman"/>
          <w:sz w:val="24"/>
          <w:szCs w:val="24"/>
        </w:rPr>
        <w:t>El presente proyecto de intervención permitió destacar la transcendencia de incorporar en el curso</w:t>
      </w:r>
      <w:r w:rsidR="007E1B4F">
        <w:rPr>
          <w:rFonts w:ascii="Times New Roman" w:hAnsi="Times New Roman" w:cs="Times New Roman"/>
          <w:sz w:val="24"/>
          <w:szCs w:val="24"/>
        </w:rPr>
        <w:t xml:space="preserve"> de capacitación, </w:t>
      </w:r>
      <w:r w:rsidR="00A14D5A" w:rsidRPr="007D7BC5">
        <w:rPr>
          <w:rFonts w:ascii="Times New Roman" w:hAnsi="Times New Roman" w:cs="Times New Roman"/>
          <w:sz w:val="24"/>
          <w:szCs w:val="24"/>
        </w:rPr>
        <w:t xml:space="preserve">el término que Sepúlveda y Murillo (2012) destacan como “cultura para la mejora”, porque engloba aspectos como predisposición y actitud para enfrentar las tareas de mejora continua por parte de los actores educativos. </w:t>
      </w:r>
    </w:p>
    <w:p w14:paraId="24FD325B" w14:textId="0AC27270" w:rsidR="002F30C2" w:rsidRPr="005F2EE4" w:rsidRDefault="000C4AB3" w:rsidP="005F2EE4">
      <w:pPr>
        <w:pStyle w:val="Prrafodelista"/>
        <w:numPr>
          <w:ilvl w:val="0"/>
          <w:numId w:val="13"/>
        </w:numPr>
        <w:spacing w:line="360" w:lineRule="auto"/>
        <w:ind w:left="567"/>
        <w:rPr>
          <w:rFonts w:ascii="Times New Roman" w:hAnsi="Times New Roman" w:cs="Times New Roman"/>
          <w:sz w:val="24"/>
          <w:szCs w:val="24"/>
        </w:rPr>
      </w:pPr>
      <w:r>
        <w:rPr>
          <w:rFonts w:ascii="Times New Roman" w:hAnsi="Times New Roman" w:cs="Times New Roman"/>
          <w:sz w:val="24"/>
          <w:szCs w:val="24"/>
        </w:rPr>
        <w:t>Un área de oportunidad</w:t>
      </w:r>
      <w:r w:rsidR="00A14D5A" w:rsidRPr="007D7BC5">
        <w:rPr>
          <w:rFonts w:ascii="Times New Roman" w:hAnsi="Times New Roman" w:cs="Times New Roman"/>
          <w:sz w:val="24"/>
          <w:szCs w:val="24"/>
        </w:rPr>
        <w:t xml:space="preserve"> en el</w:t>
      </w:r>
      <w:r>
        <w:rPr>
          <w:rFonts w:ascii="Times New Roman" w:hAnsi="Times New Roman" w:cs="Times New Roman"/>
          <w:sz w:val="24"/>
          <w:szCs w:val="24"/>
        </w:rPr>
        <w:t xml:space="preserve"> presente</w:t>
      </w:r>
      <w:r w:rsidR="00A14D5A" w:rsidRPr="007D7BC5">
        <w:rPr>
          <w:rFonts w:ascii="Times New Roman" w:hAnsi="Times New Roman" w:cs="Times New Roman"/>
          <w:sz w:val="24"/>
          <w:szCs w:val="24"/>
        </w:rPr>
        <w:t xml:space="preserve"> </w:t>
      </w:r>
      <w:r w:rsidR="007F745D" w:rsidRPr="007D7BC5">
        <w:rPr>
          <w:rFonts w:ascii="Times New Roman" w:hAnsi="Times New Roman" w:cs="Times New Roman"/>
          <w:sz w:val="24"/>
          <w:szCs w:val="24"/>
        </w:rPr>
        <w:t>proyecto</w:t>
      </w:r>
      <w:r w:rsidR="00A14D5A" w:rsidRPr="007D7BC5">
        <w:rPr>
          <w:rFonts w:ascii="Times New Roman" w:hAnsi="Times New Roman" w:cs="Times New Roman"/>
          <w:sz w:val="24"/>
          <w:szCs w:val="24"/>
        </w:rPr>
        <w:t xml:space="preserve"> es considerar que </w:t>
      </w:r>
      <w:r>
        <w:rPr>
          <w:rFonts w:ascii="Times New Roman" w:hAnsi="Times New Roman" w:cs="Times New Roman"/>
          <w:sz w:val="24"/>
          <w:szCs w:val="24"/>
        </w:rPr>
        <w:t>las</w:t>
      </w:r>
      <w:r w:rsidR="00A14D5A" w:rsidRPr="007D7BC5">
        <w:rPr>
          <w:rFonts w:ascii="Times New Roman" w:hAnsi="Times New Roman" w:cs="Times New Roman"/>
          <w:sz w:val="24"/>
          <w:szCs w:val="24"/>
        </w:rPr>
        <w:t xml:space="preserve"> intervenciones requerirán de un mayor tiempo de </w:t>
      </w:r>
      <w:r>
        <w:rPr>
          <w:rFonts w:ascii="Times New Roman" w:hAnsi="Times New Roman" w:cs="Times New Roman"/>
          <w:sz w:val="24"/>
          <w:szCs w:val="24"/>
        </w:rPr>
        <w:t>ejecución</w:t>
      </w:r>
      <w:r w:rsidR="00A14D5A" w:rsidRPr="007D7BC5">
        <w:rPr>
          <w:rFonts w:ascii="Times New Roman" w:hAnsi="Times New Roman" w:cs="Times New Roman"/>
          <w:sz w:val="24"/>
          <w:szCs w:val="24"/>
        </w:rPr>
        <w:t xml:space="preserve"> </w:t>
      </w:r>
      <w:r>
        <w:rPr>
          <w:rFonts w:ascii="Times New Roman" w:hAnsi="Times New Roman" w:cs="Times New Roman"/>
          <w:sz w:val="24"/>
          <w:szCs w:val="24"/>
        </w:rPr>
        <w:t>con objetivos a</w:t>
      </w:r>
      <w:r w:rsidR="00A14D5A" w:rsidRPr="007D7BC5">
        <w:rPr>
          <w:rFonts w:ascii="Times New Roman" w:hAnsi="Times New Roman" w:cs="Times New Roman"/>
          <w:sz w:val="24"/>
          <w:szCs w:val="24"/>
        </w:rPr>
        <w:t xml:space="preserve"> mediano y largo plazo, </w:t>
      </w:r>
      <w:r>
        <w:rPr>
          <w:rFonts w:ascii="Times New Roman" w:hAnsi="Times New Roman" w:cs="Times New Roman"/>
          <w:sz w:val="24"/>
          <w:szCs w:val="24"/>
        </w:rPr>
        <w:t>ya que los</w:t>
      </w:r>
      <w:r w:rsidR="00A14D5A" w:rsidRPr="007D7BC5">
        <w:rPr>
          <w:rFonts w:ascii="Times New Roman" w:hAnsi="Times New Roman" w:cs="Times New Roman"/>
          <w:sz w:val="24"/>
          <w:szCs w:val="24"/>
        </w:rPr>
        <w:t xml:space="preserve"> Programas Escolares de Mejora Continua, </w:t>
      </w:r>
      <w:r>
        <w:rPr>
          <w:rFonts w:ascii="Times New Roman" w:hAnsi="Times New Roman" w:cs="Times New Roman"/>
          <w:sz w:val="24"/>
          <w:szCs w:val="24"/>
        </w:rPr>
        <w:t>requieren pasar por las</w:t>
      </w:r>
      <w:r w:rsidR="00A14D5A" w:rsidRPr="007D7BC5">
        <w:rPr>
          <w:rFonts w:ascii="Times New Roman" w:hAnsi="Times New Roman" w:cs="Times New Roman"/>
          <w:sz w:val="24"/>
          <w:szCs w:val="24"/>
        </w:rPr>
        <w:t xml:space="preserve"> etapas </w:t>
      </w:r>
      <w:r w:rsidR="007E1B4F">
        <w:rPr>
          <w:rFonts w:ascii="Times New Roman" w:hAnsi="Times New Roman" w:cs="Times New Roman"/>
          <w:sz w:val="24"/>
          <w:szCs w:val="24"/>
        </w:rPr>
        <w:t>de</w:t>
      </w:r>
      <w:r w:rsidR="00A14D5A" w:rsidRPr="007D7BC5">
        <w:rPr>
          <w:rFonts w:ascii="Times New Roman" w:hAnsi="Times New Roman" w:cs="Times New Roman"/>
          <w:sz w:val="24"/>
          <w:szCs w:val="24"/>
        </w:rPr>
        <w:t xml:space="preserve"> asimilación y consolidación. </w:t>
      </w:r>
    </w:p>
    <w:p w14:paraId="3CAA4400" w14:textId="5AE2B375" w:rsidR="002F30C2" w:rsidRDefault="002F30C2" w:rsidP="002F30C2">
      <w:pPr>
        <w:spacing w:line="360" w:lineRule="auto"/>
        <w:rPr>
          <w:rFonts w:ascii="Times New Roman" w:hAnsi="Times New Roman" w:cs="Times New Roman"/>
          <w:b/>
        </w:rPr>
      </w:pPr>
      <w:r w:rsidRPr="00AB2DBE">
        <w:rPr>
          <w:rFonts w:ascii="Times New Roman" w:hAnsi="Times New Roman" w:cs="Times New Roman"/>
          <w:b/>
        </w:rPr>
        <w:t xml:space="preserve">5.2 </w:t>
      </w:r>
      <w:r>
        <w:rPr>
          <w:rFonts w:ascii="Times New Roman" w:hAnsi="Times New Roman" w:cs="Times New Roman"/>
          <w:b/>
        </w:rPr>
        <w:t>Entrega de resultados a la comunidad</w:t>
      </w:r>
    </w:p>
    <w:p w14:paraId="3C955860" w14:textId="7527FCE9" w:rsidR="004754EB" w:rsidRDefault="00EF5B5B" w:rsidP="000A4E20">
      <w:pPr>
        <w:spacing w:line="360" w:lineRule="auto"/>
        <w:ind w:firstLine="567"/>
        <w:rPr>
          <w:rFonts w:ascii="Times New Roman" w:hAnsi="Times New Roman" w:cs="Times New Roman"/>
        </w:rPr>
      </w:pPr>
      <w:r>
        <w:rPr>
          <w:rFonts w:ascii="Times New Roman" w:hAnsi="Times New Roman" w:cs="Times New Roman"/>
        </w:rPr>
        <w:t>Los resultados presentados a la comunidad educativa se desarrollaron</w:t>
      </w:r>
      <w:r w:rsidR="000A4E20">
        <w:rPr>
          <w:rFonts w:ascii="Times New Roman" w:hAnsi="Times New Roman" w:cs="Times New Roman"/>
        </w:rPr>
        <w:t xml:space="preserve"> en dos etapas</w:t>
      </w:r>
      <w:r>
        <w:rPr>
          <w:rFonts w:ascii="Times New Roman" w:hAnsi="Times New Roman" w:cs="Times New Roman"/>
        </w:rPr>
        <w:t>.</w:t>
      </w:r>
      <w:r w:rsidR="000A4E20">
        <w:rPr>
          <w:rFonts w:ascii="Times New Roman" w:hAnsi="Times New Roman" w:cs="Times New Roman"/>
        </w:rPr>
        <w:t xml:space="preserve"> </w:t>
      </w:r>
      <w:r>
        <w:rPr>
          <w:rFonts w:ascii="Times New Roman" w:hAnsi="Times New Roman" w:cs="Times New Roman"/>
        </w:rPr>
        <w:t>L</w:t>
      </w:r>
      <w:r w:rsidR="000A4E20">
        <w:rPr>
          <w:rFonts w:ascii="Times New Roman" w:hAnsi="Times New Roman" w:cs="Times New Roman"/>
        </w:rPr>
        <w:t xml:space="preserve">a primera etapa se </w:t>
      </w:r>
      <w:r w:rsidR="007E1B4F">
        <w:rPr>
          <w:rFonts w:ascii="Times New Roman" w:hAnsi="Times New Roman" w:cs="Times New Roman"/>
        </w:rPr>
        <w:t>realizó</w:t>
      </w:r>
      <w:r w:rsidR="000A4E20">
        <w:rPr>
          <w:rFonts w:ascii="Times New Roman" w:hAnsi="Times New Roman" w:cs="Times New Roman"/>
        </w:rPr>
        <w:t xml:space="preserve"> en Reunión de Consejo Técnico de Zona, principalmente con los directores participantes, realizándose un proceso de análisis y </w:t>
      </w:r>
      <w:r w:rsidR="000A4E20">
        <w:rPr>
          <w:rFonts w:ascii="Times New Roman" w:hAnsi="Times New Roman" w:cs="Times New Roman"/>
        </w:rPr>
        <w:lastRenderedPageBreak/>
        <w:t>reflexión sobre su participación en el curso y los resultados en el nivel de logro de los aprendizajes. Se destac</w:t>
      </w:r>
      <w:r w:rsidR="00A65055">
        <w:rPr>
          <w:rFonts w:ascii="Times New Roman" w:hAnsi="Times New Roman" w:cs="Times New Roman"/>
        </w:rPr>
        <w:t>ó</w:t>
      </w:r>
      <w:r w:rsidR="000A4E20">
        <w:rPr>
          <w:rFonts w:ascii="Times New Roman" w:hAnsi="Times New Roman" w:cs="Times New Roman"/>
        </w:rPr>
        <w:t xml:space="preserve"> la necesidad del desarrollo de las prácticas educativas de manera presencial, además la aplicación de instrumentos y actividades en una modalidad en línea influyó en los resultados educativos. </w:t>
      </w:r>
    </w:p>
    <w:p w14:paraId="4B784AC2" w14:textId="401BE6AE" w:rsidR="000A23D6" w:rsidRDefault="000A23D6" w:rsidP="000A4E20">
      <w:pPr>
        <w:spacing w:line="360" w:lineRule="auto"/>
        <w:ind w:firstLine="567"/>
        <w:rPr>
          <w:rFonts w:ascii="Times New Roman" w:hAnsi="Times New Roman" w:cs="Times New Roman"/>
        </w:rPr>
      </w:pPr>
      <w:r>
        <w:rPr>
          <w:rFonts w:ascii="Times New Roman" w:hAnsi="Times New Roman" w:cs="Times New Roman"/>
        </w:rPr>
        <w:t xml:space="preserve">La agenda de trabajo para la entrega de resultados se enfocó en analizar los resultados de las pruebas estandarizadas, los rediseños de los PEMC, la reflexión sobre la participación en el curso en línea y la organización de actividades posteriores. Un aspecto que impactó </w:t>
      </w:r>
      <w:r w:rsidR="00047A20">
        <w:rPr>
          <w:rFonts w:ascii="Times New Roman" w:hAnsi="Times New Roman" w:cs="Times New Roman"/>
        </w:rPr>
        <w:t>a</w:t>
      </w:r>
      <w:r>
        <w:rPr>
          <w:rFonts w:ascii="Times New Roman" w:hAnsi="Times New Roman" w:cs="Times New Roman"/>
        </w:rPr>
        <w:t xml:space="preserve"> los directivos</w:t>
      </w:r>
      <w:r w:rsidR="006F3B30">
        <w:rPr>
          <w:rFonts w:ascii="Times New Roman" w:hAnsi="Times New Roman" w:cs="Times New Roman"/>
        </w:rPr>
        <w:t>,</w:t>
      </w:r>
      <w:r>
        <w:rPr>
          <w:rFonts w:ascii="Times New Roman" w:hAnsi="Times New Roman" w:cs="Times New Roman"/>
        </w:rPr>
        <w:t xml:space="preserve"> fueron los resultados</w:t>
      </w:r>
      <w:r w:rsidR="006F3B30">
        <w:rPr>
          <w:rFonts w:ascii="Times New Roman" w:hAnsi="Times New Roman" w:cs="Times New Roman"/>
        </w:rPr>
        <w:t xml:space="preserve"> negativos</w:t>
      </w:r>
      <w:r>
        <w:rPr>
          <w:rFonts w:ascii="Times New Roman" w:hAnsi="Times New Roman" w:cs="Times New Roman"/>
        </w:rPr>
        <w:t xml:space="preserve"> en los niveles de logro de los alumnos, </w:t>
      </w:r>
      <w:r w:rsidR="006F3B30">
        <w:rPr>
          <w:rFonts w:ascii="Times New Roman" w:hAnsi="Times New Roman" w:cs="Times New Roman"/>
        </w:rPr>
        <w:t xml:space="preserve">que también se presentaron en escuelas que no participaron en el curso de capacitación, </w:t>
      </w:r>
      <w:r w:rsidR="00342540">
        <w:rPr>
          <w:rFonts w:ascii="Times New Roman" w:hAnsi="Times New Roman" w:cs="Times New Roman"/>
        </w:rPr>
        <w:t>resaltando la</w:t>
      </w:r>
      <w:r w:rsidR="006F3B30">
        <w:rPr>
          <w:rFonts w:ascii="Times New Roman" w:hAnsi="Times New Roman" w:cs="Times New Roman"/>
        </w:rPr>
        <w:t xml:space="preserve"> neces</w:t>
      </w:r>
      <w:r w:rsidR="00342540">
        <w:rPr>
          <w:rFonts w:ascii="Times New Roman" w:hAnsi="Times New Roman" w:cs="Times New Roman"/>
        </w:rPr>
        <w:t>idad de</w:t>
      </w:r>
      <w:r w:rsidR="006F3B30">
        <w:rPr>
          <w:rFonts w:ascii="Times New Roman" w:hAnsi="Times New Roman" w:cs="Times New Roman"/>
        </w:rPr>
        <w:t xml:space="preserve"> considerar otras variables </w:t>
      </w:r>
      <w:r w:rsidR="00047A20">
        <w:rPr>
          <w:rFonts w:ascii="Times New Roman" w:hAnsi="Times New Roman" w:cs="Times New Roman"/>
        </w:rPr>
        <w:t>que pueden influir en los procesos educativos.</w:t>
      </w:r>
    </w:p>
    <w:p w14:paraId="68BF6507" w14:textId="78857C75" w:rsidR="006F3B30" w:rsidRDefault="00DF438C" w:rsidP="000A4E20">
      <w:pPr>
        <w:spacing w:line="360" w:lineRule="auto"/>
        <w:ind w:firstLine="567"/>
        <w:rPr>
          <w:rFonts w:ascii="Times New Roman" w:hAnsi="Times New Roman" w:cs="Times New Roman"/>
        </w:rPr>
      </w:pPr>
      <w:r>
        <w:rPr>
          <w:rFonts w:ascii="Times New Roman" w:hAnsi="Times New Roman" w:cs="Times New Roman"/>
        </w:rPr>
        <w:t>Dentro de las aportaciones que nos brindó el presente proyecto fue la</w:t>
      </w:r>
      <w:r w:rsidR="006F3B30">
        <w:rPr>
          <w:rFonts w:ascii="Times New Roman" w:hAnsi="Times New Roman" w:cs="Times New Roman"/>
        </w:rPr>
        <w:t xml:space="preserve"> necesidad de generar proyectos o planeaciones más estratégicas, actividades diferenciadas y sustentadas, el diseño y uso de instrumentos de valoración del PEMC y de los procesos de mejora continua. Se confirmó la necesidad de incorporar actividades colaborativas en posteriores cursos de capacitación, y generar un diagnóstico previ</w:t>
      </w:r>
      <w:r w:rsidR="00F5420B">
        <w:rPr>
          <w:rFonts w:ascii="Times New Roman" w:hAnsi="Times New Roman" w:cs="Times New Roman"/>
        </w:rPr>
        <w:t>o</w:t>
      </w:r>
      <w:r w:rsidR="006F3B30">
        <w:rPr>
          <w:rFonts w:ascii="Times New Roman" w:hAnsi="Times New Roman" w:cs="Times New Roman"/>
        </w:rPr>
        <w:t xml:space="preserve"> sobre el dominio de herramientas digitales, así como apoyo en la gestión de tiempos y actividades. </w:t>
      </w:r>
    </w:p>
    <w:p w14:paraId="3E22EEA9" w14:textId="7C92FA9A" w:rsidR="002F30C2" w:rsidRDefault="00DF438C" w:rsidP="000A4E20">
      <w:pPr>
        <w:spacing w:line="360" w:lineRule="auto"/>
        <w:ind w:firstLine="567"/>
        <w:rPr>
          <w:rFonts w:ascii="Times New Roman" w:hAnsi="Times New Roman" w:cs="Times New Roman"/>
        </w:rPr>
      </w:pPr>
      <w:r>
        <w:rPr>
          <w:rFonts w:ascii="Times New Roman" w:hAnsi="Times New Roman" w:cs="Times New Roman"/>
        </w:rPr>
        <w:t>De igual forma, cobra relevancia</w:t>
      </w:r>
      <w:r w:rsidR="002F30C2">
        <w:rPr>
          <w:rFonts w:ascii="Times New Roman" w:hAnsi="Times New Roman" w:cs="Times New Roman"/>
        </w:rPr>
        <w:t xml:space="preserve"> el trabajo </w:t>
      </w:r>
      <w:r w:rsidR="007E1B4F">
        <w:rPr>
          <w:rFonts w:ascii="Times New Roman" w:hAnsi="Times New Roman" w:cs="Times New Roman"/>
        </w:rPr>
        <w:t>en</w:t>
      </w:r>
      <w:r w:rsidR="002F30C2">
        <w:rPr>
          <w:rFonts w:ascii="Times New Roman" w:hAnsi="Times New Roman" w:cs="Times New Roman"/>
        </w:rPr>
        <w:t xml:space="preserve"> equipo</w:t>
      </w:r>
      <w:r w:rsidR="007E1B4F">
        <w:rPr>
          <w:rFonts w:ascii="Times New Roman" w:hAnsi="Times New Roman" w:cs="Times New Roman"/>
        </w:rPr>
        <w:t xml:space="preserve"> con grupos</w:t>
      </w:r>
      <w:r w:rsidR="002F30C2">
        <w:rPr>
          <w:rFonts w:ascii="Times New Roman" w:hAnsi="Times New Roman" w:cs="Times New Roman"/>
        </w:rPr>
        <w:t xml:space="preserve"> pequeños de directivos para dar continuidad al análisis de sus PEMC y la entrega de retroalimentaciones sobre la estructura y metodología presente en sus documentos. </w:t>
      </w:r>
      <w:r w:rsidR="00F5420B">
        <w:rPr>
          <w:rFonts w:ascii="Times New Roman" w:hAnsi="Times New Roman" w:cs="Times New Roman"/>
        </w:rPr>
        <w:t>S</w:t>
      </w:r>
      <w:r w:rsidR="002F30C2">
        <w:rPr>
          <w:rFonts w:ascii="Times New Roman" w:hAnsi="Times New Roman" w:cs="Times New Roman"/>
        </w:rPr>
        <w:t xml:space="preserve">e solicitó la entrega de resultados a los colectivos docentes por parte de los directivos y la entrega de resultados a los padres de familia en las reuniones virtuales destacando sus avances en los resultados educativos. </w:t>
      </w:r>
      <w:r w:rsidR="006F3B30">
        <w:rPr>
          <w:rFonts w:ascii="Times New Roman" w:hAnsi="Times New Roman" w:cs="Times New Roman"/>
        </w:rPr>
        <w:t xml:space="preserve">Cabe destacar </w:t>
      </w:r>
      <w:r w:rsidR="00F5420B">
        <w:rPr>
          <w:rFonts w:ascii="Times New Roman" w:hAnsi="Times New Roman" w:cs="Times New Roman"/>
        </w:rPr>
        <w:t>que,</w:t>
      </w:r>
      <w:r w:rsidR="006F3B30">
        <w:rPr>
          <w:rFonts w:ascii="Times New Roman" w:hAnsi="Times New Roman" w:cs="Times New Roman"/>
        </w:rPr>
        <w:t xml:space="preserve"> aunque un semestre después se elaboró un video</w:t>
      </w:r>
      <w:r w:rsidR="00F5420B">
        <w:rPr>
          <w:rFonts w:ascii="Times New Roman" w:hAnsi="Times New Roman" w:cs="Times New Roman"/>
        </w:rPr>
        <w:t xml:space="preserve"> (</w:t>
      </w:r>
      <w:proofErr w:type="spellStart"/>
      <w:r w:rsidR="00F5420B">
        <w:rPr>
          <w:rFonts w:ascii="Times New Roman" w:hAnsi="Times New Roman" w:cs="Times New Roman"/>
        </w:rPr>
        <w:t>Elevator</w:t>
      </w:r>
      <w:proofErr w:type="spellEnd"/>
      <w:r w:rsidR="00F5420B">
        <w:rPr>
          <w:rFonts w:ascii="Times New Roman" w:hAnsi="Times New Roman" w:cs="Times New Roman"/>
        </w:rPr>
        <w:t xml:space="preserve"> pitch)</w:t>
      </w:r>
      <w:r w:rsidR="006F3B30">
        <w:rPr>
          <w:rFonts w:ascii="Times New Roman" w:hAnsi="Times New Roman" w:cs="Times New Roman"/>
        </w:rPr>
        <w:t xml:space="preserve"> sobre la entrega de resultados, es necesario considerar esta opción para la generación de nuevos procesos de capacitación.</w:t>
      </w:r>
    </w:p>
    <w:p w14:paraId="5E9865FC" w14:textId="213B5B7C" w:rsidR="005A4CCD" w:rsidRDefault="005A4CCD" w:rsidP="000F46D2">
      <w:pPr>
        <w:spacing w:line="360" w:lineRule="auto"/>
        <w:ind w:firstLine="567"/>
        <w:rPr>
          <w:rFonts w:ascii="Times New Roman" w:hAnsi="Times New Roman" w:cs="Times New Roman"/>
        </w:rPr>
      </w:pPr>
      <w:r>
        <w:rPr>
          <w:rFonts w:ascii="Times New Roman" w:hAnsi="Times New Roman" w:cs="Times New Roman"/>
        </w:rPr>
        <w:t>Una de las principales vivencias que me dejó el presente proyecto de intervención fue la necesidad de conformar un acompañamiento sistemático, constante, sustentado con directores escolares, permitiendo el intercambio de análisis y reflexiones sobre las prácticas educativas, y la relevancia de trabajar la “cultura de la mejora”, como elemento de construcción cualitativ</w:t>
      </w:r>
      <w:r w:rsidR="007E1B4F">
        <w:rPr>
          <w:rFonts w:ascii="Times New Roman" w:hAnsi="Times New Roman" w:cs="Times New Roman"/>
        </w:rPr>
        <w:t>o</w:t>
      </w:r>
      <w:r>
        <w:rPr>
          <w:rFonts w:ascii="Times New Roman" w:hAnsi="Times New Roman" w:cs="Times New Roman"/>
        </w:rPr>
        <w:t xml:space="preserve"> para la obtención de mejores resultados educativos.</w:t>
      </w:r>
    </w:p>
    <w:p w14:paraId="1D325632" w14:textId="13D0ACAA" w:rsidR="00B845E3" w:rsidRPr="00AB2DBE" w:rsidRDefault="00B845E3" w:rsidP="005A4CCD">
      <w:pPr>
        <w:spacing w:line="360" w:lineRule="auto"/>
        <w:ind w:firstLine="567"/>
        <w:rPr>
          <w:rFonts w:ascii="Times New Roman" w:hAnsi="Times New Roman" w:cs="Times New Roman"/>
        </w:rPr>
      </w:pPr>
    </w:p>
    <w:p w14:paraId="4656AA33" w14:textId="4C2E3A9D" w:rsidR="00B845E3" w:rsidRDefault="00B845E3" w:rsidP="00B845E3">
      <w:pPr>
        <w:spacing w:line="360" w:lineRule="auto"/>
        <w:rPr>
          <w:rFonts w:ascii="Times New Roman" w:hAnsi="Times New Roman" w:cs="Times New Roman"/>
          <w:b/>
        </w:rPr>
      </w:pPr>
      <w:r w:rsidRPr="002A4214">
        <w:rPr>
          <w:rFonts w:ascii="Times New Roman" w:hAnsi="Times New Roman" w:cs="Times New Roman"/>
          <w:b/>
        </w:rPr>
        <w:t xml:space="preserve">5.3 </w:t>
      </w:r>
      <w:r w:rsidR="000A542B">
        <w:rPr>
          <w:rFonts w:ascii="Times New Roman" w:hAnsi="Times New Roman" w:cs="Times New Roman"/>
          <w:b/>
        </w:rPr>
        <w:t>Postura final del autor</w:t>
      </w:r>
      <w:r w:rsidRPr="002A4214">
        <w:rPr>
          <w:rFonts w:ascii="Times New Roman" w:hAnsi="Times New Roman" w:cs="Times New Roman"/>
          <w:b/>
        </w:rPr>
        <w:t xml:space="preserve"> </w:t>
      </w:r>
    </w:p>
    <w:p w14:paraId="0CFCDD03" w14:textId="4C7C6D6E" w:rsidR="000F46D2" w:rsidRDefault="00B470DC" w:rsidP="000A542B">
      <w:pPr>
        <w:spacing w:line="360" w:lineRule="auto"/>
        <w:ind w:firstLine="567"/>
        <w:rPr>
          <w:rFonts w:ascii="Times New Roman" w:hAnsi="Times New Roman" w:cs="Times New Roman"/>
        </w:rPr>
      </w:pPr>
      <w:r>
        <w:rPr>
          <w:rFonts w:ascii="Times New Roman" w:hAnsi="Times New Roman" w:cs="Times New Roman"/>
        </w:rPr>
        <w:t>Finalmente, en el presente apartado</w:t>
      </w:r>
      <w:r w:rsidR="000A542B">
        <w:rPr>
          <w:rFonts w:ascii="Times New Roman" w:hAnsi="Times New Roman" w:cs="Times New Roman"/>
        </w:rPr>
        <w:t xml:space="preserve"> se abordan los recomendaciones para mejorar el proyecto de intervención, dando algunas pautas para desarrollar nuevas propuestas de intervención, aspectos pendientes que es necesario considerar, bajo la luz de los elementos teóricos descritos en el Capítulo 2 y la posibilidad de generar nuevas líneas de trabajo o investigación sobre el apoyo y reformulación de Programas Escolares de Mejora Continua, desde la capacitación a los directores escolares bajo una modalidad de educación en línea. </w:t>
      </w:r>
      <w:r w:rsidR="00F5420B">
        <w:rPr>
          <w:rFonts w:ascii="Times New Roman" w:hAnsi="Times New Roman" w:cs="Times New Roman"/>
        </w:rPr>
        <w:t>S</w:t>
      </w:r>
      <w:r w:rsidR="000A542B">
        <w:rPr>
          <w:rFonts w:ascii="Times New Roman" w:hAnsi="Times New Roman" w:cs="Times New Roman"/>
        </w:rPr>
        <w:t>e</w:t>
      </w:r>
      <w:r>
        <w:rPr>
          <w:rFonts w:ascii="Times New Roman" w:hAnsi="Times New Roman" w:cs="Times New Roman"/>
        </w:rPr>
        <w:t xml:space="preserve"> describen los principales aprendizajes institucionales y personales de la puesta en marcha del Proyecto de Intervención, d</w:t>
      </w:r>
      <w:r w:rsidR="007E1B4F">
        <w:rPr>
          <w:rFonts w:ascii="Times New Roman" w:hAnsi="Times New Roman" w:cs="Times New Roman"/>
        </w:rPr>
        <w:t>onde destaco</w:t>
      </w:r>
      <w:r>
        <w:rPr>
          <w:rFonts w:ascii="Times New Roman" w:hAnsi="Times New Roman" w:cs="Times New Roman"/>
        </w:rPr>
        <w:t xml:space="preserve"> la relevancia de las competencias y herramientas que la Maestría en Tecnología Educativa me brindó para desarrollar nuevos modelos de capacitación en línea, y que permitiera</w:t>
      </w:r>
      <w:r w:rsidR="007E1B4F">
        <w:rPr>
          <w:rFonts w:ascii="Times New Roman" w:hAnsi="Times New Roman" w:cs="Times New Roman"/>
        </w:rPr>
        <w:t>n</w:t>
      </w:r>
      <w:r>
        <w:rPr>
          <w:rFonts w:ascii="Times New Roman" w:hAnsi="Times New Roman" w:cs="Times New Roman"/>
        </w:rPr>
        <w:t xml:space="preserve"> reflexionar sobre las prácticas de mejora continua que se dan en las instituciones de educación básica.</w:t>
      </w:r>
    </w:p>
    <w:p w14:paraId="129CEBFC" w14:textId="21331DCE" w:rsidR="000A542B" w:rsidRDefault="000A542B" w:rsidP="000A542B">
      <w:pPr>
        <w:spacing w:line="360" w:lineRule="auto"/>
        <w:ind w:firstLine="567"/>
        <w:rPr>
          <w:rFonts w:ascii="Times New Roman" w:hAnsi="Times New Roman" w:cs="Times New Roman"/>
        </w:rPr>
      </w:pPr>
      <w:r w:rsidRPr="00AB2DBE">
        <w:rPr>
          <w:rFonts w:ascii="Times New Roman" w:hAnsi="Times New Roman" w:cs="Times New Roman"/>
        </w:rPr>
        <w:t>D</w:t>
      </w:r>
      <w:r>
        <w:rPr>
          <w:rFonts w:ascii="Times New Roman" w:hAnsi="Times New Roman" w:cs="Times New Roman"/>
        </w:rPr>
        <w:t xml:space="preserve">entro de las sugerencias para futuros proyectos de implementación que consideren la aplicación de un curso de capacitación en línea a directivos en el rediseño de sus PEMC y que impacten en el nivel de logro de los aprendizajes de los alumnos, se recomienda considerar la integración con mayor énfasis del trabajo colaborativo en la plataforma de trabajo, considerar una unidad previa sobre el dominio y conocimiento de las herramientas tecnológicas, incorporar un sistema de tutoría sincrónico y asincrónico, trabajar de manera cercana sobre lo que implica el liderazgo directivo y el diseño de instrumentos que no existen sobre la </w:t>
      </w:r>
      <w:r w:rsidR="007E1B4F">
        <w:rPr>
          <w:rFonts w:ascii="Times New Roman" w:hAnsi="Times New Roman" w:cs="Times New Roman"/>
        </w:rPr>
        <w:t>valoración</w:t>
      </w:r>
      <w:r>
        <w:rPr>
          <w:rFonts w:ascii="Times New Roman" w:hAnsi="Times New Roman" w:cs="Times New Roman"/>
        </w:rPr>
        <w:t xml:space="preserve"> de los PEMC. </w:t>
      </w:r>
    </w:p>
    <w:p w14:paraId="2915DAAB" w14:textId="3D4F215E" w:rsidR="000A542B" w:rsidRDefault="000A542B" w:rsidP="000A542B">
      <w:pPr>
        <w:spacing w:line="360" w:lineRule="auto"/>
        <w:ind w:firstLine="567"/>
        <w:rPr>
          <w:rFonts w:ascii="Times New Roman" w:hAnsi="Times New Roman" w:cs="Times New Roman"/>
        </w:rPr>
      </w:pPr>
      <w:r>
        <w:rPr>
          <w:rFonts w:ascii="Times New Roman" w:hAnsi="Times New Roman" w:cs="Times New Roman"/>
        </w:rPr>
        <w:t>En el presente proyecto se utilizaron las herramientas o pruebas estandarizadas de SisAT y PLANEA, sin embargo, la nueva administración educativa</w:t>
      </w:r>
      <w:r w:rsidR="00F5420B">
        <w:rPr>
          <w:rFonts w:ascii="Times New Roman" w:hAnsi="Times New Roman" w:cs="Times New Roman"/>
        </w:rPr>
        <w:t xml:space="preserve"> </w:t>
      </w:r>
      <w:r>
        <w:rPr>
          <w:rFonts w:ascii="Times New Roman" w:hAnsi="Times New Roman" w:cs="Times New Roman"/>
        </w:rPr>
        <w:t xml:space="preserve">de la Secretaría de Educación Pública tiene como propuesta la implementación de un nuevo plan y programas de estudio para educación básica. Además, dentro de las leyes secundarias en materia educativa, se desapareció el Instituto Nacional para la Evaluación de la Educación, </w:t>
      </w:r>
      <w:r w:rsidR="00B05381">
        <w:rPr>
          <w:rFonts w:ascii="Times New Roman" w:hAnsi="Times New Roman" w:cs="Times New Roman"/>
        </w:rPr>
        <w:t>institución que</w:t>
      </w:r>
      <w:r>
        <w:rPr>
          <w:rFonts w:ascii="Times New Roman" w:hAnsi="Times New Roman" w:cs="Times New Roman"/>
        </w:rPr>
        <w:t xml:space="preserve"> organizaba y desarrollaba la Prueba PLANEA, por lo que es necesario considerar los nuevos instrumentos a desarrollarse para evaluar y analizar los niveles de logro de los aprendizajes de los alumnos que proporcionen las autoridades educativas.</w:t>
      </w:r>
    </w:p>
    <w:p w14:paraId="4672ADD5" w14:textId="77777777" w:rsidR="000A542B" w:rsidRDefault="000A542B" w:rsidP="000A542B">
      <w:pPr>
        <w:spacing w:line="360" w:lineRule="auto"/>
        <w:ind w:firstLine="567"/>
        <w:rPr>
          <w:rFonts w:ascii="Times New Roman" w:hAnsi="Times New Roman" w:cs="Times New Roman"/>
        </w:rPr>
      </w:pPr>
      <w:r>
        <w:rPr>
          <w:rFonts w:ascii="Times New Roman" w:hAnsi="Times New Roman" w:cs="Times New Roman"/>
        </w:rPr>
        <w:lastRenderedPageBreak/>
        <w:t>Como describen Carro-Olvera, Lima-Gutiérrez y Carrasco-Lozano (2018) en su estudio de los Consejos Técnicos Escolares, se requiere el desarrollo de instrumentos que permitan visualizar las dinámicas y resultados de estos espacios de análisis, así como herramientas para medir el impacto que tienen los Programas Escolares de Mejora Continua en el ámbito educativo. El presente proyecto de intervención coincide con las autoras al identificar la carencia de un sustento teórico y la falta de una intervención más eficaz para atender los procesos de mejora continua, la falta de planeación estratégica y la falta de claridad en la implementación de estrategias diferenciadas en los PEMC.</w:t>
      </w:r>
    </w:p>
    <w:p w14:paraId="2E3C864A" w14:textId="74DCB97A" w:rsidR="000A542B" w:rsidRDefault="00B05381" w:rsidP="000A542B">
      <w:pPr>
        <w:spacing w:line="360" w:lineRule="auto"/>
        <w:ind w:firstLine="567"/>
        <w:rPr>
          <w:rFonts w:ascii="Times New Roman" w:hAnsi="Times New Roman" w:cs="Times New Roman"/>
        </w:rPr>
      </w:pPr>
      <w:r>
        <w:rPr>
          <w:rFonts w:ascii="Times New Roman" w:hAnsi="Times New Roman" w:cs="Times New Roman"/>
        </w:rPr>
        <w:t>Algunas sugerencias que considerar para el desarrollo de</w:t>
      </w:r>
      <w:r w:rsidR="000A542B">
        <w:rPr>
          <w:rFonts w:ascii="Times New Roman" w:hAnsi="Times New Roman" w:cs="Times New Roman"/>
        </w:rPr>
        <w:t xml:space="preserve"> nuevas líneas de trabajo </w:t>
      </w:r>
      <w:r>
        <w:rPr>
          <w:rFonts w:ascii="Times New Roman" w:hAnsi="Times New Roman" w:cs="Times New Roman"/>
        </w:rPr>
        <w:t>son las siguientes</w:t>
      </w:r>
      <w:r w:rsidR="000A542B">
        <w:rPr>
          <w:rFonts w:ascii="Times New Roman" w:hAnsi="Times New Roman" w:cs="Times New Roman"/>
        </w:rPr>
        <w:t xml:space="preserve">: </w:t>
      </w:r>
    </w:p>
    <w:p w14:paraId="5313DD43" w14:textId="6F2EB89A" w:rsidR="00B05381" w:rsidRDefault="006F3B30" w:rsidP="000A542B">
      <w:pPr>
        <w:pStyle w:val="Prrafodelista"/>
        <w:numPr>
          <w:ilvl w:val="0"/>
          <w:numId w:val="18"/>
        </w:numPr>
        <w:spacing w:line="360" w:lineRule="auto"/>
        <w:ind w:left="426"/>
        <w:rPr>
          <w:rFonts w:ascii="Times New Roman" w:hAnsi="Times New Roman" w:cs="Times New Roman"/>
          <w:sz w:val="24"/>
          <w:szCs w:val="24"/>
        </w:rPr>
      </w:pPr>
      <w:r>
        <w:rPr>
          <w:rFonts w:ascii="Times New Roman" w:hAnsi="Times New Roman" w:cs="Times New Roman"/>
          <w:sz w:val="24"/>
          <w:szCs w:val="24"/>
        </w:rPr>
        <w:t>C</w:t>
      </w:r>
      <w:r w:rsidR="00B05381">
        <w:rPr>
          <w:rFonts w:ascii="Times New Roman" w:hAnsi="Times New Roman" w:cs="Times New Roman"/>
          <w:sz w:val="24"/>
          <w:szCs w:val="24"/>
        </w:rPr>
        <w:t>onsiderar otros factores</w:t>
      </w:r>
      <w:r>
        <w:rPr>
          <w:rFonts w:ascii="Times New Roman" w:hAnsi="Times New Roman" w:cs="Times New Roman"/>
          <w:sz w:val="24"/>
          <w:szCs w:val="24"/>
        </w:rPr>
        <w:t xml:space="preserve"> que</w:t>
      </w:r>
      <w:r w:rsidR="00B05381">
        <w:rPr>
          <w:rFonts w:ascii="Times New Roman" w:hAnsi="Times New Roman" w:cs="Times New Roman"/>
          <w:sz w:val="24"/>
          <w:szCs w:val="24"/>
        </w:rPr>
        <w:t xml:space="preserve"> pueden influir en el éxito o logro de los Programas Escolares de Mejora Continua</w:t>
      </w:r>
    </w:p>
    <w:p w14:paraId="62F89C79" w14:textId="50248AD0" w:rsidR="000A542B" w:rsidRPr="004A6C74" w:rsidRDefault="000A542B" w:rsidP="000A542B">
      <w:pPr>
        <w:pStyle w:val="Prrafodelista"/>
        <w:numPr>
          <w:ilvl w:val="0"/>
          <w:numId w:val="18"/>
        </w:numPr>
        <w:spacing w:line="360" w:lineRule="auto"/>
        <w:ind w:left="426"/>
        <w:rPr>
          <w:rFonts w:ascii="Times New Roman" w:hAnsi="Times New Roman" w:cs="Times New Roman"/>
          <w:sz w:val="24"/>
          <w:szCs w:val="24"/>
        </w:rPr>
      </w:pPr>
      <w:r w:rsidRPr="004A6C74">
        <w:rPr>
          <w:rFonts w:ascii="Times New Roman" w:hAnsi="Times New Roman" w:cs="Times New Roman"/>
          <w:sz w:val="24"/>
          <w:szCs w:val="24"/>
        </w:rPr>
        <w:t>Al implementarse un curso en una modalidad en línea para atender la parte metodológica de un PEMC,</w:t>
      </w:r>
      <w:r>
        <w:rPr>
          <w:rFonts w:ascii="Times New Roman" w:hAnsi="Times New Roman" w:cs="Times New Roman"/>
          <w:sz w:val="24"/>
          <w:szCs w:val="24"/>
        </w:rPr>
        <w:t xml:space="preserve"> se</w:t>
      </w:r>
      <w:r w:rsidRPr="004A6C74">
        <w:rPr>
          <w:rFonts w:ascii="Times New Roman" w:hAnsi="Times New Roman" w:cs="Times New Roman"/>
          <w:sz w:val="24"/>
          <w:szCs w:val="24"/>
        </w:rPr>
        <w:t xml:space="preserve"> requiere una etapa previa de acompañamiento a los participantes, para asegurar mejores resultados.</w:t>
      </w:r>
    </w:p>
    <w:p w14:paraId="7697B4C1" w14:textId="2B1AA772" w:rsidR="000A542B" w:rsidRPr="004A6C74" w:rsidRDefault="00B05381" w:rsidP="000A542B">
      <w:pPr>
        <w:pStyle w:val="Prrafodelista"/>
        <w:numPr>
          <w:ilvl w:val="0"/>
          <w:numId w:val="18"/>
        </w:numPr>
        <w:spacing w:line="360" w:lineRule="auto"/>
        <w:ind w:left="426"/>
        <w:rPr>
          <w:rFonts w:ascii="Times New Roman" w:hAnsi="Times New Roman" w:cs="Times New Roman"/>
          <w:sz w:val="24"/>
          <w:szCs w:val="24"/>
        </w:rPr>
      </w:pPr>
      <w:r>
        <w:rPr>
          <w:rFonts w:ascii="Times New Roman" w:hAnsi="Times New Roman" w:cs="Times New Roman"/>
          <w:sz w:val="24"/>
          <w:szCs w:val="24"/>
        </w:rPr>
        <w:t>Dar apoyo a los actores educativos</w:t>
      </w:r>
      <w:r w:rsidR="000A542B" w:rsidRPr="004A6C74">
        <w:rPr>
          <w:rFonts w:ascii="Times New Roman" w:hAnsi="Times New Roman" w:cs="Times New Roman"/>
          <w:sz w:val="24"/>
          <w:szCs w:val="24"/>
        </w:rPr>
        <w:t xml:space="preserve"> en el uso de la plataforma o herramientas tecnológicas brindará mayor seguridad en el desarrollo del curso de capacitación. </w:t>
      </w:r>
    </w:p>
    <w:p w14:paraId="34FE5869" w14:textId="0AF933D9" w:rsidR="000A542B" w:rsidRPr="004A6C74" w:rsidRDefault="000A542B" w:rsidP="000A542B">
      <w:pPr>
        <w:pStyle w:val="Prrafodelista"/>
        <w:numPr>
          <w:ilvl w:val="0"/>
          <w:numId w:val="18"/>
        </w:numPr>
        <w:spacing w:line="360" w:lineRule="auto"/>
        <w:ind w:left="426"/>
        <w:rPr>
          <w:rFonts w:ascii="Times New Roman" w:hAnsi="Times New Roman" w:cs="Times New Roman"/>
          <w:sz w:val="24"/>
          <w:szCs w:val="24"/>
        </w:rPr>
      </w:pPr>
      <w:r w:rsidRPr="004A6C74">
        <w:rPr>
          <w:rFonts w:ascii="Times New Roman" w:hAnsi="Times New Roman" w:cs="Times New Roman"/>
          <w:sz w:val="24"/>
          <w:szCs w:val="24"/>
        </w:rPr>
        <w:t>Se requiere diseñar instrumentos o pruebas que valoren el impacto de los PEMC en los centros educativos, porque las pruebas estandarizadas que existen sólo verifican el nivel de logro de los aprendizajes de los estudiantes.</w:t>
      </w:r>
    </w:p>
    <w:p w14:paraId="1C927735" w14:textId="77777777" w:rsidR="000A542B" w:rsidRPr="004A6C74" w:rsidRDefault="000A542B" w:rsidP="000A542B">
      <w:pPr>
        <w:pStyle w:val="Prrafodelista"/>
        <w:numPr>
          <w:ilvl w:val="0"/>
          <w:numId w:val="18"/>
        </w:numPr>
        <w:spacing w:line="360" w:lineRule="auto"/>
        <w:ind w:left="426"/>
        <w:rPr>
          <w:rFonts w:ascii="Times New Roman" w:hAnsi="Times New Roman" w:cs="Times New Roman"/>
          <w:sz w:val="24"/>
          <w:szCs w:val="24"/>
        </w:rPr>
      </w:pPr>
      <w:r w:rsidRPr="004A6C74">
        <w:rPr>
          <w:rFonts w:ascii="Times New Roman" w:hAnsi="Times New Roman" w:cs="Times New Roman"/>
          <w:sz w:val="24"/>
          <w:szCs w:val="24"/>
        </w:rPr>
        <w:t>Considerar la importancia de la “cultura de mejora”, como elemento actitudinal, de visión y misión entre los participantes de un colectivo institucional.</w:t>
      </w:r>
    </w:p>
    <w:p w14:paraId="39F3F589" w14:textId="77777777" w:rsidR="000A542B" w:rsidRPr="001F37F5" w:rsidRDefault="000A542B" w:rsidP="000A542B">
      <w:pPr>
        <w:pStyle w:val="Prrafodelista"/>
        <w:numPr>
          <w:ilvl w:val="0"/>
          <w:numId w:val="18"/>
        </w:numPr>
        <w:spacing w:line="360" w:lineRule="auto"/>
        <w:ind w:left="426"/>
        <w:rPr>
          <w:rFonts w:ascii="Times New Roman" w:hAnsi="Times New Roman" w:cs="Times New Roman"/>
          <w:sz w:val="24"/>
          <w:szCs w:val="24"/>
        </w:rPr>
      </w:pPr>
      <w:r w:rsidRPr="004A6C74">
        <w:rPr>
          <w:rFonts w:ascii="Times New Roman" w:hAnsi="Times New Roman" w:cs="Times New Roman"/>
          <w:sz w:val="24"/>
          <w:szCs w:val="24"/>
        </w:rPr>
        <w:t xml:space="preserve">El liderazgo de los directores y docentes es un factor que es necesario considerar en el impacto de los PEMC. </w:t>
      </w:r>
    </w:p>
    <w:p w14:paraId="05CE7ED8" w14:textId="1317E019" w:rsidR="00B845E3" w:rsidRDefault="00B845E3" w:rsidP="00B845E3">
      <w:pPr>
        <w:spacing w:line="360" w:lineRule="auto"/>
        <w:ind w:firstLine="708"/>
        <w:rPr>
          <w:rFonts w:ascii="Times New Roman" w:hAnsi="Times New Roman" w:cs="Times New Roman"/>
        </w:rPr>
      </w:pPr>
      <w:r w:rsidRPr="00D80D94">
        <w:rPr>
          <w:rFonts w:ascii="Times New Roman" w:hAnsi="Times New Roman" w:cs="Times New Roman"/>
        </w:rPr>
        <w:t>Con</w:t>
      </w:r>
      <w:r>
        <w:rPr>
          <w:rFonts w:ascii="Times New Roman" w:hAnsi="Times New Roman" w:cs="Times New Roman"/>
        </w:rPr>
        <w:t xml:space="preserve"> relación a los aprendizajes institucionales, señalan los directores escolares que el factor del tiempo fue un factor esencial para el desarrollo del curso de capacitación, sin embargo, la presente investigación revela que el éxito de incorporación de nuevos elementos metodológicos y de análisis de resultados educativos o del </w:t>
      </w:r>
      <w:r>
        <w:rPr>
          <w:rFonts w:ascii="Times New Roman" w:hAnsi="Times New Roman" w:cs="Times New Roman"/>
        </w:rPr>
        <w:lastRenderedPageBreak/>
        <w:t>Rediseño del Programa Escolar de Mejora continua, dependerá en gran medida de la generación de cursos progresivos y de acompañamientos constantes</w:t>
      </w:r>
      <w:r w:rsidR="00B05381">
        <w:rPr>
          <w:rFonts w:ascii="Times New Roman" w:hAnsi="Times New Roman" w:cs="Times New Roman"/>
        </w:rPr>
        <w:t>.</w:t>
      </w:r>
    </w:p>
    <w:p w14:paraId="5DE4DC24" w14:textId="272320A5" w:rsidR="00B845E3" w:rsidRPr="00D80D94" w:rsidRDefault="00B845E3" w:rsidP="00B845E3">
      <w:pPr>
        <w:spacing w:line="360" w:lineRule="auto"/>
        <w:ind w:firstLine="708"/>
        <w:rPr>
          <w:rFonts w:ascii="Times New Roman" w:hAnsi="Times New Roman" w:cs="Times New Roman"/>
        </w:rPr>
      </w:pPr>
      <w:r>
        <w:rPr>
          <w:rFonts w:ascii="Times New Roman" w:hAnsi="Times New Roman" w:cs="Times New Roman"/>
        </w:rPr>
        <w:t xml:space="preserve">Destacan que el desarrollo del curso en una modalidad en línea les brindó nuevas experiencias de aprendizaje, porque incorporaron nuevas herramientas tecnológicas de trabajo. Además, los procesos metodológicos partieron de los resultados de las pruebas estandarizadas como PLANEA o SisAT, aportando y fundamentando las acciones o puesta de las estrategias con los alumnos. También es necesario señalar, que como se explicó en capítulos anteriores, se inició un proceso de rediseño de los Programas Escolares de Mejora Continua, el </w:t>
      </w:r>
      <w:r w:rsidR="000F46D2">
        <w:rPr>
          <w:rFonts w:ascii="Times New Roman" w:hAnsi="Times New Roman" w:cs="Times New Roman"/>
        </w:rPr>
        <w:t>cual</w:t>
      </w:r>
      <w:r>
        <w:rPr>
          <w:rFonts w:ascii="Times New Roman" w:hAnsi="Times New Roman" w:cs="Times New Roman"/>
        </w:rPr>
        <w:t xml:space="preserve"> tendrá que pasar por las etapas de asimilación y consolidación.  Sin duda, este espacio de aprendizaje del curso brindó la oportunidad de reflexionar sobre las prácticas educativas en las escuelas, requiriendo siempre parámetros para identificar los avances y áreas de oportunidad. </w:t>
      </w:r>
    </w:p>
    <w:bookmarkEnd w:id="9"/>
    <w:p w14:paraId="2FDE2958" w14:textId="5F784DD3" w:rsidR="00B845E3" w:rsidRPr="00D80D94" w:rsidRDefault="00B845E3" w:rsidP="00B845E3">
      <w:pPr>
        <w:spacing w:line="360" w:lineRule="auto"/>
        <w:ind w:firstLine="567"/>
        <w:rPr>
          <w:rFonts w:ascii="Times New Roman" w:hAnsi="Times New Roman" w:cs="Times New Roman"/>
          <w:b/>
        </w:rPr>
      </w:pPr>
      <w:r>
        <w:rPr>
          <w:rFonts w:ascii="Times New Roman" w:eastAsia="Calibri" w:hAnsi="Times New Roman" w:cs="Times New Roman"/>
        </w:rPr>
        <w:t>Durante el desarrollo e implementación del presente proyecto de intervención, me deja importantes aprendizajes</w:t>
      </w:r>
      <w:r w:rsidR="009746BC">
        <w:rPr>
          <w:rFonts w:ascii="Times New Roman" w:eastAsia="Calibri" w:hAnsi="Times New Roman" w:cs="Times New Roman"/>
        </w:rPr>
        <w:t>,</w:t>
      </w:r>
      <w:r>
        <w:rPr>
          <w:rFonts w:ascii="Times New Roman" w:eastAsia="Calibri" w:hAnsi="Times New Roman" w:cs="Times New Roman"/>
        </w:rPr>
        <w:t xml:space="preserve"> en particular, sobre el diseño de programas de actualización y procesos de acompañamiento a los directores escolares, sean estos en modalidad en línea o a distancia, ya que nos brinda oportunidades para autogestionar nuestros tiempos</w:t>
      </w:r>
      <w:r w:rsidR="009746BC">
        <w:rPr>
          <w:rFonts w:ascii="Times New Roman" w:eastAsia="Calibri" w:hAnsi="Times New Roman" w:cs="Times New Roman"/>
        </w:rPr>
        <w:t xml:space="preserve"> y</w:t>
      </w:r>
      <w:r>
        <w:rPr>
          <w:rFonts w:ascii="Times New Roman" w:eastAsia="Calibri" w:hAnsi="Times New Roman" w:cs="Times New Roman"/>
        </w:rPr>
        <w:t xml:space="preserve"> procesos de aprendizaje. Continuaremos por diversos ciclos escolares venideros, la aplicación de Programas Escolares de Mejora Continua que buscarán constantemente la mejora de los resultados educativos, pero la eficacia de estos programas en los centros escolares obedece a una diversidad de factores, y en la presente intervención influyó en gran medida el liderazgo del cuerpo de directores y las habilidades digitales que poseen, es decir una actitud abierta a la innovación, al compromiso con los aprendizajes de los alumnos</w:t>
      </w:r>
      <w:r w:rsidR="009746BC">
        <w:rPr>
          <w:rFonts w:ascii="Times New Roman" w:eastAsia="Calibri" w:hAnsi="Times New Roman" w:cs="Times New Roman"/>
        </w:rPr>
        <w:t>.</w:t>
      </w:r>
    </w:p>
    <w:p w14:paraId="43CB2198" w14:textId="17A88C1C" w:rsidR="0066267F" w:rsidRDefault="0066267F" w:rsidP="000F46D2">
      <w:pPr>
        <w:spacing w:line="360" w:lineRule="auto"/>
        <w:ind w:firstLine="567"/>
        <w:rPr>
          <w:rFonts w:ascii="Times New Roman" w:hAnsi="Times New Roman" w:cs="Times New Roman"/>
          <w:color w:val="000000"/>
        </w:rPr>
      </w:pPr>
      <w:r>
        <w:rPr>
          <w:rFonts w:ascii="Times New Roman" w:eastAsia="Calibri" w:hAnsi="Times New Roman" w:cs="Times New Roman"/>
        </w:rPr>
        <w:t>La Maestría en Tecnología Educativa, me brindó conocimientos, habilidades, herramientas y competencias necesarias para desarrollar proyectos de intervención; promover actividades de innovación educativa; de generar procesos sistemáticos de intervención, aplicación y análisis de las prácticas educativas; la generación de un pensamiento más sistemático, analítico y reflexivo, con el apoyo en sustentos teóricos; la relevancia de incorporar la educación a distancia y en línea</w:t>
      </w:r>
      <w:r w:rsidR="00EF0BC4">
        <w:rPr>
          <w:rFonts w:ascii="Times New Roman" w:eastAsia="Calibri" w:hAnsi="Times New Roman" w:cs="Times New Roman"/>
        </w:rPr>
        <w:t xml:space="preserve"> en </w:t>
      </w:r>
      <w:r>
        <w:rPr>
          <w:rFonts w:ascii="Times New Roman" w:eastAsia="Calibri" w:hAnsi="Times New Roman" w:cs="Times New Roman"/>
        </w:rPr>
        <w:t>cursos de capacitación</w:t>
      </w:r>
      <w:r w:rsidR="002050E4">
        <w:rPr>
          <w:rFonts w:ascii="Times New Roman" w:eastAsia="Calibri" w:hAnsi="Times New Roman" w:cs="Times New Roman"/>
        </w:rPr>
        <w:t xml:space="preserve">; de incorporar habilidades de investigación y búsqueda de información para atender </w:t>
      </w:r>
      <w:r w:rsidR="002050E4">
        <w:rPr>
          <w:rFonts w:ascii="Times New Roman" w:eastAsia="Calibri" w:hAnsi="Times New Roman" w:cs="Times New Roman"/>
        </w:rPr>
        <w:lastRenderedPageBreak/>
        <w:t xml:space="preserve">problemáticas y situaciones dentro de mi campo laboral. Sin duda, me quedan grandes retos por delante como la generación de ambientes más ricos mediados por tecnología, el diseño de planes curriculares que incorporen nuevos paradigmas dentro del ámbito educativo-tecnológico y profundizar en la investigación aplicada mediada por tecnología, pero la presente Pandemia por el COVID-19 obligó a valorar la importancia que se tiene por la educación en línea y a distancia, y las competencias que se requieren desarrollar para continuar aprendiendo </w:t>
      </w:r>
      <w:r w:rsidR="00546370">
        <w:rPr>
          <w:rFonts w:ascii="Times New Roman" w:eastAsia="Calibri" w:hAnsi="Times New Roman" w:cs="Times New Roman"/>
        </w:rPr>
        <w:t>y afrontar los</w:t>
      </w:r>
      <w:r w:rsidR="00B05381">
        <w:rPr>
          <w:rFonts w:ascii="Times New Roman" w:eastAsia="Calibri" w:hAnsi="Times New Roman" w:cs="Times New Roman"/>
        </w:rPr>
        <w:t xml:space="preserve"> </w:t>
      </w:r>
      <w:r w:rsidR="00546370">
        <w:rPr>
          <w:rFonts w:ascii="Times New Roman" w:eastAsia="Calibri" w:hAnsi="Times New Roman" w:cs="Times New Roman"/>
        </w:rPr>
        <w:t>retos</w:t>
      </w:r>
      <w:r w:rsidR="00B05381">
        <w:rPr>
          <w:rFonts w:ascii="Times New Roman" w:eastAsia="Calibri" w:hAnsi="Times New Roman" w:cs="Times New Roman"/>
        </w:rPr>
        <w:t xml:space="preserve"> presentes</w:t>
      </w:r>
      <w:r w:rsidR="00546370">
        <w:rPr>
          <w:rFonts w:ascii="Times New Roman" w:eastAsia="Calibri" w:hAnsi="Times New Roman" w:cs="Times New Roman"/>
        </w:rPr>
        <w:t xml:space="preserve"> y futuros.</w:t>
      </w:r>
    </w:p>
    <w:p w14:paraId="30C4D84D" w14:textId="40EDDE9E" w:rsidR="00D33779" w:rsidRDefault="00D33779" w:rsidP="0050420A">
      <w:pPr>
        <w:spacing w:line="360" w:lineRule="auto"/>
        <w:rPr>
          <w:rFonts w:ascii="Times New Roman" w:hAnsi="Times New Roman" w:cs="Times New Roman"/>
          <w:color w:val="000000"/>
        </w:rPr>
      </w:pPr>
      <w:r>
        <w:rPr>
          <w:rFonts w:ascii="Times New Roman" w:hAnsi="Times New Roman" w:cs="Times New Roman"/>
          <w:color w:val="000000"/>
        </w:rPr>
        <w:br w:type="page"/>
      </w:r>
    </w:p>
    <w:p w14:paraId="50A0A911" w14:textId="77777777" w:rsidR="0096526F" w:rsidRPr="0096526F" w:rsidRDefault="0096526F" w:rsidP="0096526F">
      <w:pPr>
        <w:spacing w:line="360" w:lineRule="auto"/>
        <w:jc w:val="center"/>
        <w:rPr>
          <w:rFonts w:ascii="Times New Roman" w:hAnsi="Times New Roman" w:cs="Times New Roman"/>
          <w:b/>
          <w:bCs/>
        </w:rPr>
      </w:pPr>
      <w:r w:rsidRPr="0096526F">
        <w:rPr>
          <w:rFonts w:ascii="Times New Roman" w:hAnsi="Times New Roman" w:cs="Times New Roman"/>
          <w:b/>
          <w:bCs/>
        </w:rPr>
        <w:lastRenderedPageBreak/>
        <w:t>Referencias</w:t>
      </w:r>
    </w:p>
    <w:p w14:paraId="3593F4EE" w14:textId="564C04E0" w:rsidR="001554CF" w:rsidRDefault="001554CF" w:rsidP="00D86126">
      <w:pPr>
        <w:spacing w:line="360" w:lineRule="auto"/>
        <w:ind w:left="567" w:hanging="567"/>
        <w:rPr>
          <w:rFonts w:ascii="Times New Roman" w:hAnsi="Times New Roman" w:cs="Times New Roman"/>
        </w:rPr>
      </w:pPr>
      <w:r>
        <w:rPr>
          <w:rFonts w:ascii="Times New Roman" w:hAnsi="Times New Roman" w:cs="Times New Roman"/>
        </w:rPr>
        <w:t>Arnaiz-Sánchez, P., Azorín-Abellán, C. M. y García-Sanz, M. P. (201</w:t>
      </w:r>
      <w:r w:rsidR="00383ABB">
        <w:rPr>
          <w:rFonts w:ascii="Times New Roman" w:hAnsi="Times New Roman" w:cs="Times New Roman"/>
        </w:rPr>
        <w:t>5</w:t>
      </w:r>
      <w:r>
        <w:rPr>
          <w:rFonts w:ascii="Times New Roman" w:hAnsi="Times New Roman" w:cs="Times New Roman"/>
        </w:rPr>
        <w:t xml:space="preserve">). Evaluación de planes de mejora en centros educativos de Orientación Inclusiva. </w:t>
      </w:r>
      <w:r>
        <w:rPr>
          <w:rFonts w:ascii="Times New Roman" w:hAnsi="Times New Roman" w:cs="Times New Roman"/>
          <w:i/>
        </w:rPr>
        <w:t xml:space="preserve">Profesorado. Revista de </w:t>
      </w:r>
      <w:proofErr w:type="spellStart"/>
      <w:r>
        <w:rPr>
          <w:rFonts w:ascii="Times New Roman" w:hAnsi="Times New Roman" w:cs="Times New Roman"/>
          <w:i/>
        </w:rPr>
        <w:t>Curriculum</w:t>
      </w:r>
      <w:proofErr w:type="spellEnd"/>
      <w:r>
        <w:rPr>
          <w:rFonts w:ascii="Times New Roman" w:hAnsi="Times New Roman" w:cs="Times New Roman"/>
          <w:i/>
        </w:rPr>
        <w:t xml:space="preserve"> y Formación de Profesorado. </w:t>
      </w:r>
      <w:r>
        <w:rPr>
          <w:rFonts w:ascii="Times New Roman" w:hAnsi="Times New Roman" w:cs="Times New Roman"/>
        </w:rPr>
        <w:t>19(3), 326-346. Disponible en: http://www.redalyc.org/articulo.oa?id=56743410022</w:t>
      </w:r>
    </w:p>
    <w:p w14:paraId="2BD31E14" w14:textId="4148E751" w:rsidR="0012665C" w:rsidRDefault="0012665C" w:rsidP="00D86126">
      <w:pPr>
        <w:spacing w:line="360" w:lineRule="auto"/>
        <w:ind w:left="567" w:hanging="567"/>
        <w:rPr>
          <w:rFonts w:ascii="Times New Roman" w:hAnsi="Times New Roman" w:cs="Times New Roman"/>
        </w:rPr>
      </w:pPr>
      <w:r>
        <w:rPr>
          <w:rFonts w:ascii="Times New Roman" w:hAnsi="Times New Roman" w:cs="Times New Roman"/>
        </w:rPr>
        <w:t>Carro-Olvera, A., Lima-Gutiérrez, J.A., y Carrasco-Lozano, M.E.E.</w:t>
      </w:r>
      <w:r w:rsidR="003117C0">
        <w:rPr>
          <w:rFonts w:ascii="Times New Roman" w:hAnsi="Times New Roman" w:cs="Times New Roman"/>
        </w:rPr>
        <w:t xml:space="preserve"> </w:t>
      </w:r>
      <w:r>
        <w:rPr>
          <w:rFonts w:ascii="Times New Roman" w:hAnsi="Times New Roman" w:cs="Times New Roman"/>
        </w:rPr>
        <w:t>(2018)</w:t>
      </w:r>
      <w:r w:rsidR="003117C0">
        <w:rPr>
          <w:rFonts w:ascii="Times New Roman" w:hAnsi="Times New Roman" w:cs="Times New Roman"/>
        </w:rPr>
        <w:t>.</w:t>
      </w:r>
      <w:r>
        <w:rPr>
          <w:rFonts w:ascii="Times New Roman" w:hAnsi="Times New Roman" w:cs="Times New Roman"/>
        </w:rPr>
        <w:t xml:space="preserve"> Los consejos técnicos escolares para la inclusión y equidad educativa en la educación básica de Tlaxcala, México. </w:t>
      </w:r>
      <w:r w:rsidRPr="0012665C">
        <w:rPr>
          <w:rFonts w:ascii="Times New Roman" w:hAnsi="Times New Roman" w:cs="Times New Roman"/>
          <w:i/>
        </w:rPr>
        <w:t xml:space="preserve">Revista Electrónica Educare (Educare Electronic </w:t>
      </w:r>
      <w:proofErr w:type="spellStart"/>
      <w:r w:rsidRPr="0012665C">
        <w:rPr>
          <w:rFonts w:ascii="Times New Roman" w:hAnsi="Times New Roman" w:cs="Times New Roman"/>
          <w:i/>
        </w:rPr>
        <w:t>Journal</w:t>
      </w:r>
      <w:proofErr w:type="spellEnd"/>
      <w:r w:rsidRPr="0012665C">
        <w:rPr>
          <w:rFonts w:ascii="Times New Roman" w:hAnsi="Times New Roman" w:cs="Times New Roman"/>
          <w:i/>
        </w:rPr>
        <w:t>)</w:t>
      </w:r>
      <w:r>
        <w:rPr>
          <w:rFonts w:ascii="Times New Roman" w:hAnsi="Times New Roman" w:cs="Times New Roman"/>
        </w:rPr>
        <w:t xml:space="preserve">. 22(1), 1-30. </w:t>
      </w:r>
      <w:proofErr w:type="spellStart"/>
      <w:r>
        <w:rPr>
          <w:rFonts w:ascii="Times New Roman" w:hAnsi="Times New Roman" w:cs="Times New Roman"/>
        </w:rPr>
        <w:t>Doi</w:t>
      </w:r>
      <w:proofErr w:type="spellEnd"/>
      <w:r>
        <w:rPr>
          <w:rFonts w:ascii="Times New Roman" w:hAnsi="Times New Roman" w:cs="Times New Roman"/>
        </w:rPr>
        <w:t>: http://dx.doi.org/10.15359/ree.22-1.8</w:t>
      </w:r>
    </w:p>
    <w:p w14:paraId="4ED7081F" w14:textId="707FB823" w:rsidR="00D82F9F" w:rsidRDefault="00363D41" w:rsidP="00D86126">
      <w:pPr>
        <w:spacing w:line="360" w:lineRule="auto"/>
        <w:ind w:left="567" w:hanging="567"/>
        <w:rPr>
          <w:rFonts w:ascii="Times New Roman" w:hAnsi="Times New Roman" w:cs="Times New Roman"/>
        </w:rPr>
      </w:pPr>
      <w:r>
        <w:rPr>
          <w:rFonts w:ascii="Times New Roman" w:hAnsi="Times New Roman" w:cs="Times New Roman"/>
        </w:rPr>
        <w:t>Díaz-</w:t>
      </w:r>
      <w:r w:rsidR="00420429">
        <w:rPr>
          <w:rFonts w:ascii="Times New Roman" w:hAnsi="Times New Roman" w:cs="Times New Roman"/>
        </w:rPr>
        <w:t>Barriga-Arceo, F.</w:t>
      </w:r>
      <w:r>
        <w:rPr>
          <w:rFonts w:ascii="Times New Roman" w:hAnsi="Times New Roman" w:cs="Times New Roman"/>
        </w:rPr>
        <w:t xml:space="preserve"> y Hernández-Rojas, G. (2010</w:t>
      </w:r>
      <w:r w:rsidR="00D82F9F">
        <w:rPr>
          <w:rFonts w:ascii="Times New Roman" w:hAnsi="Times New Roman" w:cs="Times New Roman"/>
        </w:rPr>
        <w:t>)</w:t>
      </w:r>
      <w:r>
        <w:rPr>
          <w:rFonts w:ascii="Times New Roman" w:hAnsi="Times New Roman" w:cs="Times New Roman"/>
        </w:rPr>
        <w:t>.</w:t>
      </w:r>
      <w:r w:rsidR="00D82F9F">
        <w:rPr>
          <w:rFonts w:ascii="Times New Roman" w:hAnsi="Times New Roman" w:cs="Times New Roman"/>
        </w:rPr>
        <w:t xml:space="preserve"> </w:t>
      </w:r>
      <w:r>
        <w:rPr>
          <w:rFonts w:ascii="Times New Roman" w:hAnsi="Times New Roman" w:cs="Times New Roman"/>
          <w:i/>
        </w:rPr>
        <w:t>Estrategias docentes para un aprendizaje significativo. Una interpretación constructivista</w:t>
      </w:r>
      <w:r w:rsidR="00D82F9F">
        <w:rPr>
          <w:rFonts w:ascii="Times New Roman" w:hAnsi="Times New Roman" w:cs="Times New Roman"/>
        </w:rPr>
        <w:t xml:space="preserve">. </w:t>
      </w:r>
      <w:r>
        <w:rPr>
          <w:rFonts w:ascii="Times New Roman" w:hAnsi="Times New Roman" w:cs="Times New Roman"/>
        </w:rPr>
        <w:t>D.F.</w:t>
      </w:r>
      <w:r w:rsidR="00D82F9F">
        <w:rPr>
          <w:rFonts w:ascii="Times New Roman" w:hAnsi="Times New Roman" w:cs="Times New Roman"/>
        </w:rPr>
        <w:t xml:space="preserve">, México: </w:t>
      </w:r>
      <w:r>
        <w:rPr>
          <w:rFonts w:ascii="Times New Roman" w:hAnsi="Times New Roman" w:cs="Times New Roman"/>
        </w:rPr>
        <w:t>McGraw-Hill/Interamericana Editores</w:t>
      </w:r>
      <w:r w:rsidR="00D82F9F">
        <w:rPr>
          <w:rFonts w:ascii="Times New Roman" w:hAnsi="Times New Roman" w:cs="Times New Roman"/>
        </w:rPr>
        <w:t>.</w:t>
      </w:r>
    </w:p>
    <w:p w14:paraId="676C642F" w14:textId="35B79861" w:rsidR="00420429" w:rsidRDefault="00420429" w:rsidP="00D86126">
      <w:pPr>
        <w:spacing w:line="360" w:lineRule="auto"/>
        <w:ind w:left="567" w:hanging="567"/>
        <w:rPr>
          <w:rFonts w:ascii="Times New Roman" w:hAnsi="Times New Roman" w:cs="Times New Roman"/>
        </w:rPr>
      </w:pPr>
      <w:r>
        <w:rPr>
          <w:rFonts w:ascii="Times New Roman" w:hAnsi="Times New Roman" w:cs="Times New Roman"/>
        </w:rPr>
        <w:t>Dirección General de Des</w:t>
      </w:r>
      <w:r w:rsidR="00426680">
        <w:rPr>
          <w:rFonts w:ascii="Times New Roman" w:hAnsi="Times New Roman" w:cs="Times New Roman"/>
        </w:rPr>
        <w:t>arrollo de la Gestión Educativa</w:t>
      </w:r>
      <w:r>
        <w:rPr>
          <w:rFonts w:ascii="Times New Roman" w:hAnsi="Times New Roman" w:cs="Times New Roman"/>
        </w:rPr>
        <w:t xml:space="preserve"> (2019)</w:t>
      </w:r>
      <w:r w:rsidR="00363D41">
        <w:rPr>
          <w:rFonts w:ascii="Times New Roman" w:hAnsi="Times New Roman" w:cs="Times New Roman"/>
        </w:rPr>
        <w:t>.</w:t>
      </w:r>
      <w:r>
        <w:rPr>
          <w:rFonts w:ascii="Times New Roman" w:hAnsi="Times New Roman" w:cs="Times New Roman"/>
        </w:rPr>
        <w:t xml:space="preserve"> </w:t>
      </w:r>
      <w:r w:rsidRPr="00D82F9F">
        <w:rPr>
          <w:rFonts w:ascii="Times New Roman" w:hAnsi="Times New Roman" w:cs="Times New Roman"/>
          <w:i/>
        </w:rPr>
        <w:t>Orientaciones para elaborar el Programa Escolar de Mejora Continua</w:t>
      </w:r>
      <w:r>
        <w:rPr>
          <w:rFonts w:ascii="Times New Roman" w:hAnsi="Times New Roman" w:cs="Times New Roman"/>
        </w:rPr>
        <w:t>. Ciudad de México, México: DGDGE-SEB</w:t>
      </w:r>
      <w:r w:rsidR="00426680">
        <w:rPr>
          <w:rFonts w:ascii="Times New Roman" w:hAnsi="Times New Roman" w:cs="Times New Roman"/>
        </w:rPr>
        <w:t>-SEP.</w:t>
      </w:r>
    </w:p>
    <w:p w14:paraId="32ADD8F0" w14:textId="2C8754D1" w:rsidR="00D22CE2" w:rsidRDefault="00D22CE2" w:rsidP="00D22CE2">
      <w:pPr>
        <w:spacing w:line="360" w:lineRule="auto"/>
        <w:ind w:left="567" w:hanging="567"/>
        <w:rPr>
          <w:rFonts w:ascii="Times New Roman" w:hAnsi="Times New Roman" w:cs="Times New Roman"/>
        </w:rPr>
      </w:pPr>
      <w:r>
        <w:rPr>
          <w:rFonts w:ascii="Times New Roman" w:hAnsi="Times New Roman" w:cs="Times New Roman"/>
        </w:rPr>
        <w:t>Frade-Rubio, L. (2012). Al inicio del nuevo curso, ¿qué retos impone la nueva cartilla de evaluación 2012?</w:t>
      </w:r>
      <w:r w:rsidR="00515892">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i/>
        </w:rPr>
        <w:t>Calidad educativa. Consultores</w:t>
      </w:r>
      <w:r>
        <w:rPr>
          <w:rFonts w:ascii="Times New Roman" w:hAnsi="Times New Roman" w:cs="Times New Roman"/>
        </w:rPr>
        <w:t>. 05(29</w:t>
      </w:r>
      <w:r w:rsidR="00CF44B8">
        <w:rPr>
          <w:rFonts w:ascii="Times New Roman" w:hAnsi="Times New Roman" w:cs="Times New Roman"/>
        </w:rPr>
        <w:t>), 1-12</w:t>
      </w:r>
      <w:r>
        <w:rPr>
          <w:rFonts w:ascii="Times New Roman" w:hAnsi="Times New Roman" w:cs="Times New Roman"/>
        </w:rPr>
        <w:t xml:space="preserve">. </w:t>
      </w:r>
      <w:r w:rsidR="00CF44B8">
        <w:rPr>
          <w:rFonts w:ascii="Times New Roman" w:hAnsi="Times New Roman" w:cs="Times New Roman"/>
        </w:rPr>
        <w:t xml:space="preserve">Disponible en: http://www.calidadeducativa.com/articulos/Vol-05/Art-29-Al-inicio-del-nuevo-curso-quE-retos-que-impone-la-nueva-cartilla-de-evaluacion-2012.pdf </w:t>
      </w:r>
    </w:p>
    <w:p w14:paraId="09464600" w14:textId="6C281C0E" w:rsidR="00353DA6" w:rsidRDefault="00353DA6" w:rsidP="00D86126">
      <w:pPr>
        <w:spacing w:line="360" w:lineRule="auto"/>
        <w:ind w:left="567" w:hanging="567"/>
        <w:rPr>
          <w:rFonts w:ascii="Times New Roman" w:hAnsi="Times New Roman" w:cs="Times New Roman"/>
        </w:rPr>
      </w:pPr>
      <w:r>
        <w:rPr>
          <w:rFonts w:ascii="Times New Roman" w:hAnsi="Times New Roman" w:cs="Times New Roman"/>
        </w:rPr>
        <w:t xml:space="preserve">García-Aretio, L. (2014). </w:t>
      </w:r>
      <w:r>
        <w:rPr>
          <w:rFonts w:ascii="Times New Roman" w:hAnsi="Times New Roman" w:cs="Times New Roman"/>
          <w:i/>
        </w:rPr>
        <w:t>Bases, mediaciones y futuro de la educación a distancia en la sociedad digital</w:t>
      </w:r>
      <w:r>
        <w:rPr>
          <w:rFonts w:ascii="Times New Roman" w:hAnsi="Times New Roman" w:cs="Times New Roman"/>
        </w:rPr>
        <w:t>. Madrid, España: UNED-Editorial Síntesis.</w:t>
      </w:r>
    </w:p>
    <w:p w14:paraId="59C938D9" w14:textId="5BDC87D5" w:rsidR="00353DA6" w:rsidRDefault="00353DA6" w:rsidP="00D86126">
      <w:pPr>
        <w:spacing w:line="360" w:lineRule="auto"/>
        <w:ind w:left="567" w:hanging="567"/>
        <w:rPr>
          <w:rFonts w:ascii="Times New Roman" w:hAnsi="Times New Roman" w:cs="Times New Roman"/>
        </w:rPr>
      </w:pPr>
      <w:r>
        <w:rPr>
          <w:rFonts w:ascii="Times New Roman" w:hAnsi="Times New Roman" w:cs="Times New Roman"/>
        </w:rPr>
        <w:t xml:space="preserve">Gómez-Zermeño, M. G.  y Alemán de la Garza, </w:t>
      </w:r>
      <w:proofErr w:type="gramStart"/>
      <w:r>
        <w:rPr>
          <w:rFonts w:ascii="Times New Roman" w:hAnsi="Times New Roman" w:cs="Times New Roman"/>
        </w:rPr>
        <w:t>L .</w:t>
      </w:r>
      <w:proofErr w:type="gramEnd"/>
      <w:r>
        <w:rPr>
          <w:rFonts w:ascii="Times New Roman" w:hAnsi="Times New Roman" w:cs="Times New Roman"/>
        </w:rPr>
        <w:t xml:space="preserve"> (2013). </w:t>
      </w:r>
      <w:r>
        <w:rPr>
          <w:rFonts w:ascii="Times New Roman" w:hAnsi="Times New Roman" w:cs="Times New Roman"/>
          <w:i/>
        </w:rPr>
        <w:t xml:space="preserve">Administración de proyectos de capacitación basados en </w:t>
      </w:r>
      <w:proofErr w:type="gramStart"/>
      <w:r>
        <w:rPr>
          <w:rFonts w:ascii="Times New Roman" w:hAnsi="Times New Roman" w:cs="Times New Roman"/>
          <w:i/>
        </w:rPr>
        <w:t>tecnología</w:t>
      </w:r>
      <w:r>
        <w:rPr>
          <w:rFonts w:ascii="Times New Roman" w:hAnsi="Times New Roman" w:cs="Times New Roman"/>
        </w:rPr>
        <w:t>.</w:t>
      </w:r>
      <w:r w:rsidR="00113F17">
        <w:rPr>
          <w:rFonts w:ascii="Times New Roman" w:hAnsi="Times New Roman" w:cs="Times New Roman"/>
        </w:rPr>
        <w:t>[</w:t>
      </w:r>
      <w:proofErr w:type="gramEnd"/>
      <w:r w:rsidR="00113F17">
        <w:rPr>
          <w:rFonts w:ascii="Times New Roman" w:hAnsi="Times New Roman" w:cs="Times New Roman"/>
        </w:rPr>
        <w:t xml:space="preserve">Versión Apple </w:t>
      </w:r>
      <w:proofErr w:type="spellStart"/>
      <w:r w:rsidR="00113F17">
        <w:rPr>
          <w:rFonts w:ascii="Times New Roman" w:hAnsi="Times New Roman" w:cs="Times New Roman"/>
        </w:rPr>
        <w:t>books</w:t>
      </w:r>
      <w:proofErr w:type="spellEnd"/>
      <w:r w:rsidR="00113F17">
        <w:rPr>
          <w:rFonts w:ascii="Times New Roman" w:hAnsi="Times New Roman" w:cs="Times New Roman"/>
        </w:rPr>
        <w:t>, iOS]</w:t>
      </w:r>
      <w:r>
        <w:rPr>
          <w:rFonts w:ascii="Times New Roman" w:hAnsi="Times New Roman" w:cs="Times New Roman"/>
        </w:rPr>
        <w:t xml:space="preserve"> D.F., México: Editorial Digital-Tecnológico de Monterrey.</w:t>
      </w:r>
      <w:r w:rsidR="00113F17">
        <w:rPr>
          <w:rFonts w:ascii="Times New Roman" w:hAnsi="Times New Roman" w:cs="Times New Roman"/>
        </w:rPr>
        <w:t xml:space="preserve"> </w:t>
      </w:r>
    </w:p>
    <w:p w14:paraId="342E36D2" w14:textId="1013B67F" w:rsidR="004470DC" w:rsidRDefault="004470DC" w:rsidP="00D86126">
      <w:pPr>
        <w:spacing w:line="360" w:lineRule="auto"/>
        <w:ind w:left="567" w:hanging="567"/>
        <w:rPr>
          <w:rFonts w:ascii="Times New Roman" w:hAnsi="Times New Roman" w:cs="Times New Roman"/>
        </w:rPr>
      </w:pPr>
      <w:r>
        <w:rPr>
          <w:rFonts w:ascii="Times New Roman" w:hAnsi="Times New Roman" w:cs="Times New Roman"/>
        </w:rPr>
        <w:t xml:space="preserve">Gobierno del Estado de México (2018). </w:t>
      </w:r>
      <w:r w:rsidRPr="004470DC">
        <w:rPr>
          <w:rFonts w:ascii="Times New Roman" w:hAnsi="Times New Roman" w:cs="Times New Roman"/>
          <w:i/>
        </w:rPr>
        <w:t>Plan de Desarrollo del Estado de México 2017-2023</w:t>
      </w:r>
      <w:r>
        <w:rPr>
          <w:rFonts w:ascii="Times New Roman" w:hAnsi="Times New Roman" w:cs="Times New Roman"/>
        </w:rPr>
        <w:t>. Toluca de Lerdo, México: Consejo Editorial de la Administración Pública Estatal. Disponible en: https://edomex.gob.mx/sites/edomex.gob.mx/files/files/PDEM%202017-2023%20PE.pdf</w:t>
      </w:r>
    </w:p>
    <w:p w14:paraId="26295D5E" w14:textId="30DD6E50" w:rsidR="0029613B" w:rsidRDefault="0029613B" w:rsidP="00D86126">
      <w:pPr>
        <w:spacing w:line="360" w:lineRule="auto"/>
        <w:ind w:left="567" w:hanging="567"/>
        <w:rPr>
          <w:rFonts w:ascii="Times New Roman" w:hAnsi="Times New Roman" w:cs="Times New Roman"/>
        </w:rPr>
      </w:pPr>
      <w:r>
        <w:rPr>
          <w:rFonts w:ascii="Times New Roman" w:hAnsi="Times New Roman" w:cs="Times New Roman"/>
        </w:rPr>
        <w:lastRenderedPageBreak/>
        <w:t xml:space="preserve">Instituto Nacional para la Evaluación de la Educación (2019). </w:t>
      </w:r>
      <w:r w:rsidRPr="004470DC">
        <w:rPr>
          <w:rFonts w:ascii="Times New Roman" w:hAnsi="Times New Roman" w:cs="Times New Roman"/>
          <w:i/>
        </w:rPr>
        <w:t>La Educación Obligatoria en México. Informe 2019</w:t>
      </w:r>
      <w:r>
        <w:rPr>
          <w:rFonts w:ascii="Times New Roman" w:hAnsi="Times New Roman" w:cs="Times New Roman"/>
        </w:rPr>
        <w:t xml:space="preserve">. Ciudad de México, México: INEE. </w:t>
      </w:r>
      <w:r w:rsidR="004470DC">
        <w:rPr>
          <w:rFonts w:ascii="Times New Roman" w:hAnsi="Times New Roman" w:cs="Times New Roman"/>
        </w:rPr>
        <w:t>Disponible en: https://www.inee.edu.mx/wp-content/uploads/2019/04/P1I245.pdf</w:t>
      </w:r>
    </w:p>
    <w:p w14:paraId="684D5A93" w14:textId="1F8AF5C5" w:rsidR="00F329CD" w:rsidRDefault="00F329CD" w:rsidP="00515892">
      <w:pPr>
        <w:spacing w:line="360" w:lineRule="auto"/>
        <w:ind w:left="567" w:hanging="567"/>
        <w:rPr>
          <w:rFonts w:ascii="Times New Roman" w:hAnsi="Times New Roman" w:cs="Times New Roman"/>
        </w:rPr>
      </w:pPr>
      <w:proofErr w:type="spellStart"/>
      <w:r>
        <w:rPr>
          <w:rFonts w:ascii="Times New Roman" w:hAnsi="Times New Roman" w:cs="Times New Roman"/>
        </w:rPr>
        <w:t>Marin</w:t>
      </w:r>
      <w:proofErr w:type="spellEnd"/>
      <w:r>
        <w:rPr>
          <w:rFonts w:ascii="Times New Roman" w:hAnsi="Times New Roman" w:cs="Times New Roman"/>
        </w:rPr>
        <w:t xml:space="preserve">-González, F., </w:t>
      </w:r>
      <w:proofErr w:type="spellStart"/>
      <w:r>
        <w:rPr>
          <w:rFonts w:ascii="Times New Roman" w:hAnsi="Times New Roman" w:cs="Times New Roman"/>
        </w:rPr>
        <w:t>Riquett</w:t>
      </w:r>
      <w:proofErr w:type="spellEnd"/>
      <w:r>
        <w:rPr>
          <w:rFonts w:ascii="Times New Roman" w:hAnsi="Times New Roman" w:cs="Times New Roman"/>
        </w:rPr>
        <w:t xml:space="preserve">-Escorcia, M., Pinto, M.C., Romero-Caballero, S. y Paredes, A.J. (2017). Gestión participativa y calidad educativa en el contexto del Plan de Mejoramiento Institucional en Escuelas Colombianas. </w:t>
      </w:r>
      <w:r w:rsidRPr="00F329CD">
        <w:rPr>
          <w:rFonts w:ascii="Times New Roman" w:hAnsi="Times New Roman" w:cs="Times New Roman"/>
          <w:i/>
        </w:rPr>
        <w:t>Opción</w:t>
      </w:r>
      <w:r>
        <w:rPr>
          <w:rFonts w:ascii="Times New Roman" w:hAnsi="Times New Roman" w:cs="Times New Roman"/>
        </w:rPr>
        <w:t>. 33(82), 344-365. Disponible en: http://www.redalyc.org/articulo.oa?id=31053180015</w:t>
      </w:r>
    </w:p>
    <w:p w14:paraId="222A3465" w14:textId="6554361D" w:rsidR="00515892" w:rsidRDefault="00515892" w:rsidP="00515892">
      <w:pPr>
        <w:spacing w:line="360" w:lineRule="auto"/>
        <w:ind w:left="567" w:hanging="567"/>
        <w:rPr>
          <w:rFonts w:ascii="Times New Roman" w:hAnsi="Times New Roman" w:cs="Times New Roman"/>
        </w:rPr>
      </w:pPr>
      <w:r>
        <w:rPr>
          <w:rFonts w:ascii="Times New Roman" w:hAnsi="Times New Roman" w:cs="Times New Roman"/>
        </w:rPr>
        <w:t xml:space="preserve">Martínez-Martínez, R. y Heredia-Escorza, Y. (2010). Tecnología Educativa en el salón de clase. Estudio retrospectivo de su impacto en el desempeño académico de estudiantes universitarios del área de Informática. </w:t>
      </w:r>
      <w:r w:rsidRPr="0012665C">
        <w:rPr>
          <w:rFonts w:ascii="Times New Roman" w:hAnsi="Times New Roman" w:cs="Times New Roman"/>
          <w:i/>
        </w:rPr>
        <w:t xml:space="preserve">Revista </w:t>
      </w:r>
      <w:r>
        <w:rPr>
          <w:rFonts w:ascii="Times New Roman" w:hAnsi="Times New Roman" w:cs="Times New Roman"/>
          <w:i/>
        </w:rPr>
        <w:t>Mexicana de Investigación Educativa</w:t>
      </w:r>
      <w:r>
        <w:rPr>
          <w:rFonts w:ascii="Times New Roman" w:hAnsi="Times New Roman" w:cs="Times New Roman"/>
        </w:rPr>
        <w:t xml:space="preserve">. 15(45), 371-390. </w:t>
      </w:r>
      <w:r w:rsidR="00FC5AF6">
        <w:rPr>
          <w:rFonts w:ascii="Times New Roman" w:hAnsi="Times New Roman" w:cs="Times New Roman"/>
        </w:rPr>
        <w:t>Disponible en: https://www.redalyc.org/articulo.oa?id=14012507003</w:t>
      </w:r>
    </w:p>
    <w:p w14:paraId="7866140A" w14:textId="63916464" w:rsidR="002E7A93" w:rsidRDefault="002E7A93" w:rsidP="002E7A93">
      <w:pPr>
        <w:spacing w:line="360" w:lineRule="auto"/>
        <w:ind w:left="567" w:hanging="567"/>
        <w:rPr>
          <w:rFonts w:ascii="Times New Roman" w:hAnsi="Times New Roman" w:cs="Times New Roman"/>
        </w:rPr>
      </w:pPr>
      <w:r>
        <w:rPr>
          <w:rFonts w:ascii="Times New Roman" w:hAnsi="Times New Roman" w:cs="Times New Roman"/>
        </w:rPr>
        <w:t>Mora-</w:t>
      </w:r>
      <w:proofErr w:type="spellStart"/>
      <w:r>
        <w:rPr>
          <w:rFonts w:ascii="Times New Roman" w:hAnsi="Times New Roman" w:cs="Times New Roman"/>
        </w:rPr>
        <w:t>Vicarioli</w:t>
      </w:r>
      <w:proofErr w:type="spellEnd"/>
      <w:r>
        <w:rPr>
          <w:rFonts w:ascii="Times New Roman" w:hAnsi="Times New Roman" w:cs="Times New Roman"/>
        </w:rPr>
        <w:t xml:space="preserve">, F., Hooper-Simpson, C. y Durán-Gutiérrez, Y. (2017). Definición de aspectos procedimentales y buenas prácticas para el servicio de asesoría del programa Aprendizaje en Línea en la Universidad Estatal a Distancia de Costa Rica. </w:t>
      </w:r>
      <w:r w:rsidRPr="00C65A34">
        <w:rPr>
          <w:rFonts w:ascii="Times New Roman" w:hAnsi="Times New Roman" w:cs="Times New Roman"/>
          <w:i/>
          <w:iCs/>
        </w:rPr>
        <w:t>Revista Electrónica Educare</w:t>
      </w:r>
      <w:r>
        <w:rPr>
          <w:rFonts w:ascii="Times New Roman" w:hAnsi="Times New Roman" w:cs="Times New Roman"/>
        </w:rPr>
        <w:t>. 21(3), 1-28. Disponible en: https://www.redalyc.org/articulo.oa?id=194154512010</w:t>
      </w:r>
    </w:p>
    <w:p w14:paraId="5F9A27E4" w14:textId="591E3F0F" w:rsidR="00C0343E" w:rsidRDefault="00C0343E" w:rsidP="00D86126">
      <w:pPr>
        <w:spacing w:line="360" w:lineRule="auto"/>
        <w:ind w:left="567" w:hanging="567"/>
        <w:rPr>
          <w:rFonts w:ascii="Times New Roman" w:hAnsi="Times New Roman" w:cs="Times New Roman"/>
        </w:rPr>
      </w:pPr>
      <w:r>
        <w:rPr>
          <w:rFonts w:ascii="Times New Roman" w:hAnsi="Times New Roman" w:cs="Times New Roman"/>
        </w:rPr>
        <w:t xml:space="preserve">Murillo, F.J. y </w:t>
      </w:r>
      <w:proofErr w:type="spellStart"/>
      <w:r>
        <w:rPr>
          <w:rFonts w:ascii="Times New Roman" w:hAnsi="Times New Roman" w:cs="Times New Roman"/>
        </w:rPr>
        <w:t>Krichesky</w:t>
      </w:r>
      <w:proofErr w:type="spellEnd"/>
      <w:r>
        <w:rPr>
          <w:rFonts w:ascii="Times New Roman" w:hAnsi="Times New Roman" w:cs="Times New Roman"/>
        </w:rPr>
        <w:t xml:space="preserve">, G.J. (2012). El proceso del cambio escolar. Una guía para impulsar y sostener la mejora de las escuelas. </w:t>
      </w:r>
      <w:r w:rsidRPr="00B07DD3">
        <w:rPr>
          <w:rFonts w:ascii="Times New Roman" w:hAnsi="Times New Roman" w:cs="Times New Roman"/>
          <w:i/>
          <w:iCs/>
        </w:rPr>
        <w:t>Revista Iberoamericana sobre Calidad, Eficacia y Cambio en Educación</w:t>
      </w:r>
      <w:r>
        <w:rPr>
          <w:rFonts w:ascii="Times New Roman" w:hAnsi="Times New Roman" w:cs="Times New Roman"/>
        </w:rPr>
        <w:t xml:space="preserve">. </w:t>
      </w:r>
      <w:r w:rsidR="00B51E53">
        <w:rPr>
          <w:rFonts w:ascii="Times New Roman" w:hAnsi="Times New Roman" w:cs="Times New Roman"/>
        </w:rPr>
        <w:t>10(1), 26-43. Disponible en: http://www.rinace.net/reice/numeros/arts/vol10num1/art2.pdf</w:t>
      </w:r>
    </w:p>
    <w:p w14:paraId="2A180B09" w14:textId="5E26E5EF" w:rsidR="00D86126" w:rsidRDefault="00D86126" w:rsidP="00D86126">
      <w:pPr>
        <w:spacing w:line="360" w:lineRule="auto"/>
        <w:ind w:left="567" w:hanging="567"/>
        <w:rPr>
          <w:rFonts w:ascii="Times New Roman" w:hAnsi="Times New Roman" w:cs="Times New Roman"/>
        </w:rPr>
      </w:pPr>
      <w:r>
        <w:rPr>
          <w:rFonts w:ascii="Times New Roman" w:hAnsi="Times New Roman" w:cs="Times New Roman"/>
        </w:rPr>
        <w:t xml:space="preserve">Naciones Unidas (2016). </w:t>
      </w:r>
      <w:r w:rsidRPr="00D86126">
        <w:rPr>
          <w:rFonts w:ascii="Times New Roman" w:hAnsi="Times New Roman" w:cs="Times New Roman"/>
          <w:i/>
        </w:rPr>
        <w:t>A</w:t>
      </w:r>
      <w:r w:rsidR="0029613B">
        <w:rPr>
          <w:rFonts w:ascii="Times New Roman" w:hAnsi="Times New Roman" w:cs="Times New Roman"/>
          <w:i/>
        </w:rPr>
        <w:t>genda 203</w:t>
      </w:r>
      <w:r w:rsidRPr="00D86126">
        <w:rPr>
          <w:rFonts w:ascii="Times New Roman" w:hAnsi="Times New Roman" w:cs="Times New Roman"/>
          <w:i/>
        </w:rPr>
        <w:t>0 y los Objetivos de Desarrollo Sostenible. Una oportunidad para América Latina y el Caribe</w:t>
      </w:r>
      <w:r>
        <w:rPr>
          <w:rFonts w:ascii="Times New Roman" w:hAnsi="Times New Roman" w:cs="Times New Roman"/>
        </w:rPr>
        <w:t xml:space="preserve">. Santiago, Chile: </w:t>
      </w:r>
      <w:r w:rsidR="0029613B">
        <w:rPr>
          <w:rFonts w:ascii="Times New Roman" w:hAnsi="Times New Roman" w:cs="Times New Roman"/>
        </w:rPr>
        <w:t>NU</w:t>
      </w:r>
      <w:r>
        <w:rPr>
          <w:rFonts w:ascii="Times New Roman" w:hAnsi="Times New Roman" w:cs="Times New Roman"/>
        </w:rPr>
        <w:t xml:space="preserve">-CEPAL. </w:t>
      </w:r>
      <w:r w:rsidR="0029613B">
        <w:rPr>
          <w:rFonts w:ascii="Times New Roman" w:hAnsi="Times New Roman" w:cs="Times New Roman"/>
        </w:rPr>
        <w:t>Disponible en: https://repositorio.cepal.org/bitstream/handle/11362/40155/24/S1801141_es.pdf</w:t>
      </w:r>
    </w:p>
    <w:p w14:paraId="6B4BEAB2" w14:textId="3C6D2E48" w:rsidR="00D86126" w:rsidRDefault="00D86126" w:rsidP="0012665C">
      <w:pPr>
        <w:spacing w:line="360" w:lineRule="auto"/>
        <w:ind w:left="567" w:hanging="567"/>
        <w:rPr>
          <w:rFonts w:ascii="Times New Roman" w:hAnsi="Times New Roman" w:cs="Times New Roman"/>
        </w:rPr>
      </w:pPr>
      <w:r>
        <w:rPr>
          <w:rFonts w:ascii="Times New Roman" w:hAnsi="Times New Roman" w:cs="Times New Roman"/>
        </w:rPr>
        <w:t>Poder Ejecutivo</w:t>
      </w:r>
      <w:r w:rsidR="0029613B">
        <w:rPr>
          <w:rFonts w:ascii="Times New Roman" w:hAnsi="Times New Roman" w:cs="Times New Roman"/>
        </w:rPr>
        <w:t xml:space="preserve"> Federal</w:t>
      </w:r>
      <w:r>
        <w:rPr>
          <w:rFonts w:ascii="Times New Roman" w:hAnsi="Times New Roman" w:cs="Times New Roman"/>
        </w:rPr>
        <w:t xml:space="preserve">-Secretaría de Gobernación (2019). </w:t>
      </w:r>
      <w:r w:rsidRPr="0029613B">
        <w:rPr>
          <w:rFonts w:ascii="Times New Roman" w:hAnsi="Times New Roman" w:cs="Times New Roman"/>
          <w:i/>
        </w:rPr>
        <w:t>DECRETO por el que se reforman, adicionan y derogan diversas disposiciones de los artículos 3o., 31 y 73 de la Constitución Política de los Estados Unidos Mexicanos, en materia educativa</w:t>
      </w:r>
      <w:r>
        <w:rPr>
          <w:rFonts w:ascii="Times New Roman" w:hAnsi="Times New Roman" w:cs="Times New Roman"/>
        </w:rPr>
        <w:t xml:space="preserve">. Ciudad de México, México: </w:t>
      </w:r>
      <w:r w:rsidR="0029613B">
        <w:rPr>
          <w:rFonts w:ascii="Times New Roman" w:hAnsi="Times New Roman" w:cs="Times New Roman"/>
        </w:rPr>
        <w:t xml:space="preserve">Poder Ejecutivo Federal-Secretaría de </w:t>
      </w:r>
      <w:r w:rsidR="0029613B">
        <w:rPr>
          <w:rFonts w:ascii="Times New Roman" w:hAnsi="Times New Roman" w:cs="Times New Roman"/>
        </w:rPr>
        <w:lastRenderedPageBreak/>
        <w:t>Gobernación. Disponible en: https://dof.gob.mx/nota_detalle.php?codigo=5560457&amp;fecha=15/05/2019</w:t>
      </w:r>
    </w:p>
    <w:p w14:paraId="1FF3C492" w14:textId="47D5E402" w:rsidR="00AC2B74" w:rsidRDefault="0081412D" w:rsidP="002E7A93">
      <w:pPr>
        <w:spacing w:line="360" w:lineRule="auto"/>
        <w:ind w:left="567" w:hanging="567"/>
        <w:rPr>
          <w:rFonts w:ascii="Times New Roman" w:hAnsi="Times New Roman" w:cs="Times New Roman"/>
        </w:rPr>
      </w:pPr>
      <w:r>
        <w:rPr>
          <w:rFonts w:ascii="Times New Roman" w:hAnsi="Times New Roman" w:cs="Times New Roman"/>
        </w:rPr>
        <w:t xml:space="preserve">Román, M. (2011). Autoevaluación: estrategia y componente esencial para el cambio y la mejora escolar.  </w:t>
      </w:r>
      <w:r>
        <w:rPr>
          <w:rFonts w:ascii="Times New Roman" w:hAnsi="Times New Roman" w:cs="Times New Roman"/>
          <w:i/>
        </w:rPr>
        <w:t>Revista Iberoamericana de Educación</w:t>
      </w:r>
      <w:r>
        <w:rPr>
          <w:rFonts w:ascii="Times New Roman" w:hAnsi="Times New Roman" w:cs="Times New Roman"/>
        </w:rPr>
        <w:t>. (55), 107-136. Disponible en: https//rieoei.org/histórico/documentos/rie55a04.pdf</w:t>
      </w:r>
    </w:p>
    <w:p w14:paraId="66AF545C" w14:textId="2B7A7A39" w:rsidR="00AC2B74" w:rsidRDefault="00AC2B74" w:rsidP="00420429">
      <w:pPr>
        <w:spacing w:line="360" w:lineRule="auto"/>
        <w:ind w:left="567" w:hanging="567"/>
        <w:rPr>
          <w:rFonts w:ascii="Times New Roman" w:hAnsi="Times New Roman" w:cs="Times New Roman"/>
        </w:rPr>
      </w:pPr>
      <w:r>
        <w:rPr>
          <w:rFonts w:ascii="Times New Roman" w:hAnsi="Times New Roman" w:cs="Times New Roman"/>
        </w:rPr>
        <w:t>Ruiz-Méndez, M.R. (2016). Análisis pedagógico de la docencia en educación a distancia</w:t>
      </w:r>
      <w:r w:rsidRPr="00B07DD3">
        <w:rPr>
          <w:rFonts w:ascii="Times New Roman" w:hAnsi="Times New Roman" w:cs="Times New Roman"/>
          <w:i/>
          <w:iCs/>
        </w:rPr>
        <w:t>. Perfiles Educativos</w:t>
      </w:r>
      <w:r w:rsidR="00B07DD3">
        <w:rPr>
          <w:rFonts w:ascii="Times New Roman" w:hAnsi="Times New Roman" w:cs="Times New Roman"/>
        </w:rPr>
        <w:t>.</w:t>
      </w:r>
      <w:r>
        <w:rPr>
          <w:rFonts w:ascii="Times New Roman" w:hAnsi="Times New Roman" w:cs="Times New Roman"/>
        </w:rPr>
        <w:t xml:space="preserve"> </w:t>
      </w:r>
      <w:r w:rsidR="00B07DD3">
        <w:rPr>
          <w:rFonts w:ascii="Times New Roman" w:hAnsi="Times New Roman" w:cs="Times New Roman"/>
        </w:rPr>
        <w:t>38</w:t>
      </w:r>
      <w:r>
        <w:rPr>
          <w:rFonts w:ascii="Times New Roman" w:hAnsi="Times New Roman" w:cs="Times New Roman"/>
        </w:rPr>
        <w:t>(154), 76-96. Disponible en: https://redalyc.org/articulo.oa?id=13248313005</w:t>
      </w:r>
    </w:p>
    <w:p w14:paraId="70428119" w14:textId="65C8E2BD" w:rsidR="00E57B56" w:rsidRDefault="00E57B56" w:rsidP="00420429">
      <w:pPr>
        <w:spacing w:line="360" w:lineRule="auto"/>
        <w:ind w:left="567" w:hanging="567"/>
        <w:rPr>
          <w:rFonts w:ascii="Times New Roman" w:hAnsi="Times New Roman" w:cs="Times New Roman"/>
        </w:rPr>
      </w:pPr>
      <w:r>
        <w:rPr>
          <w:rFonts w:ascii="Times New Roman" w:hAnsi="Times New Roman" w:cs="Times New Roman"/>
        </w:rPr>
        <w:t>Schmelkes, S., Galas-Taboada, C., Hamilton-Vélez, E.M., Chicharro-Gutiérrez, M.P. y Hamilton-Vélez, J. (2018). Autoevaluación y Autonomía escolar: Principios y herramientas para la gestión. Ciudad de México, México: INNE. Disponible en: https://www.inee.edu.mx/wp-content/uploads/2019/07/Autoevaluacio-1.pdf</w:t>
      </w:r>
    </w:p>
    <w:p w14:paraId="6809F04F" w14:textId="47B143D4" w:rsidR="00420429" w:rsidRDefault="00420429" w:rsidP="00420429">
      <w:pPr>
        <w:spacing w:line="360" w:lineRule="auto"/>
        <w:ind w:left="567" w:hanging="567"/>
        <w:rPr>
          <w:rFonts w:ascii="Times New Roman" w:hAnsi="Times New Roman" w:cs="Times New Roman"/>
        </w:rPr>
      </w:pPr>
      <w:r>
        <w:rPr>
          <w:rFonts w:ascii="Times New Roman" w:hAnsi="Times New Roman" w:cs="Times New Roman"/>
        </w:rPr>
        <w:t xml:space="preserve">Secretaría de Educación Pública (2019a). </w:t>
      </w:r>
      <w:r>
        <w:rPr>
          <w:rFonts w:ascii="Times New Roman" w:hAnsi="Times New Roman" w:cs="Times New Roman"/>
          <w:i/>
        </w:rPr>
        <w:t>DECRET</w:t>
      </w:r>
      <w:r w:rsidRPr="00D82F9F">
        <w:rPr>
          <w:rFonts w:ascii="Times New Roman" w:hAnsi="Times New Roman" w:cs="Times New Roman"/>
          <w:i/>
        </w:rPr>
        <w:t xml:space="preserve">O </w:t>
      </w:r>
      <w:r>
        <w:rPr>
          <w:rFonts w:ascii="Times New Roman" w:hAnsi="Times New Roman" w:cs="Times New Roman"/>
          <w:i/>
        </w:rPr>
        <w:t xml:space="preserve">por el que se expide la Ley General de Educación </w:t>
      </w:r>
      <w:r w:rsidR="00A730D0">
        <w:rPr>
          <w:rFonts w:ascii="Times New Roman" w:hAnsi="Times New Roman" w:cs="Times New Roman"/>
          <w:i/>
        </w:rPr>
        <w:t xml:space="preserve">y </w:t>
      </w:r>
      <w:r>
        <w:rPr>
          <w:rFonts w:ascii="Times New Roman" w:hAnsi="Times New Roman" w:cs="Times New Roman"/>
          <w:i/>
        </w:rPr>
        <w:t>se abroga la Ley General de la Infraestructura Física Educativa</w:t>
      </w:r>
      <w:r>
        <w:rPr>
          <w:rFonts w:ascii="Times New Roman" w:hAnsi="Times New Roman" w:cs="Times New Roman"/>
        </w:rPr>
        <w:t>. Ciudad de México, México: Diario Oficial de la Federación. Disponible en: https://dof.gob.mx/nota_detalle.php?codigo=5573858&amp;fecha=30/09/2019</w:t>
      </w:r>
    </w:p>
    <w:p w14:paraId="1C6E954E" w14:textId="77777777" w:rsidR="00420429" w:rsidRDefault="00420429" w:rsidP="00420429">
      <w:pPr>
        <w:spacing w:line="360" w:lineRule="auto"/>
        <w:ind w:left="567" w:hanging="567"/>
        <w:rPr>
          <w:rFonts w:ascii="Times New Roman" w:hAnsi="Times New Roman" w:cs="Times New Roman"/>
        </w:rPr>
      </w:pPr>
      <w:r>
        <w:rPr>
          <w:rFonts w:ascii="Times New Roman" w:hAnsi="Times New Roman" w:cs="Times New Roman"/>
        </w:rPr>
        <w:t xml:space="preserve">Secretaría de Educación Pública (2019b). </w:t>
      </w:r>
      <w:r w:rsidRPr="00D82F9F">
        <w:rPr>
          <w:rFonts w:ascii="Times New Roman" w:hAnsi="Times New Roman" w:cs="Times New Roman"/>
          <w:i/>
        </w:rPr>
        <w:t>ACUERDO número 12/05/19 por el que se modifica el diverso número 15/10/17 por el que se emiten los Lineamientos para la organización y funcionamiento de los Consejos Técnicos Escolares de Educación Básica</w:t>
      </w:r>
      <w:r>
        <w:rPr>
          <w:rFonts w:ascii="Times New Roman" w:hAnsi="Times New Roman" w:cs="Times New Roman"/>
        </w:rPr>
        <w:t>. Ciudad de México, México: Diario Oficial de la Federación. Disponible en: https://dof.gob.mx/nota_detalle.php?codigo=5561293&amp;fecha=27/05/2019</w:t>
      </w:r>
    </w:p>
    <w:p w14:paraId="38E47A30" w14:textId="338DF13C" w:rsidR="003E1193" w:rsidRDefault="003E1193" w:rsidP="00D86126">
      <w:pPr>
        <w:spacing w:line="360" w:lineRule="auto"/>
        <w:ind w:left="567" w:hanging="567"/>
        <w:rPr>
          <w:rFonts w:ascii="Times New Roman" w:hAnsi="Times New Roman" w:cs="Times New Roman"/>
        </w:rPr>
      </w:pPr>
      <w:r>
        <w:rPr>
          <w:rFonts w:ascii="Times New Roman" w:hAnsi="Times New Roman" w:cs="Times New Roman"/>
        </w:rPr>
        <w:t>Secretaría de Educación Pública (2019</w:t>
      </w:r>
      <w:r w:rsidR="00420429">
        <w:rPr>
          <w:rFonts w:ascii="Times New Roman" w:hAnsi="Times New Roman" w:cs="Times New Roman"/>
        </w:rPr>
        <w:t>c</w:t>
      </w:r>
      <w:r>
        <w:rPr>
          <w:rFonts w:ascii="Times New Roman" w:hAnsi="Times New Roman" w:cs="Times New Roman"/>
        </w:rPr>
        <w:t xml:space="preserve">). </w:t>
      </w:r>
      <w:r>
        <w:rPr>
          <w:rFonts w:ascii="Times New Roman" w:hAnsi="Times New Roman" w:cs="Times New Roman"/>
          <w:i/>
        </w:rPr>
        <w:t>ACUERDO número 11/03</w:t>
      </w:r>
      <w:r w:rsidRPr="00D82F9F">
        <w:rPr>
          <w:rFonts w:ascii="Times New Roman" w:hAnsi="Times New Roman" w:cs="Times New Roman"/>
          <w:i/>
        </w:rPr>
        <w:t xml:space="preserve">/19 por el </w:t>
      </w:r>
      <w:r>
        <w:rPr>
          <w:rFonts w:ascii="Times New Roman" w:hAnsi="Times New Roman" w:cs="Times New Roman"/>
          <w:i/>
        </w:rPr>
        <w:t>que se establecen las normas generales para la evaluación del aprendizaje, acreditación, promoción, regularización y certificación de los educandos de la educación básica</w:t>
      </w:r>
      <w:r>
        <w:rPr>
          <w:rFonts w:ascii="Times New Roman" w:hAnsi="Times New Roman" w:cs="Times New Roman"/>
        </w:rPr>
        <w:t>. Ciudad de México, México: Diario Oficial de la Federación. Disponible en: https://www.dof.gob.mx/nota_detalle.php?codigo=5555921&amp;fecha=29/03/2019</w:t>
      </w:r>
    </w:p>
    <w:p w14:paraId="05D9C3A1" w14:textId="2F5A4DD0" w:rsidR="00E315E2" w:rsidRDefault="00E315E2" w:rsidP="00D86126">
      <w:pPr>
        <w:spacing w:line="360" w:lineRule="auto"/>
        <w:ind w:left="567" w:hanging="567"/>
        <w:rPr>
          <w:rFonts w:ascii="Times New Roman" w:hAnsi="Times New Roman" w:cs="Times New Roman"/>
        </w:rPr>
      </w:pPr>
      <w:r>
        <w:rPr>
          <w:rFonts w:ascii="Times New Roman" w:hAnsi="Times New Roman" w:cs="Times New Roman"/>
        </w:rPr>
        <w:lastRenderedPageBreak/>
        <w:t>Secretaría de Educación Pública (</w:t>
      </w:r>
      <w:r w:rsidR="00D86126">
        <w:rPr>
          <w:rFonts w:ascii="Times New Roman" w:hAnsi="Times New Roman" w:cs="Times New Roman"/>
        </w:rPr>
        <w:t xml:space="preserve">2017). </w:t>
      </w:r>
      <w:r w:rsidR="00D86126" w:rsidRPr="00D86126">
        <w:rPr>
          <w:rFonts w:ascii="Times New Roman" w:hAnsi="Times New Roman" w:cs="Times New Roman"/>
          <w:i/>
        </w:rPr>
        <w:t>Aprendizaje Clave. Para la Educación Integral. Plan y programas de estudio para la educación básica</w:t>
      </w:r>
      <w:r w:rsidR="00D86126">
        <w:rPr>
          <w:rFonts w:ascii="Times New Roman" w:hAnsi="Times New Roman" w:cs="Times New Roman"/>
        </w:rPr>
        <w:t>. Ciudad de México, México:</w:t>
      </w:r>
      <w:r w:rsidR="00D82F9F">
        <w:rPr>
          <w:rFonts w:ascii="Times New Roman" w:hAnsi="Times New Roman" w:cs="Times New Roman"/>
        </w:rPr>
        <w:t xml:space="preserve"> SEP</w:t>
      </w:r>
      <w:r w:rsidR="00D86126">
        <w:rPr>
          <w:rFonts w:ascii="Times New Roman" w:hAnsi="Times New Roman" w:cs="Times New Roman"/>
        </w:rPr>
        <w:t xml:space="preserve">. </w:t>
      </w:r>
    </w:p>
    <w:p w14:paraId="1CCC27BC" w14:textId="26FF2A52" w:rsidR="00175265" w:rsidRDefault="00175265" w:rsidP="00D86126">
      <w:pPr>
        <w:spacing w:line="360" w:lineRule="auto"/>
        <w:ind w:left="567" w:hanging="567"/>
        <w:rPr>
          <w:rFonts w:ascii="Times New Roman" w:hAnsi="Times New Roman" w:cs="Times New Roman"/>
        </w:rPr>
      </w:pPr>
      <w:r>
        <w:rPr>
          <w:rFonts w:ascii="Times New Roman" w:hAnsi="Times New Roman" w:cs="Times New Roman"/>
        </w:rPr>
        <w:t xml:space="preserve">Secretaría de Educación Pública (2011). </w:t>
      </w:r>
      <w:r>
        <w:rPr>
          <w:rFonts w:ascii="Times New Roman" w:hAnsi="Times New Roman" w:cs="Times New Roman"/>
          <w:i/>
        </w:rPr>
        <w:t>Plan de Estudios 2011. Educación Básica</w:t>
      </w:r>
      <w:r>
        <w:rPr>
          <w:rFonts w:ascii="Times New Roman" w:hAnsi="Times New Roman" w:cs="Times New Roman"/>
        </w:rPr>
        <w:t>. D.F., México: SEP</w:t>
      </w:r>
      <w:r w:rsidR="0025226C">
        <w:rPr>
          <w:rFonts w:ascii="Times New Roman" w:hAnsi="Times New Roman" w:cs="Times New Roman"/>
        </w:rPr>
        <w:t>.</w:t>
      </w:r>
    </w:p>
    <w:p w14:paraId="170E9F3A" w14:textId="13B3C1E7" w:rsidR="0025226C" w:rsidRDefault="0025226C" w:rsidP="00D86126">
      <w:pPr>
        <w:spacing w:line="360" w:lineRule="auto"/>
        <w:ind w:left="567" w:hanging="567"/>
        <w:rPr>
          <w:rFonts w:ascii="Times New Roman" w:hAnsi="Times New Roman" w:cs="Times New Roman"/>
        </w:rPr>
      </w:pPr>
      <w:r>
        <w:rPr>
          <w:rFonts w:ascii="Times New Roman" w:hAnsi="Times New Roman" w:cs="Times New Roman"/>
        </w:rPr>
        <w:t xml:space="preserve">Secretaría de Educación Pública (s/f). </w:t>
      </w:r>
      <w:r>
        <w:rPr>
          <w:rFonts w:ascii="Times New Roman" w:hAnsi="Times New Roman" w:cs="Times New Roman"/>
          <w:i/>
        </w:rPr>
        <w:t>Normas Específicas de Control Escolar Relativas a la Inscripción, Reinscripción, Acreditación, Promoción, Regularización y Certificación en la Educación Básica</w:t>
      </w:r>
      <w:r>
        <w:rPr>
          <w:rFonts w:ascii="Times New Roman" w:hAnsi="Times New Roman" w:cs="Times New Roman"/>
        </w:rPr>
        <w:t>. Ciudad de México, México: SEP-Dirección General de Acreditación, Incorporación y Revalidación. Disponible en: http://www.controescolar.sep.gob.mx/work/models/controlescolar/Resource/307/17/images/normas_29042019.pdf</w:t>
      </w:r>
    </w:p>
    <w:p w14:paraId="16FB8396" w14:textId="7683F7CD" w:rsidR="00113F17" w:rsidRDefault="00113F17" w:rsidP="00113F17">
      <w:pPr>
        <w:spacing w:line="360" w:lineRule="auto"/>
        <w:ind w:left="567" w:hanging="567"/>
        <w:rPr>
          <w:rFonts w:ascii="Times New Roman" w:hAnsi="Times New Roman" w:cs="Times New Roman"/>
        </w:rPr>
      </w:pPr>
      <w:r>
        <w:rPr>
          <w:rFonts w:ascii="Times New Roman" w:hAnsi="Times New Roman" w:cs="Times New Roman"/>
        </w:rPr>
        <w:t>Sepúlveda, C. y Murillo, F. J. (2</w:t>
      </w:r>
      <w:r w:rsidR="00294A86">
        <w:rPr>
          <w:rFonts w:ascii="Times New Roman" w:hAnsi="Times New Roman" w:cs="Times New Roman"/>
        </w:rPr>
        <w:t>012</w:t>
      </w:r>
      <w:r>
        <w:rPr>
          <w:rFonts w:ascii="Times New Roman" w:hAnsi="Times New Roman" w:cs="Times New Roman"/>
        </w:rPr>
        <w:t xml:space="preserve">). El origen de los procesos de mejora de la escuela. Un estudio cualitativo en 5 escuelas chilenas. </w:t>
      </w:r>
      <w:r w:rsidRPr="0012665C">
        <w:rPr>
          <w:rFonts w:ascii="Times New Roman" w:hAnsi="Times New Roman" w:cs="Times New Roman"/>
          <w:i/>
        </w:rPr>
        <w:t xml:space="preserve">Revista </w:t>
      </w:r>
      <w:r w:rsidR="00294A86">
        <w:rPr>
          <w:rFonts w:ascii="Times New Roman" w:hAnsi="Times New Roman" w:cs="Times New Roman"/>
          <w:i/>
        </w:rPr>
        <w:t>Iberoamericana sobre Calidad, Eficacia y Cambio en Educación</w:t>
      </w:r>
      <w:r w:rsidR="00294A86">
        <w:rPr>
          <w:rFonts w:ascii="Times New Roman" w:hAnsi="Times New Roman" w:cs="Times New Roman"/>
        </w:rPr>
        <w:t>. 10(3), 6-24</w:t>
      </w:r>
      <w:r>
        <w:rPr>
          <w:rFonts w:ascii="Times New Roman" w:hAnsi="Times New Roman" w:cs="Times New Roman"/>
        </w:rPr>
        <w:t xml:space="preserve">. </w:t>
      </w:r>
      <w:r w:rsidR="00294A86">
        <w:rPr>
          <w:rFonts w:ascii="Times New Roman" w:hAnsi="Times New Roman" w:cs="Times New Roman"/>
        </w:rPr>
        <w:t>Disponible en: http://www.rinace.net/reice/numeros/arts/vol10num3/art1.pdf</w:t>
      </w:r>
    </w:p>
    <w:p w14:paraId="61A95CB0" w14:textId="44C3828D" w:rsidR="00D86126" w:rsidRDefault="00113F17" w:rsidP="00113F17">
      <w:pPr>
        <w:spacing w:line="360" w:lineRule="auto"/>
        <w:ind w:left="567" w:hanging="567"/>
        <w:rPr>
          <w:rFonts w:ascii="Times New Roman" w:hAnsi="Times New Roman" w:cs="Times New Roman"/>
        </w:rPr>
      </w:pPr>
      <w:proofErr w:type="spellStart"/>
      <w:r>
        <w:rPr>
          <w:rFonts w:ascii="Times New Roman" w:hAnsi="Times New Roman" w:cs="Times New Roman"/>
        </w:rPr>
        <w:t>Valenti-Nigrini</w:t>
      </w:r>
      <w:proofErr w:type="spellEnd"/>
      <w:r>
        <w:rPr>
          <w:rFonts w:ascii="Times New Roman" w:hAnsi="Times New Roman" w:cs="Times New Roman"/>
        </w:rPr>
        <w:t xml:space="preserve">, G. y Pérez-Campuzano, M. E. (2015). 3. Elementos y orientaciones para innovar en el sector educativo. Análisis del diseño del proyecto </w:t>
      </w:r>
      <w:proofErr w:type="spellStart"/>
      <w:r>
        <w:rPr>
          <w:rFonts w:ascii="Times New Roman" w:hAnsi="Times New Roman" w:cs="Times New Roman"/>
        </w:rPr>
        <w:t>Fogise</w:t>
      </w:r>
      <w:proofErr w:type="spellEnd"/>
      <w:r>
        <w:rPr>
          <w:rFonts w:ascii="Times New Roman" w:hAnsi="Times New Roman" w:cs="Times New Roman"/>
        </w:rPr>
        <w:t xml:space="preserve">. </w:t>
      </w:r>
      <w:proofErr w:type="gramStart"/>
      <w:r>
        <w:rPr>
          <w:rFonts w:ascii="Times New Roman" w:hAnsi="Times New Roman" w:cs="Times New Roman"/>
        </w:rPr>
        <w:t xml:space="preserve">En  </w:t>
      </w:r>
      <w:proofErr w:type="spellStart"/>
      <w:r>
        <w:rPr>
          <w:rFonts w:ascii="Times New Roman" w:hAnsi="Times New Roman" w:cs="Times New Roman"/>
        </w:rPr>
        <w:t>Valenti</w:t>
      </w:r>
      <w:proofErr w:type="gramEnd"/>
      <w:r>
        <w:rPr>
          <w:rFonts w:ascii="Times New Roman" w:hAnsi="Times New Roman" w:cs="Times New Roman"/>
        </w:rPr>
        <w:t>-Nigrini</w:t>
      </w:r>
      <w:proofErr w:type="spellEnd"/>
      <w:r>
        <w:rPr>
          <w:rFonts w:ascii="Times New Roman" w:hAnsi="Times New Roman" w:cs="Times New Roman"/>
        </w:rPr>
        <w:t xml:space="preserve">, G. (Coord.) </w:t>
      </w:r>
      <w:r>
        <w:rPr>
          <w:rFonts w:ascii="Times New Roman" w:hAnsi="Times New Roman" w:cs="Times New Roman"/>
          <w:i/>
        </w:rPr>
        <w:t>Nueva Cultura Educativa</w:t>
      </w:r>
      <w:r>
        <w:rPr>
          <w:rFonts w:ascii="Times New Roman" w:hAnsi="Times New Roman" w:cs="Times New Roman"/>
        </w:rPr>
        <w:t xml:space="preserve">, pp. 103-138. D.F., México: </w:t>
      </w:r>
      <w:proofErr w:type="spellStart"/>
      <w:r>
        <w:rPr>
          <w:rFonts w:ascii="Times New Roman" w:hAnsi="Times New Roman" w:cs="Times New Roman"/>
        </w:rPr>
        <w:t>Flacso</w:t>
      </w:r>
      <w:proofErr w:type="spellEnd"/>
      <w:r>
        <w:rPr>
          <w:rFonts w:ascii="Times New Roman" w:hAnsi="Times New Roman" w:cs="Times New Roman"/>
        </w:rPr>
        <w:t xml:space="preserve">-México. </w:t>
      </w:r>
    </w:p>
    <w:p w14:paraId="70320B0B" w14:textId="77777777" w:rsidR="00E94F48" w:rsidRDefault="00E94F48" w:rsidP="00113F17">
      <w:pPr>
        <w:spacing w:line="360" w:lineRule="auto"/>
        <w:ind w:left="567" w:hanging="567"/>
        <w:rPr>
          <w:rFonts w:ascii="Times New Roman" w:hAnsi="Times New Roman" w:cs="Times New Roman"/>
        </w:rPr>
      </w:pPr>
    </w:p>
    <w:p w14:paraId="4ADEA6D9" w14:textId="5AB3A46D" w:rsidR="00E94F48" w:rsidRDefault="00E94F48">
      <w:pPr>
        <w:rPr>
          <w:rFonts w:ascii="Times New Roman" w:hAnsi="Times New Roman" w:cs="Times New Roman"/>
        </w:rPr>
      </w:pPr>
      <w:r>
        <w:rPr>
          <w:rFonts w:ascii="Times New Roman" w:hAnsi="Times New Roman" w:cs="Times New Roman"/>
        </w:rPr>
        <w:br w:type="page"/>
      </w:r>
    </w:p>
    <w:p w14:paraId="7B369E2E" w14:textId="70C8CE86" w:rsidR="00354315" w:rsidRPr="0096526F" w:rsidRDefault="00354315" w:rsidP="00354315">
      <w:pPr>
        <w:spacing w:line="360" w:lineRule="auto"/>
        <w:jc w:val="center"/>
        <w:rPr>
          <w:rFonts w:ascii="Times New Roman" w:hAnsi="Times New Roman" w:cs="Times New Roman"/>
          <w:b/>
          <w:bCs/>
        </w:rPr>
      </w:pPr>
      <w:r>
        <w:rPr>
          <w:rFonts w:ascii="Times New Roman" w:hAnsi="Times New Roman" w:cs="Times New Roman"/>
          <w:b/>
          <w:bCs/>
        </w:rPr>
        <w:lastRenderedPageBreak/>
        <w:t>Apéndices</w:t>
      </w:r>
    </w:p>
    <w:p w14:paraId="46EA1F0F" w14:textId="77777777" w:rsidR="005611DF" w:rsidRDefault="00354315" w:rsidP="00354315">
      <w:pPr>
        <w:spacing w:line="360" w:lineRule="auto"/>
        <w:rPr>
          <w:rFonts w:ascii="Times New Roman" w:hAnsi="Times New Roman" w:cs="Times New Roman"/>
          <w:color w:val="000000"/>
        </w:rPr>
      </w:pPr>
      <w:r>
        <w:rPr>
          <w:rFonts w:ascii="Times New Roman" w:hAnsi="Times New Roman" w:cs="Times New Roman"/>
          <w:b/>
          <w:color w:val="000000"/>
        </w:rPr>
        <w:t>Apéndice A</w:t>
      </w:r>
      <w:r w:rsidRPr="007363B9">
        <w:rPr>
          <w:rFonts w:ascii="Times New Roman" w:hAnsi="Times New Roman" w:cs="Times New Roman"/>
          <w:b/>
          <w:color w:val="000000"/>
        </w:rPr>
        <w:t>.</w:t>
      </w:r>
      <w:r>
        <w:rPr>
          <w:rFonts w:ascii="Times New Roman" w:hAnsi="Times New Roman" w:cs="Times New Roman"/>
          <w:b/>
          <w:color w:val="000000"/>
        </w:rPr>
        <w:t xml:space="preserve"> </w:t>
      </w:r>
      <w:r w:rsidR="005611DF">
        <w:rPr>
          <w:rFonts w:ascii="Times New Roman" w:hAnsi="Times New Roman" w:cs="Times New Roman"/>
          <w:color w:val="000000"/>
        </w:rPr>
        <w:t>Comparación de resultados de PLANEA 2015 y 2018. Matemáticas</w:t>
      </w:r>
    </w:p>
    <w:p w14:paraId="64E206C5" w14:textId="77777777" w:rsidR="005611DF" w:rsidRDefault="005611DF" w:rsidP="005611DF">
      <w:pPr>
        <w:rPr>
          <w:rFonts w:ascii="Times New Roman" w:hAnsi="Times New Roman" w:cs="Times New Roman"/>
          <w:i/>
          <w:color w:val="000000" w:themeColor="text1"/>
        </w:rPr>
      </w:pPr>
    </w:p>
    <w:p w14:paraId="6B426E1C" w14:textId="221A4551" w:rsidR="005611DF" w:rsidRDefault="005611DF" w:rsidP="00B32FE3">
      <w:pPr>
        <w:ind w:left="567"/>
        <w:rPr>
          <w:rFonts w:ascii="Times New Roman" w:hAnsi="Times New Roman" w:cs="Times New Roman"/>
          <w:i/>
          <w:color w:val="000000" w:themeColor="text1"/>
        </w:rPr>
      </w:pPr>
      <w:r>
        <w:rPr>
          <w:rFonts w:ascii="Times New Roman" w:hAnsi="Times New Roman" w:cs="Times New Roman"/>
          <w:i/>
          <w:color w:val="000000" w:themeColor="text1"/>
        </w:rPr>
        <w:t>Comparación de resultados de PLANEA 2015 y 2018 en escuelas oficiales e incorporadas de la Zona Escolar P045 del área de Matemáticas, presentado en porcentaje de alumnos ubicado en cada nivel.</w:t>
      </w:r>
    </w:p>
    <w:tbl>
      <w:tblPr>
        <w:tblW w:w="7956" w:type="dxa"/>
        <w:tblInd w:w="108" w:type="dxa"/>
        <w:tblLayout w:type="fixed"/>
        <w:tblLook w:val="04A0" w:firstRow="1" w:lastRow="0" w:firstColumn="1" w:lastColumn="0" w:noHBand="0" w:noVBand="1"/>
      </w:tblPr>
      <w:tblGrid>
        <w:gridCol w:w="1476"/>
        <w:gridCol w:w="810"/>
        <w:gridCol w:w="691"/>
        <w:gridCol w:w="119"/>
        <w:gridCol w:w="810"/>
        <w:gridCol w:w="603"/>
        <w:gridCol w:w="207"/>
        <w:gridCol w:w="810"/>
        <w:gridCol w:w="524"/>
        <w:gridCol w:w="286"/>
        <w:gridCol w:w="810"/>
        <w:gridCol w:w="810"/>
      </w:tblGrid>
      <w:tr w:rsidR="005611DF" w:rsidRPr="00A34A5E" w14:paraId="5F0A8387" w14:textId="77777777" w:rsidTr="00C837DA">
        <w:trPr>
          <w:trHeight w:val="301"/>
        </w:trPr>
        <w:tc>
          <w:tcPr>
            <w:tcW w:w="1476" w:type="dxa"/>
            <w:tcBorders>
              <w:top w:val="single" w:sz="4" w:space="0" w:color="808080"/>
              <w:left w:val="nil"/>
              <w:bottom w:val="single" w:sz="4" w:space="0" w:color="808080"/>
              <w:right w:val="nil"/>
            </w:tcBorders>
            <w:shd w:val="clear" w:color="auto" w:fill="auto"/>
            <w:noWrap/>
            <w:vAlign w:val="bottom"/>
            <w:hideMark/>
          </w:tcPr>
          <w:p w14:paraId="6E8719B0" w14:textId="77777777" w:rsidR="005611DF" w:rsidRPr="00A34A5E" w:rsidRDefault="005611DF" w:rsidP="00C837DA">
            <w:pPr>
              <w:rPr>
                <w:rFonts w:ascii="Times New Roman" w:eastAsia="Times New Roman" w:hAnsi="Times New Roman" w:cs="Times New Roman"/>
                <w:lang w:val="en-US" w:eastAsia="en-US"/>
              </w:rPr>
            </w:pPr>
            <w:r>
              <w:rPr>
                <w:rFonts w:ascii="Times New Roman" w:eastAsia="Times New Roman" w:hAnsi="Times New Roman" w:cs="Times New Roman"/>
                <w:lang w:val="en-US" w:eastAsia="en-US"/>
              </w:rPr>
              <w:t>CCT</w:t>
            </w:r>
          </w:p>
        </w:tc>
        <w:tc>
          <w:tcPr>
            <w:tcW w:w="1501" w:type="dxa"/>
            <w:gridSpan w:val="2"/>
            <w:tcBorders>
              <w:top w:val="single" w:sz="4" w:space="0" w:color="808080"/>
              <w:left w:val="nil"/>
              <w:bottom w:val="single" w:sz="4" w:space="0" w:color="808080"/>
              <w:right w:val="nil"/>
            </w:tcBorders>
            <w:shd w:val="clear" w:color="auto" w:fill="auto"/>
            <w:noWrap/>
            <w:vAlign w:val="bottom"/>
            <w:hideMark/>
          </w:tcPr>
          <w:p w14:paraId="4FF155F8" w14:textId="77777777" w:rsidR="005611DF" w:rsidRPr="00A34A5E" w:rsidRDefault="005611DF" w:rsidP="00C837DA">
            <w:pPr>
              <w:jc w:val="center"/>
              <w:rPr>
                <w:rFonts w:ascii="Times New Roman" w:eastAsia="Times New Roman" w:hAnsi="Times New Roman" w:cs="Times New Roman"/>
                <w:color w:val="000000"/>
                <w:sz w:val="22"/>
                <w:szCs w:val="22"/>
                <w:lang w:val="en-US" w:eastAsia="en-US"/>
              </w:rPr>
            </w:pPr>
            <w:proofErr w:type="spellStart"/>
            <w:r w:rsidRPr="00A34A5E">
              <w:rPr>
                <w:rFonts w:ascii="Times New Roman" w:eastAsia="Times New Roman" w:hAnsi="Times New Roman" w:cs="Times New Roman"/>
                <w:color w:val="000000"/>
                <w:sz w:val="22"/>
                <w:szCs w:val="22"/>
                <w:lang w:val="en-US" w:eastAsia="en-US"/>
              </w:rPr>
              <w:t>Dominio</w:t>
            </w:r>
            <w:proofErr w:type="spellEnd"/>
            <w:r w:rsidRPr="00A34A5E">
              <w:rPr>
                <w:rFonts w:ascii="Times New Roman" w:eastAsia="Times New Roman" w:hAnsi="Times New Roman" w:cs="Times New Roman"/>
                <w:color w:val="000000"/>
                <w:sz w:val="22"/>
                <w:szCs w:val="22"/>
                <w:lang w:val="en-US" w:eastAsia="en-US"/>
              </w:rPr>
              <w:t xml:space="preserve"> </w:t>
            </w:r>
            <w:proofErr w:type="spellStart"/>
            <w:r w:rsidRPr="00A34A5E">
              <w:rPr>
                <w:rFonts w:ascii="Times New Roman" w:eastAsia="Times New Roman" w:hAnsi="Times New Roman" w:cs="Times New Roman"/>
                <w:color w:val="000000"/>
                <w:sz w:val="22"/>
                <w:szCs w:val="22"/>
                <w:lang w:val="en-US" w:eastAsia="en-US"/>
              </w:rPr>
              <w:t>insuficiente</w:t>
            </w:r>
            <w:proofErr w:type="spellEnd"/>
          </w:p>
        </w:tc>
        <w:tc>
          <w:tcPr>
            <w:tcW w:w="1532" w:type="dxa"/>
            <w:gridSpan w:val="3"/>
            <w:tcBorders>
              <w:top w:val="single" w:sz="4" w:space="0" w:color="808080"/>
              <w:left w:val="nil"/>
              <w:bottom w:val="single" w:sz="4" w:space="0" w:color="808080"/>
              <w:right w:val="nil"/>
            </w:tcBorders>
            <w:shd w:val="clear" w:color="auto" w:fill="auto"/>
            <w:noWrap/>
            <w:vAlign w:val="bottom"/>
            <w:hideMark/>
          </w:tcPr>
          <w:p w14:paraId="787BED9F" w14:textId="77777777" w:rsidR="005611DF" w:rsidRPr="00A34A5E" w:rsidRDefault="005611DF" w:rsidP="00C837DA">
            <w:pPr>
              <w:jc w:val="center"/>
              <w:rPr>
                <w:rFonts w:ascii="Times New Roman" w:eastAsia="Times New Roman" w:hAnsi="Times New Roman" w:cs="Times New Roman"/>
                <w:color w:val="000000"/>
                <w:sz w:val="22"/>
                <w:szCs w:val="22"/>
                <w:lang w:val="en-US" w:eastAsia="en-US"/>
              </w:rPr>
            </w:pPr>
            <w:proofErr w:type="spellStart"/>
            <w:r w:rsidRPr="00A34A5E">
              <w:rPr>
                <w:rFonts w:ascii="Times New Roman" w:eastAsia="Times New Roman" w:hAnsi="Times New Roman" w:cs="Times New Roman"/>
                <w:color w:val="000000"/>
                <w:sz w:val="22"/>
                <w:szCs w:val="22"/>
                <w:lang w:val="en-US" w:eastAsia="en-US"/>
              </w:rPr>
              <w:t>Dominio</w:t>
            </w:r>
            <w:proofErr w:type="spellEnd"/>
            <w:r w:rsidRPr="00A34A5E">
              <w:rPr>
                <w:rFonts w:ascii="Times New Roman" w:eastAsia="Times New Roman" w:hAnsi="Times New Roman" w:cs="Times New Roman"/>
                <w:color w:val="000000"/>
                <w:sz w:val="22"/>
                <w:szCs w:val="22"/>
                <w:lang w:val="en-US" w:eastAsia="en-US"/>
              </w:rPr>
              <w:t xml:space="preserve"> </w:t>
            </w:r>
            <w:proofErr w:type="spellStart"/>
            <w:r w:rsidRPr="00A34A5E">
              <w:rPr>
                <w:rFonts w:ascii="Times New Roman" w:eastAsia="Times New Roman" w:hAnsi="Times New Roman" w:cs="Times New Roman"/>
                <w:color w:val="000000"/>
                <w:sz w:val="22"/>
                <w:szCs w:val="22"/>
                <w:lang w:val="en-US" w:eastAsia="en-US"/>
              </w:rPr>
              <w:t>básico</w:t>
            </w:r>
            <w:proofErr w:type="spellEnd"/>
          </w:p>
        </w:tc>
        <w:tc>
          <w:tcPr>
            <w:tcW w:w="1541" w:type="dxa"/>
            <w:gridSpan w:val="3"/>
            <w:tcBorders>
              <w:top w:val="single" w:sz="4" w:space="0" w:color="808080"/>
              <w:left w:val="nil"/>
              <w:bottom w:val="single" w:sz="4" w:space="0" w:color="808080"/>
              <w:right w:val="nil"/>
            </w:tcBorders>
            <w:shd w:val="clear" w:color="auto" w:fill="auto"/>
            <w:noWrap/>
            <w:vAlign w:val="bottom"/>
            <w:hideMark/>
          </w:tcPr>
          <w:p w14:paraId="4557E77F" w14:textId="77777777" w:rsidR="005611DF" w:rsidRPr="00A34A5E" w:rsidRDefault="005611DF" w:rsidP="00C837DA">
            <w:pPr>
              <w:jc w:val="center"/>
              <w:rPr>
                <w:rFonts w:ascii="Times New Roman" w:eastAsia="Times New Roman" w:hAnsi="Times New Roman" w:cs="Times New Roman"/>
                <w:color w:val="000000"/>
                <w:sz w:val="22"/>
                <w:szCs w:val="22"/>
                <w:lang w:val="en-US" w:eastAsia="en-US"/>
              </w:rPr>
            </w:pPr>
            <w:proofErr w:type="spellStart"/>
            <w:r w:rsidRPr="00A34A5E">
              <w:rPr>
                <w:rFonts w:ascii="Times New Roman" w:eastAsia="Times New Roman" w:hAnsi="Times New Roman" w:cs="Times New Roman"/>
                <w:color w:val="000000"/>
                <w:sz w:val="22"/>
                <w:szCs w:val="22"/>
                <w:lang w:val="en-US" w:eastAsia="en-US"/>
              </w:rPr>
              <w:t>Dominio</w:t>
            </w:r>
            <w:proofErr w:type="spellEnd"/>
            <w:r w:rsidRPr="00A34A5E">
              <w:rPr>
                <w:rFonts w:ascii="Times New Roman" w:eastAsia="Times New Roman" w:hAnsi="Times New Roman" w:cs="Times New Roman"/>
                <w:color w:val="000000"/>
                <w:sz w:val="22"/>
                <w:szCs w:val="22"/>
                <w:lang w:val="en-US" w:eastAsia="en-US"/>
              </w:rPr>
              <w:t xml:space="preserve"> </w:t>
            </w:r>
            <w:proofErr w:type="spellStart"/>
            <w:r w:rsidRPr="00A34A5E">
              <w:rPr>
                <w:rFonts w:ascii="Times New Roman" w:eastAsia="Times New Roman" w:hAnsi="Times New Roman" w:cs="Times New Roman"/>
                <w:color w:val="000000"/>
                <w:sz w:val="22"/>
                <w:szCs w:val="22"/>
                <w:lang w:val="en-US" w:eastAsia="en-US"/>
              </w:rPr>
              <w:t>satisfactorio</w:t>
            </w:r>
            <w:proofErr w:type="spellEnd"/>
          </w:p>
        </w:tc>
        <w:tc>
          <w:tcPr>
            <w:tcW w:w="1906" w:type="dxa"/>
            <w:gridSpan w:val="3"/>
            <w:tcBorders>
              <w:top w:val="single" w:sz="4" w:space="0" w:color="808080"/>
              <w:left w:val="nil"/>
              <w:bottom w:val="single" w:sz="4" w:space="0" w:color="808080"/>
              <w:right w:val="nil"/>
            </w:tcBorders>
            <w:shd w:val="clear" w:color="auto" w:fill="auto"/>
            <w:noWrap/>
            <w:vAlign w:val="bottom"/>
            <w:hideMark/>
          </w:tcPr>
          <w:p w14:paraId="5858BAFE" w14:textId="77777777" w:rsidR="005611DF" w:rsidRPr="00A34A5E" w:rsidRDefault="005611DF" w:rsidP="00C837DA">
            <w:pPr>
              <w:jc w:val="center"/>
              <w:rPr>
                <w:rFonts w:ascii="Times New Roman" w:eastAsia="Times New Roman" w:hAnsi="Times New Roman" w:cs="Times New Roman"/>
                <w:color w:val="000000"/>
                <w:sz w:val="22"/>
                <w:szCs w:val="22"/>
                <w:lang w:val="en-US" w:eastAsia="en-US"/>
              </w:rPr>
            </w:pPr>
            <w:proofErr w:type="spellStart"/>
            <w:r w:rsidRPr="00A34A5E">
              <w:rPr>
                <w:rFonts w:ascii="Times New Roman" w:eastAsia="Times New Roman" w:hAnsi="Times New Roman" w:cs="Times New Roman"/>
                <w:color w:val="000000"/>
                <w:sz w:val="22"/>
                <w:szCs w:val="22"/>
                <w:lang w:val="en-US" w:eastAsia="en-US"/>
              </w:rPr>
              <w:t>Dominio</w:t>
            </w:r>
            <w:proofErr w:type="spellEnd"/>
            <w:r w:rsidRPr="00A34A5E">
              <w:rPr>
                <w:rFonts w:ascii="Times New Roman" w:eastAsia="Times New Roman" w:hAnsi="Times New Roman" w:cs="Times New Roman"/>
                <w:color w:val="000000"/>
                <w:sz w:val="22"/>
                <w:szCs w:val="22"/>
                <w:lang w:val="en-US" w:eastAsia="en-US"/>
              </w:rPr>
              <w:t xml:space="preserve"> </w:t>
            </w:r>
            <w:proofErr w:type="spellStart"/>
            <w:r w:rsidRPr="00A34A5E">
              <w:rPr>
                <w:rFonts w:ascii="Times New Roman" w:eastAsia="Times New Roman" w:hAnsi="Times New Roman" w:cs="Times New Roman"/>
                <w:color w:val="000000"/>
                <w:sz w:val="22"/>
                <w:szCs w:val="22"/>
                <w:lang w:val="en-US" w:eastAsia="en-US"/>
              </w:rPr>
              <w:t>sobresaliente</w:t>
            </w:r>
            <w:proofErr w:type="spellEnd"/>
          </w:p>
        </w:tc>
      </w:tr>
      <w:tr w:rsidR="005611DF" w:rsidRPr="00A34A5E" w14:paraId="3375619E" w14:textId="77777777" w:rsidTr="00C837DA">
        <w:trPr>
          <w:trHeight w:val="288"/>
        </w:trPr>
        <w:tc>
          <w:tcPr>
            <w:tcW w:w="1476" w:type="dxa"/>
            <w:tcBorders>
              <w:top w:val="single" w:sz="4" w:space="0" w:color="808080"/>
              <w:left w:val="nil"/>
              <w:bottom w:val="nil"/>
              <w:right w:val="nil"/>
            </w:tcBorders>
            <w:shd w:val="clear" w:color="auto" w:fill="auto"/>
            <w:noWrap/>
            <w:vAlign w:val="bottom"/>
            <w:hideMark/>
          </w:tcPr>
          <w:p w14:paraId="3164C968" w14:textId="77777777" w:rsidR="005611DF" w:rsidRPr="00A34A5E" w:rsidRDefault="005611DF" w:rsidP="00C837DA">
            <w:pPr>
              <w:jc w:val="center"/>
              <w:rPr>
                <w:rFonts w:ascii="Times New Roman" w:eastAsia="Times New Roman" w:hAnsi="Times New Roman" w:cs="Times New Roman"/>
                <w:color w:val="000000"/>
                <w:sz w:val="22"/>
                <w:szCs w:val="22"/>
                <w:lang w:val="en-US" w:eastAsia="en-US"/>
              </w:rPr>
            </w:pPr>
          </w:p>
        </w:tc>
        <w:tc>
          <w:tcPr>
            <w:tcW w:w="810" w:type="dxa"/>
            <w:tcBorders>
              <w:top w:val="single" w:sz="4" w:space="0" w:color="808080"/>
              <w:left w:val="nil"/>
              <w:bottom w:val="nil"/>
              <w:right w:val="nil"/>
            </w:tcBorders>
            <w:shd w:val="clear" w:color="auto" w:fill="auto"/>
            <w:noWrap/>
            <w:vAlign w:val="bottom"/>
            <w:hideMark/>
          </w:tcPr>
          <w:p w14:paraId="028F5BD3"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sidRPr="00A34A5E">
              <w:rPr>
                <w:rFonts w:ascii="Times New Roman" w:eastAsia="Times New Roman" w:hAnsi="Times New Roman" w:cs="Times New Roman"/>
                <w:color w:val="000000"/>
                <w:sz w:val="22"/>
                <w:szCs w:val="22"/>
                <w:lang w:val="en-US" w:eastAsia="en-US"/>
              </w:rPr>
              <w:t>2015</w:t>
            </w:r>
          </w:p>
        </w:tc>
        <w:tc>
          <w:tcPr>
            <w:tcW w:w="810" w:type="dxa"/>
            <w:gridSpan w:val="2"/>
            <w:tcBorders>
              <w:top w:val="single" w:sz="4" w:space="0" w:color="808080"/>
              <w:left w:val="nil"/>
              <w:bottom w:val="nil"/>
              <w:right w:val="nil"/>
            </w:tcBorders>
            <w:shd w:val="clear" w:color="auto" w:fill="auto"/>
            <w:noWrap/>
            <w:vAlign w:val="bottom"/>
            <w:hideMark/>
          </w:tcPr>
          <w:p w14:paraId="50C2543D"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sidRPr="00A34A5E">
              <w:rPr>
                <w:rFonts w:ascii="Times New Roman" w:eastAsia="Times New Roman" w:hAnsi="Times New Roman" w:cs="Times New Roman"/>
                <w:color w:val="000000"/>
                <w:sz w:val="22"/>
                <w:szCs w:val="22"/>
                <w:lang w:val="en-US" w:eastAsia="en-US"/>
              </w:rPr>
              <w:t>2018</w:t>
            </w:r>
          </w:p>
        </w:tc>
        <w:tc>
          <w:tcPr>
            <w:tcW w:w="810" w:type="dxa"/>
            <w:tcBorders>
              <w:top w:val="single" w:sz="4" w:space="0" w:color="808080"/>
              <w:left w:val="nil"/>
              <w:bottom w:val="nil"/>
              <w:right w:val="nil"/>
            </w:tcBorders>
            <w:shd w:val="clear" w:color="auto" w:fill="auto"/>
            <w:noWrap/>
            <w:vAlign w:val="bottom"/>
            <w:hideMark/>
          </w:tcPr>
          <w:p w14:paraId="4A2696E8"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sidRPr="00A34A5E">
              <w:rPr>
                <w:rFonts w:ascii="Times New Roman" w:eastAsia="Times New Roman" w:hAnsi="Times New Roman" w:cs="Times New Roman"/>
                <w:color w:val="000000"/>
                <w:sz w:val="22"/>
                <w:szCs w:val="22"/>
                <w:lang w:val="en-US" w:eastAsia="en-US"/>
              </w:rPr>
              <w:t>2015</w:t>
            </w:r>
          </w:p>
        </w:tc>
        <w:tc>
          <w:tcPr>
            <w:tcW w:w="810" w:type="dxa"/>
            <w:gridSpan w:val="2"/>
            <w:tcBorders>
              <w:top w:val="single" w:sz="4" w:space="0" w:color="808080"/>
              <w:left w:val="nil"/>
              <w:bottom w:val="nil"/>
              <w:right w:val="nil"/>
            </w:tcBorders>
            <w:shd w:val="clear" w:color="auto" w:fill="auto"/>
            <w:noWrap/>
            <w:vAlign w:val="bottom"/>
            <w:hideMark/>
          </w:tcPr>
          <w:p w14:paraId="45781E98"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sidRPr="00A34A5E">
              <w:rPr>
                <w:rFonts w:ascii="Times New Roman" w:eastAsia="Times New Roman" w:hAnsi="Times New Roman" w:cs="Times New Roman"/>
                <w:color w:val="000000"/>
                <w:sz w:val="22"/>
                <w:szCs w:val="22"/>
                <w:lang w:val="en-US" w:eastAsia="en-US"/>
              </w:rPr>
              <w:t>2018</w:t>
            </w:r>
          </w:p>
        </w:tc>
        <w:tc>
          <w:tcPr>
            <w:tcW w:w="810" w:type="dxa"/>
            <w:tcBorders>
              <w:top w:val="single" w:sz="4" w:space="0" w:color="808080"/>
              <w:left w:val="nil"/>
              <w:bottom w:val="nil"/>
              <w:right w:val="nil"/>
            </w:tcBorders>
            <w:shd w:val="clear" w:color="auto" w:fill="auto"/>
            <w:noWrap/>
            <w:vAlign w:val="bottom"/>
            <w:hideMark/>
          </w:tcPr>
          <w:p w14:paraId="2C3A7EAB"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sidRPr="00A34A5E">
              <w:rPr>
                <w:rFonts w:ascii="Times New Roman" w:eastAsia="Times New Roman" w:hAnsi="Times New Roman" w:cs="Times New Roman"/>
                <w:color w:val="000000"/>
                <w:sz w:val="22"/>
                <w:szCs w:val="22"/>
                <w:lang w:val="en-US" w:eastAsia="en-US"/>
              </w:rPr>
              <w:t>2015</w:t>
            </w:r>
          </w:p>
        </w:tc>
        <w:tc>
          <w:tcPr>
            <w:tcW w:w="810" w:type="dxa"/>
            <w:gridSpan w:val="2"/>
            <w:tcBorders>
              <w:top w:val="single" w:sz="4" w:space="0" w:color="808080"/>
              <w:left w:val="nil"/>
              <w:bottom w:val="nil"/>
              <w:right w:val="nil"/>
            </w:tcBorders>
            <w:shd w:val="clear" w:color="auto" w:fill="auto"/>
            <w:noWrap/>
            <w:vAlign w:val="bottom"/>
            <w:hideMark/>
          </w:tcPr>
          <w:p w14:paraId="5B1A2A9B"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sidRPr="00A34A5E">
              <w:rPr>
                <w:rFonts w:ascii="Times New Roman" w:eastAsia="Times New Roman" w:hAnsi="Times New Roman" w:cs="Times New Roman"/>
                <w:color w:val="000000"/>
                <w:sz w:val="22"/>
                <w:szCs w:val="22"/>
                <w:lang w:val="en-US" w:eastAsia="en-US"/>
              </w:rPr>
              <w:t>2018</w:t>
            </w:r>
          </w:p>
        </w:tc>
        <w:tc>
          <w:tcPr>
            <w:tcW w:w="810" w:type="dxa"/>
            <w:tcBorders>
              <w:top w:val="single" w:sz="4" w:space="0" w:color="808080"/>
              <w:left w:val="nil"/>
              <w:bottom w:val="nil"/>
              <w:right w:val="nil"/>
            </w:tcBorders>
            <w:shd w:val="clear" w:color="auto" w:fill="auto"/>
            <w:noWrap/>
            <w:vAlign w:val="center"/>
            <w:hideMark/>
          </w:tcPr>
          <w:p w14:paraId="15E156E6" w14:textId="77777777" w:rsidR="005611DF" w:rsidRPr="00A34A5E" w:rsidRDefault="005611DF" w:rsidP="00C837DA">
            <w:pPr>
              <w:jc w:val="center"/>
              <w:rPr>
                <w:rFonts w:ascii="Times New Roman" w:eastAsia="Times New Roman" w:hAnsi="Times New Roman" w:cs="Times New Roman"/>
                <w:color w:val="000000"/>
                <w:sz w:val="22"/>
                <w:szCs w:val="22"/>
                <w:lang w:val="en-US" w:eastAsia="en-US"/>
              </w:rPr>
            </w:pPr>
            <w:r w:rsidRPr="00A34A5E">
              <w:rPr>
                <w:rFonts w:ascii="Times New Roman" w:eastAsia="Times New Roman" w:hAnsi="Times New Roman" w:cs="Times New Roman"/>
                <w:color w:val="000000"/>
                <w:sz w:val="22"/>
                <w:szCs w:val="22"/>
                <w:lang w:val="en-US" w:eastAsia="en-US"/>
              </w:rPr>
              <w:t>2015</w:t>
            </w:r>
          </w:p>
        </w:tc>
        <w:tc>
          <w:tcPr>
            <w:tcW w:w="810" w:type="dxa"/>
            <w:tcBorders>
              <w:top w:val="single" w:sz="4" w:space="0" w:color="808080"/>
              <w:left w:val="nil"/>
              <w:bottom w:val="nil"/>
              <w:right w:val="nil"/>
            </w:tcBorders>
            <w:shd w:val="clear" w:color="auto" w:fill="auto"/>
            <w:noWrap/>
            <w:vAlign w:val="center"/>
            <w:hideMark/>
          </w:tcPr>
          <w:p w14:paraId="00CF8030" w14:textId="77777777" w:rsidR="005611DF" w:rsidRPr="00A34A5E" w:rsidRDefault="005611DF" w:rsidP="00C837DA">
            <w:pPr>
              <w:jc w:val="center"/>
              <w:rPr>
                <w:rFonts w:ascii="Times New Roman" w:eastAsia="Times New Roman" w:hAnsi="Times New Roman" w:cs="Times New Roman"/>
                <w:color w:val="000000"/>
                <w:sz w:val="22"/>
                <w:szCs w:val="22"/>
                <w:lang w:val="en-US" w:eastAsia="en-US"/>
              </w:rPr>
            </w:pPr>
            <w:r>
              <w:rPr>
                <w:rFonts w:ascii="Times New Roman" w:eastAsia="Times New Roman" w:hAnsi="Times New Roman" w:cs="Times New Roman"/>
                <w:color w:val="000000"/>
                <w:sz w:val="22"/>
                <w:szCs w:val="22"/>
                <w:lang w:val="en-US" w:eastAsia="en-US"/>
              </w:rPr>
              <w:t>2018</w:t>
            </w:r>
          </w:p>
        </w:tc>
      </w:tr>
      <w:tr w:rsidR="005611DF" w:rsidRPr="00A34A5E" w14:paraId="5BEC20F8" w14:textId="77777777" w:rsidTr="00C837DA">
        <w:trPr>
          <w:trHeight w:val="288"/>
        </w:trPr>
        <w:tc>
          <w:tcPr>
            <w:tcW w:w="1476" w:type="dxa"/>
            <w:tcBorders>
              <w:top w:val="nil"/>
              <w:left w:val="nil"/>
              <w:bottom w:val="nil"/>
              <w:right w:val="nil"/>
            </w:tcBorders>
            <w:shd w:val="clear" w:color="auto" w:fill="auto"/>
            <w:noWrap/>
            <w:vAlign w:val="bottom"/>
            <w:hideMark/>
          </w:tcPr>
          <w:p w14:paraId="392EBC5F" w14:textId="77777777" w:rsidR="005611DF" w:rsidRPr="00A34A5E" w:rsidRDefault="005611DF" w:rsidP="00C837DA">
            <w:pPr>
              <w:rPr>
                <w:rFonts w:ascii="Times New Roman" w:eastAsia="Times New Roman" w:hAnsi="Times New Roman" w:cs="Times New Roman"/>
                <w:color w:val="000000"/>
                <w:sz w:val="22"/>
                <w:szCs w:val="22"/>
                <w:lang w:val="en-US" w:eastAsia="en-US"/>
              </w:rPr>
            </w:pPr>
            <w:r w:rsidRPr="00A34A5E">
              <w:rPr>
                <w:rFonts w:ascii="Times New Roman" w:eastAsia="Times New Roman" w:hAnsi="Times New Roman" w:cs="Times New Roman"/>
                <w:color w:val="000000"/>
                <w:sz w:val="22"/>
                <w:szCs w:val="22"/>
                <w:lang w:val="en-US" w:eastAsia="en-US"/>
              </w:rPr>
              <w:t>15EPR0154A</w:t>
            </w:r>
          </w:p>
        </w:tc>
        <w:tc>
          <w:tcPr>
            <w:tcW w:w="810" w:type="dxa"/>
            <w:tcBorders>
              <w:top w:val="nil"/>
              <w:left w:val="nil"/>
              <w:bottom w:val="nil"/>
              <w:right w:val="nil"/>
            </w:tcBorders>
            <w:shd w:val="clear" w:color="auto" w:fill="auto"/>
            <w:vAlign w:val="center"/>
          </w:tcPr>
          <w:p w14:paraId="50FD62E9"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40.91</w:t>
            </w:r>
          </w:p>
        </w:tc>
        <w:tc>
          <w:tcPr>
            <w:tcW w:w="810" w:type="dxa"/>
            <w:gridSpan w:val="2"/>
            <w:tcBorders>
              <w:top w:val="nil"/>
              <w:left w:val="nil"/>
              <w:bottom w:val="nil"/>
              <w:right w:val="nil"/>
            </w:tcBorders>
            <w:shd w:val="clear" w:color="auto" w:fill="auto"/>
            <w:noWrap/>
            <w:vAlign w:val="center"/>
          </w:tcPr>
          <w:p w14:paraId="23C87770"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50</w:t>
            </w:r>
          </w:p>
        </w:tc>
        <w:tc>
          <w:tcPr>
            <w:tcW w:w="810" w:type="dxa"/>
            <w:tcBorders>
              <w:top w:val="nil"/>
              <w:left w:val="nil"/>
              <w:bottom w:val="nil"/>
              <w:right w:val="nil"/>
            </w:tcBorders>
            <w:shd w:val="clear" w:color="auto" w:fill="auto"/>
            <w:vAlign w:val="center"/>
          </w:tcPr>
          <w:p w14:paraId="5C9AC1A7"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22.73</w:t>
            </w:r>
          </w:p>
        </w:tc>
        <w:tc>
          <w:tcPr>
            <w:tcW w:w="810" w:type="dxa"/>
            <w:gridSpan w:val="2"/>
            <w:tcBorders>
              <w:top w:val="nil"/>
              <w:left w:val="nil"/>
              <w:bottom w:val="nil"/>
              <w:right w:val="nil"/>
            </w:tcBorders>
            <w:shd w:val="clear" w:color="auto" w:fill="auto"/>
            <w:noWrap/>
            <w:vAlign w:val="center"/>
          </w:tcPr>
          <w:p w14:paraId="380405D3"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16.7</w:t>
            </w:r>
          </w:p>
        </w:tc>
        <w:tc>
          <w:tcPr>
            <w:tcW w:w="810" w:type="dxa"/>
            <w:tcBorders>
              <w:top w:val="nil"/>
              <w:left w:val="nil"/>
              <w:bottom w:val="nil"/>
              <w:right w:val="nil"/>
            </w:tcBorders>
            <w:shd w:val="clear" w:color="auto" w:fill="auto"/>
            <w:vAlign w:val="center"/>
          </w:tcPr>
          <w:p w14:paraId="0D60478C"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18.18</w:t>
            </w:r>
          </w:p>
        </w:tc>
        <w:tc>
          <w:tcPr>
            <w:tcW w:w="810" w:type="dxa"/>
            <w:gridSpan w:val="2"/>
            <w:tcBorders>
              <w:top w:val="nil"/>
              <w:left w:val="nil"/>
              <w:bottom w:val="nil"/>
              <w:right w:val="nil"/>
            </w:tcBorders>
            <w:shd w:val="clear" w:color="auto" w:fill="auto"/>
            <w:noWrap/>
            <w:vAlign w:val="center"/>
          </w:tcPr>
          <w:p w14:paraId="41A57BCF"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10</w:t>
            </w:r>
          </w:p>
        </w:tc>
        <w:tc>
          <w:tcPr>
            <w:tcW w:w="810" w:type="dxa"/>
            <w:tcBorders>
              <w:top w:val="nil"/>
              <w:left w:val="nil"/>
              <w:bottom w:val="nil"/>
              <w:right w:val="nil"/>
            </w:tcBorders>
            <w:shd w:val="clear" w:color="auto" w:fill="auto"/>
            <w:vAlign w:val="center"/>
          </w:tcPr>
          <w:p w14:paraId="048B85A6" w14:textId="77777777" w:rsidR="005611DF" w:rsidRPr="00A34A5E" w:rsidRDefault="005611DF" w:rsidP="00C837DA">
            <w:pPr>
              <w:jc w:val="right"/>
              <w:rPr>
                <w:rFonts w:ascii="Times New Roman" w:eastAsia="Times New Roman" w:hAnsi="Times New Roman" w:cs="Times New Roman"/>
                <w:color w:val="000000"/>
                <w:sz w:val="20"/>
                <w:szCs w:val="20"/>
                <w:lang w:val="en-US" w:eastAsia="en-US"/>
              </w:rPr>
            </w:pPr>
            <w:r>
              <w:rPr>
                <w:color w:val="000000"/>
                <w:sz w:val="20"/>
                <w:szCs w:val="20"/>
              </w:rPr>
              <w:t>18.18</w:t>
            </w:r>
          </w:p>
        </w:tc>
        <w:tc>
          <w:tcPr>
            <w:tcW w:w="810" w:type="dxa"/>
            <w:tcBorders>
              <w:top w:val="nil"/>
              <w:left w:val="nil"/>
              <w:bottom w:val="nil"/>
              <w:right w:val="nil"/>
            </w:tcBorders>
            <w:shd w:val="clear" w:color="auto" w:fill="auto"/>
            <w:noWrap/>
            <w:vAlign w:val="center"/>
          </w:tcPr>
          <w:p w14:paraId="7792F5C9"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23.3</w:t>
            </w:r>
          </w:p>
        </w:tc>
      </w:tr>
      <w:tr w:rsidR="005611DF" w:rsidRPr="00A34A5E" w14:paraId="4668BB1F" w14:textId="77777777" w:rsidTr="00C837DA">
        <w:trPr>
          <w:trHeight w:val="288"/>
        </w:trPr>
        <w:tc>
          <w:tcPr>
            <w:tcW w:w="1476" w:type="dxa"/>
            <w:tcBorders>
              <w:top w:val="nil"/>
              <w:left w:val="nil"/>
              <w:bottom w:val="nil"/>
              <w:right w:val="nil"/>
            </w:tcBorders>
            <w:shd w:val="clear" w:color="auto" w:fill="auto"/>
            <w:noWrap/>
            <w:vAlign w:val="bottom"/>
            <w:hideMark/>
          </w:tcPr>
          <w:p w14:paraId="0CB9BB2A" w14:textId="77777777" w:rsidR="005611DF" w:rsidRPr="00A34A5E" w:rsidRDefault="005611DF" w:rsidP="00C837DA">
            <w:pPr>
              <w:rPr>
                <w:rFonts w:ascii="Times New Roman" w:eastAsia="Times New Roman" w:hAnsi="Times New Roman" w:cs="Times New Roman"/>
                <w:color w:val="000000"/>
                <w:sz w:val="22"/>
                <w:szCs w:val="22"/>
                <w:lang w:val="en-US" w:eastAsia="en-US"/>
              </w:rPr>
            </w:pPr>
            <w:r w:rsidRPr="00A34A5E">
              <w:rPr>
                <w:rFonts w:ascii="Times New Roman" w:eastAsia="Times New Roman" w:hAnsi="Times New Roman" w:cs="Times New Roman"/>
                <w:color w:val="000000"/>
                <w:sz w:val="22"/>
                <w:szCs w:val="22"/>
                <w:lang w:val="en-US" w:eastAsia="en-US"/>
              </w:rPr>
              <w:t>15EPR1162Q</w:t>
            </w:r>
          </w:p>
        </w:tc>
        <w:tc>
          <w:tcPr>
            <w:tcW w:w="810" w:type="dxa"/>
            <w:tcBorders>
              <w:top w:val="nil"/>
              <w:left w:val="nil"/>
              <w:bottom w:val="nil"/>
              <w:right w:val="nil"/>
            </w:tcBorders>
            <w:shd w:val="clear" w:color="auto" w:fill="auto"/>
            <w:vAlign w:val="center"/>
          </w:tcPr>
          <w:p w14:paraId="4C4DF168"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33.33</w:t>
            </w:r>
          </w:p>
        </w:tc>
        <w:tc>
          <w:tcPr>
            <w:tcW w:w="810" w:type="dxa"/>
            <w:gridSpan w:val="2"/>
            <w:tcBorders>
              <w:top w:val="nil"/>
              <w:left w:val="nil"/>
              <w:bottom w:val="nil"/>
              <w:right w:val="nil"/>
            </w:tcBorders>
            <w:shd w:val="clear" w:color="auto" w:fill="auto"/>
            <w:noWrap/>
            <w:vAlign w:val="center"/>
          </w:tcPr>
          <w:p w14:paraId="6532F0A1"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42.3</w:t>
            </w:r>
          </w:p>
        </w:tc>
        <w:tc>
          <w:tcPr>
            <w:tcW w:w="810" w:type="dxa"/>
            <w:tcBorders>
              <w:top w:val="nil"/>
              <w:left w:val="nil"/>
              <w:bottom w:val="nil"/>
              <w:right w:val="nil"/>
            </w:tcBorders>
            <w:shd w:val="clear" w:color="auto" w:fill="auto"/>
            <w:vAlign w:val="center"/>
          </w:tcPr>
          <w:p w14:paraId="6E464620"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14.81</w:t>
            </w:r>
          </w:p>
        </w:tc>
        <w:tc>
          <w:tcPr>
            <w:tcW w:w="810" w:type="dxa"/>
            <w:gridSpan w:val="2"/>
            <w:tcBorders>
              <w:top w:val="nil"/>
              <w:left w:val="nil"/>
              <w:bottom w:val="nil"/>
              <w:right w:val="nil"/>
            </w:tcBorders>
            <w:shd w:val="clear" w:color="auto" w:fill="auto"/>
            <w:noWrap/>
            <w:vAlign w:val="center"/>
          </w:tcPr>
          <w:p w14:paraId="18FD1A36"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23.1</w:t>
            </w:r>
          </w:p>
        </w:tc>
        <w:tc>
          <w:tcPr>
            <w:tcW w:w="810" w:type="dxa"/>
            <w:tcBorders>
              <w:top w:val="nil"/>
              <w:left w:val="nil"/>
              <w:bottom w:val="nil"/>
              <w:right w:val="nil"/>
            </w:tcBorders>
            <w:shd w:val="clear" w:color="auto" w:fill="auto"/>
            <w:vAlign w:val="center"/>
          </w:tcPr>
          <w:p w14:paraId="40E34257"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33.33</w:t>
            </w:r>
          </w:p>
        </w:tc>
        <w:tc>
          <w:tcPr>
            <w:tcW w:w="810" w:type="dxa"/>
            <w:gridSpan w:val="2"/>
            <w:tcBorders>
              <w:top w:val="nil"/>
              <w:left w:val="nil"/>
              <w:bottom w:val="nil"/>
              <w:right w:val="nil"/>
            </w:tcBorders>
            <w:shd w:val="clear" w:color="auto" w:fill="auto"/>
            <w:noWrap/>
            <w:vAlign w:val="center"/>
          </w:tcPr>
          <w:p w14:paraId="6974CA56"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23.1</w:t>
            </w:r>
          </w:p>
        </w:tc>
        <w:tc>
          <w:tcPr>
            <w:tcW w:w="810" w:type="dxa"/>
            <w:tcBorders>
              <w:top w:val="nil"/>
              <w:left w:val="nil"/>
              <w:bottom w:val="nil"/>
              <w:right w:val="nil"/>
            </w:tcBorders>
            <w:shd w:val="clear" w:color="auto" w:fill="auto"/>
            <w:vAlign w:val="center"/>
          </w:tcPr>
          <w:p w14:paraId="40833110" w14:textId="77777777" w:rsidR="005611DF" w:rsidRPr="00A34A5E" w:rsidRDefault="005611DF" w:rsidP="00C837DA">
            <w:pPr>
              <w:jc w:val="right"/>
              <w:rPr>
                <w:rFonts w:ascii="Times New Roman" w:eastAsia="Times New Roman" w:hAnsi="Times New Roman" w:cs="Times New Roman"/>
                <w:color w:val="000000"/>
                <w:sz w:val="20"/>
                <w:szCs w:val="20"/>
                <w:lang w:val="en-US" w:eastAsia="en-US"/>
              </w:rPr>
            </w:pPr>
            <w:r>
              <w:rPr>
                <w:color w:val="000000"/>
                <w:sz w:val="20"/>
                <w:szCs w:val="20"/>
              </w:rPr>
              <w:t>18.52</w:t>
            </w:r>
          </w:p>
        </w:tc>
        <w:tc>
          <w:tcPr>
            <w:tcW w:w="810" w:type="dxa"/>
            <w:tcBorders>
              <w:top w:val="nil"/>
              <w:left w:val="nil"/>
              <w:bottom w:val="nil"/>
              <w:right w:val="nil"/>
            </w:tcBorders>
            <w:shd w:val="clear" w:color="auto" w:fill="auto"/>
            <w:noWrap/>
            <w:vAlign w:val="center"/>
          </w:tcPr>
          <w:p w14:paraId="03FE1B44"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11.5</w:t>
            </w:r>
          </w:p>
        </w:tc>
      </w:tr>
      <w:tr w:rsidR="005611DF" w:rsidRPr="00A34A5E" w14:paraId="203F2D3B" w14:textId="77777777" w:rsidTr="00C837DA">
        <w:trPr>
          <w:trHeight w:val="288"/>
        </w:trPr>
        <w:tc>
          <w:tcPr>
            <w:tcW w:w="1476" w:type="dxa"/>
            <w:tcBorders>
              <w:top w:val="nil"/>
              <w:left w:val="nil"/>
              <w:bottom w:val="nil"/>
              <w:right w:val="nil"/>
            </w:tcBorders>
            <w:shd w:val="clear" w:color="auto" w:fill="auto"/>
            <w:noWrap/>
            <w:vAlign w:val="bottom"/>
            <w:hideMark/>
          </w:tcPr>
          <w:p w14:paraId="3ADF6FAD" w14:textId="77777777" w:rsidR="005611DF" w:rsidRPr="00A34A5E" w:rsidRDefault="005611DF" w:rsidP="00C837DA">
            <w:pPr>
              <w:rPr>
                <w:rFonts w:ascii="Times New Roman" w:eastAsia="Times New Roman" w:hAnsi="Times New Roman" w:cs="Times New Roman"/>
                <w:color w:val="000000"/>
                <w:sz w:val="22"/>
                <w:szCs w:val="22"/>
                <w:lang w:val="en-US" w:eastAsia="en-US"/>
              </w:rPr>
            </w:pPr>
            <w:r w:rsidRPr="00A34A5E">
              <w:rPr>
                <w:rFonts w:ascii="Times New Roman" w:eastAsia="Times New Roman" w:hAnsi="Times New Roman" w:cs="Times New Roman"/>
                <w:color w:val="000000"/>
                <w:sz w:val="22"/>
                <w:szCs w:val="22"/>
                <w:lang w:val="en-US" w:eastAsia="en-US"/>
              </w:rPr>
              <w:t>15EPR1166M</w:t>
            </w:r>
          </w:p>
        </w:tc>
        <w:tc>
          <w:tcPr>
            <w:tcW w:w="810" w:type="dxa"/>
            <w:tcBorders>
              <w:top w:val="nil"/>
              <w:left w:val="nil"/>
              <w:bottom w:val="nil"/>
              <w:right w:val="nil"/>
            </w:tcBorders>
            <w:shd w:val="clear" w:color="auto" w:fill="auto"/>
            <w:vAlign w:val="center"/>
          </w:tcPr>
          <w:p w14:paraId="28CC0A67"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38.46</w:t>
            </w:r>
          </w:p>
        </w:tc>
        <w:tc>
          <w:tcPr>
            <w:tcW w:w="810" w:type="dxa"/>
            <w:gridSpan w:val="2"/>
            <w:tcBorders>
              <w:top w:val="nil"/>
              <w:left w:val="nil"/>
              <w:bottom w:val="nil"/>
              <w:right w:val="nil"/>
            </w:tcBorders>
            <w:shd w:val="clear" w:color="auto" w:fill="auto"/>
            <w:noWrap/>
            <w:vAlign w:val="center"/>
          </w:tcPr>
          <w:p w14:paraId="36B7E0FE"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45.7</w:t>
            </w:r>
          </w:p>
        </w:tc>
        <w:tc>
          <w:tcPr>
            <w:tcW w:w="810" w:type="dxa"/>
            <w:tcBorders>
              <w:top w:val="nil"/>
              <w:left w:val="nil"/>
              <w:bottom w:val="nil"/>
              <w:right w:val="nil"/>
            </w:tcBorders>
            <w:shd w:val="clear" w:color="auto" w:fill="auto"/>
            <w:vAlign w:val="center"/>
          </w:tcPr>
          <w:p w14:paraId="473F465E"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15.38</w:t>
            </w:r>
          </w:p>
        </w:tc>
        <w:tc>
          <w:tcPr>
            <w:tcW w:w="810" w:type="dxa"/>
            <w:gridSpan w:val="2"/>
            <w:tcBorders>
              <w:top w:val="nil"/>
              <w:left w:val="nil"/>
              <w:bottom w:val="nil"/>
              <w:right w:val="nil"/>
            </w:tcBorders>
            <w:shd w:val="clear" w:color="auto" w:fill="auto"/>
            <w:noWrap/>
            <w:vAlign w:val="center"/>
          </w:tcPr>
          <w:p w14:paraId="617B52AC"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17.1</w:t>
            </w:r>
          </w:p>
        </w:tc>
        <w:tc>
          <w:tcPr>
            <w:tcW w:w="810" w:type="dxa"/>
            <w:tcBorders>
              <w:top w:val="nil"/>
              <w:left w:val="nil"/>
              <w:bottom w:val="nil"/>
              <w:right w:val="nil"/>
            </w:tcBorders>
            <w:shd w:val="clear" w:color="auto" w:fill="auto"/>
            <w:vAlign w:val="center"/>
          </w:tcPr>
          <w:p w14:paraId="531F781C"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24.62</w:t>
            </w:r>
          </w:p>
        </w:tc>
        <w:tc>
          <w:tcPr>
            <w:tcW w:w="810" w:type="dxa"/>
            <w:gridSpan w:val="2"/>
            <w:tcBorders>
              <w:top w:val="nil"/>
              <w:left w:val="nil"/>
              <w:bottom w:val="nil"/>
              <w:right w:val="nil"/>
            </w:tcBorders>
            <w:shd w:val="clear" w:color="auto" w:fill="auto"/>
            <w:noWrap/>
            <w:vAlign w:val="center"/>
          </w:tcPr>
          <w:p w14:paraId="794FAC06"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17.1</w:t>
            </w:r>
          </w:p>
        </w:tc>
        <w:tc>
          <w:tcPr>
            <w:tcW w:w="810" w:type="dxa"/>
            <w:tcBorders>
              <w:top w:val="nil"/>
              <w:left w:val="nil"/>
              <w:bottom w:val="nil"/>
              <w:right w:val="nil"/>
            </w:tcBorders>
            <w:shd w:val="clear" w:color="auto" w:fill="auto"/>
            <w:vAlign w:val="center"/>
          </w:tcPr>
          <w:p w14:paraId="00876AEE" w14:textId="77777777" w:rsidR="005611DF" w:rsidRPr="00A34A5E" w:rsidRDefault="005611DF" w:rsidP="00C837DA">
            <w:pPr>
              <w:jc w:val="right"/>
              <w:rPr>
                <w:rFonts w:ascii="Times New Roman" w:eastAsia="Times New Roman" w:hAnsi="Times New Roman" w:cs="Times New Roman"/>
                <w:color w:val="000000"/>
                <w:sz w:val="20"/>
                <w:szCs w:val="20"/>
                <w:lang w:val="en-US" w:eastAsia="en-US"/>
              </w:rPr>
            </w:pPr>
            <w:r>
              <w:rPr>
                <w:color w:val="000000"/>
                <w:sz w:val="20"/>
                <w:szCs w:val="20"/>
              </w:rPr>
              <w:t>21.54</w:t>
            </w:r>
          </w:p>
        </w:tc>
        <w:tc>
          <w:tcPr>
            <w:tcW w:w="810" w:type="dxa"/>
            <w:tcBorders>
              <w:top w:val="nil"/>
              <w:left w:val="nil"/>
              <w:bottom w:val="nil"/>
              <w:right w:val="nil"/>
            </w:tcBorders>
            <w:shd w:val="clear" w:color="auto" w:fill="auto"/>
            <w:noWrap/>
            <w:vAlign w:val="center"/>
          </w:tcPr>
          <w:p w14:paraId="661DCC9A"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20</w:t>
            </w:r>
          </w:p>
        </w:tc>
      </w:tr>
      <w:tr w:rsidR="005611DF" w:rsidRPr="00A34A5E" w14:paraId="38EF7C04" w14:textId="77777777" w:rsidTr="00C837DA">
        <w:trPr>
          <w:trHeight w:val="288"/>
        </w:trPr>
        <w:tc>
          <w:tcPr>
            <w:tcW w:w="1476" w:type="dxa"/>
            <w:tcBorders>
              <w:top w:val="nil"/>
              <w:left w:val="nil"/>
              <w:bottom w:val="nil"/>
              <w:right w:val="nil"/>
            </w:tcBorders>
            <w:shd w:val="clear" w:color="auto" w:fill="auto"/>
            <w:noWrap/>
            <w:vAlign w:val="bottom"/>
            <w:hideMark/>
          </w:tcPr>
          <w:p w14:paraId="32B6E3FC" w14:textId="77777777" w:rsidR="005611DF" w:rsidRPr="00A34A5E" w:rsidRDefault="005611DF" w:rsidP="00C837DA">
            <w:pPr>
              <w:rPr>
                <w:rFonts w:ascii="Times New Roman" w:eastAsia="Times New Roman" w:hAnsi="Times New Roman" w:cs="Times New Roman"/>
                <w:color w:val="000000"/>
                <w:sz w:val="22"/>
                <w:szCs w:val="22"/>
                <w:lang w:val="en-US" w:eastAsia="en-US"/>
              </w:rPr>
            </w:pPr>
            <w:r w:rsidRPr="00A34A5E">
              <w:rPr>
                <w:rFonts w:ascii="Times New Roman" w:eastAsia="Times New Roman" w:hAnsi="Times New Roman" w:cs="Times New Roman"/>
                <w:color w:val="000000"/>
                <w:sz w:val="22"/>
                <w:szCs w:val="22"/>
                <w:lang w:val="en-US" w:eastAsia="en-US"/>
              </w:rPr>
              <w:t>15EPR1311H</w:t>
            </w:r>
          </w:p>
        </w:tc>
        <w:tc>
          <w:tcPr>
            <w:tcW w:w="810" w:type="dxa"/>
            <w:tcBorders>
              <w:top w:val="nil"/>
              <w:left w:val="nil"/>
              <w:bottom w:val="nil"/>
              <w:right w:val="nil"/>
            </w:tcBorders>
            <w:shd w:val="clear" w:color="auto" w:fill="auto"/>
            <w:vAlign w:val="center"/>
          </w:tcPr>
          <w:p w14:paraId="2D551330"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34.33</w:t>
            </w:r>
          </w:p>
        </w:tc>
        <w:tc>
          <w:tcPr>
            <w:tcW w:w="810" w:type="dxa"/>
            <w:gridSpan w:val="2"/>
            <w:tcBorders>
              <w:top w:val="nil"/>
              <w:left w:val="nil"/>
              <w:bottom w:val="nil"/>
              <w:right w:val="nil"/>
            </w:tcBorders>
            <w:shd w:val="clear" w:color="auto" w:fill="auto"/>
            <w:noWrap/>
            <w:vAlign w:val="center"/>
          </w:tcPr>
          <w:p w14:paraId="33CDEDB5"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36.8</w:t>
            </w:r>
          </w:p>
        </w:tc>
        <w:tc>
          <w:tcPr>
            <w:tcW w:w="810" w:type="dxa"/>
            <w:tcBorders>
              <w:top w:val="nil"/>
              <w:left w:val="nil"/>
              <w:bottom w:val="nil"/>
              <w:right w:val="nil"/>
            </w:tcBorders>
            <w:shd w:val="clear" w:color="auto" w:fill="auto"/>
            <w:vAlign w:val="center"/>
          </w:tcPr>
          <w:p w14:paraId="7E25075A"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23.88</w:t>
            </w:r>
          </w:p>
        </w:tc>
        <w:tc>
          <w:tcPr>
            <w:tcW w:w="810" w:type="dxa"/>
            <w:gridSpan w:val="2"/>
            <w:tcBorders>
              <w:top w:val="nil"/>
              <w:left w:val="nil"/>
              <w:bottom w:val="nil"/>
              <w:right w:val="nil"/>
            </w:tcBorders>
            <w:shd w:val="clear" w:color="auto" w:fill="auto"/>
            <w:noWrap/>
            <w:vAlign w:val="center"/>
          </w:tcPr>
          <w:p w14:paraId="6D97F649"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33.8</w:t>
            </w:r>
          </w:p>
        </w:tc>
        <w:tc>
          <w:tcPr>
            <w:tcW w:w="810" w:type="dxa"/>
            <w:tcBorders>
              <w:top w:val="nil"/>
              <w:left w:val="nil"/>
              <w:bottom w:val="nil"/>
              <w:right w:val="nil"/>
            </w:tcBorders>
            <w:shd w:val="clear" w:color="auto" w:fill="auto"/>
            <w:vAlign w:val="center"/>
          </w:tcPr>
          <w:p w14:paraId="79D0529D"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16.42</w:t>
            </w:r>
          </w:p>
        </w:tc>
        <w:tc>
          <w:tcPr>
            <w:tcW w:w="810" w:type="dxa"/>
            <w:gridSpan w:val="2"/>
            <w:tcBorders>
              <w:top w:val="nil"/>
              <w:left w:val="nil"/>
              <w:bottom w:val="nil"/>
              <w:right w:val="nil"/>
            </w:tcBorders>
            <w:shd w:val="clear" w:color="auto" w:fill="auto"/>
            <w:noWrap/>
            <w:vAlign w:val="center"/>
          </w:tcPr>
          <w:p w14:paraId="47FE5A3B"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20.6</w:t>
            </w:r>
          </w:p>
        </w:tc>
        <w:tc>
          <w:tcPr>
            <w:tcW w:w="810" w:type="dxa"/>
            <w:tcBorders>
              <w:top w:val="nil"/>
              <w:left w:val="nil"/>
              <w:bottom w:val="nil"/>
              <w:right w:val="nil"/>
            </w:tcBorders>
            <w:shd w:val="clear" w:color="auto" w:fill="auto"/>
            <w:vAlign w:val="center"/>
          </w:tcPr>
          <w:p w14:paraId="03D85364" w14:textId="77777777" w:rsidR="005611DF" w:rsidRPr="00A34A5E" w:rsidRDefault="005611DF" w:rsidP="00C837DA">
            <w:pPr>
              <w:jc w:val="right"/>
              <w:rPr>
                <w:rFonts w:ascii="Times New Roman" w:eastAsia="Times New Roman" w:hAnsi="Times New Roman" w:cs="Times New Roman"/>
                <w:color w:val="000000"/>
                <w:sz w:val="20"/>
                <w:szCs w:val="20"/>
                <w:lang w:val="en-US" w:eastAsia="en-US"/>
              </w:rPr>
            </w:pPr>
            <w:r>
              <w:rPr>
                <w:color w:val="000000"/>
                <w:sz w:val="20"/>
                <w:szCs w:val="20"/>
              </w:rPr>
              <w:t>25.37</w:t>
            </w:r>
          </w:p>
        </w:tc>
        <w:tc>
          <w:tcPr>
            <w:tcW w:w="810" w:type="dxa"/>
            <w:tcBorders>
              <w:top w:val="nil"/>
              <w:left w:val="nil"/>
              <w:bottom w:val="nil"/>
              <w:right w:val="nil"/>
            </w:tcBorders>
            <w:shd w:val="clear" w:color="auto" w:fill="auto"/>
            <w:noWrap/>
            <w:vAlign w:val="center"/>
          </w:tcPr>
          <w:p w14:paraId="1D03E185"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8.8</w:t>
            </w:r>
          </w:p>
        </w:tc>
      </w:tr>
      <w:tr w:rsidR="005611DF" w:rsidRPr="00A34A5E" w14:paraId="01B6F5CE" w14:textId="77777777" w:rsidTr="00C837DA">
        <w:trPr>
          <w:trHeight w:val="288"/>
        </w:trPr>
        <w:tc>
          <w:tcPr>
            <w:tcW w:w="1476" w:type="dxa"/>
            <w:tcBorders>
              <w:top w:val="nil"/>
              <w:left w:val="nil"/>
              <w:bottom w:val="nil"/>
              <w:right w:val="nil"/>
            </w:tcBorders>
            <w:shd w:val="clear" w:color="auto" w:fill="auto"/>
            <w:noWrap/>
            <w:vAlign w:val="bottom"/>
            <w:hideMark/>
          </w:tcPr>
          <w:p w14:paraId="567570FB" w14:textId="77777777" w:rsidR="005611DF" w:rsidRPr="00A34A5E" w:rsidRDefault="005611DF" w:rsidP="00C837DA">
            <w:pPr>
              <w:rPr>
                <w:rFonts w:ascii="Times New Roman" w:eastAsia="Times New Roman" w:hAnsi="Times New Roman" w:cs="Times New Roman"/>
                <w:color w:val="000000"/>
                <w:sz w:val="22"/>
                <w:szCs w:val="22"/>
                <w:lang w:val="en-US" w:eastAsia="en-US"/>
              </w:rPr>
            </w:pPr>
            <w:r w:rsidRPr="00A34A5E">
              <w:rPr>
                <w:rFonts w:ascii="Times New Roman" w:eastAsia="Times New Roman" w:hAnsi="Times New Roman" w:cs="Times New Roman"/>
                <w:color w:val="000000"/>
                <w:sz w:val="22"/>
                <w:szCs w:val="22"/>
                <w:lang w:val="en-US" w:eastAsia="en-US"/>
              </w:rPr>
              <w:t>15EPR1453F</w:t>
            </w:r>
          </w:p>
        </w:tc>
        <w:tc>
          <w:tcPr>
            <w:tcW w:w="810" w:type="dxa"/>
            <w:tcBorders>
              <w:top w:val="nil"/>
              <w:left w:val="nil"/>
              <w:bottom w:val="nil"/>
              <w:right w:val="nil"/>
            </w:tcBorders>
            <w:shd w:val="clear" w:color="auto" w:fill="auto"/>
            <w:vAlign w:val="center"/>
          </w:tcPr>
          <w:p w14:paraId="727C2A9E"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40</w:t>
            </w:r>
          </w:p>
        </w:tc>
        <w:tc>
          <w:tcPr>
            <w:tcW w:w="810" w:type="dxa"/>
            <w:gridSpan w:val="2"/>
            <w:tcBorders>
              <w:top w:val="nil"/>
              <w:left w:val="nil"/>
              <w:bottom w:val="nil"/>
              <w:right w:val="nil"/>
            </w:tcBorders>
            <w:shd w:val="clear" w:color="auto" w:fill="auto"/>
            <w:noWrap/>
            <w:vAlign w:val="center"/>
          </w:tcPr>
          <w:p w14:paraId="207BDCA5"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44.8</w:t>
            </w:r>
          </w:p>
        </w:tc>
        <w:tc>
          <w:tcPr>
            <w:tcW w:w="810" w:type="dxa"/>
            <w:tcBorders>
              <w:top w:val="nil"/>
              <w:left w:val="nil"/>
              <w:bottom w:val="nil"/>
              <w:right w:val="nil"/>
            </w:tcBorders>
            <w:shd w:val="clear" w:color="auto" w:fill="auto"/>
            <w:vAlign w:val="center"/>
          </w:tcPr>
          <w:p w14:paraId="4ACC797C"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16</w:t>
            </w:r>
          </w:p>
        </w:tc>
        <w:tc>
          <w:tcPr>
            <w:tcW w:w="810" w:type="dxa"/>
            <w:gridSpan w:val="2"/>
            <w:tcBorders>
              <w:top w:val="nil"/>
              <w:left w:val="nil"/>
              <w:bottom w:val="nil"/>
              <w:right w:val="nil"/>
            </w:tcBorders>
            <w:shd w:val="clear" w:color="auto" w:fill="auto"/>
            <w:noWrap/>
            <w:vAlign w:val="center"/>
          </w:tcPr>
          <w:p w14:paraId="215D7832"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27.6</w:t>
            </w:r>
          </w:p>
        </w:tc>
        <w:tc>
          <w:tcPr>
            <w:tcW w:w="810" w:type="dxa"/>
            <w:tcBorders>
              <w:top w:val="nil"/>
              <w:left w:val="nil"/>
              <w:bottom w:val="nil"/>
              <w:right w:val="nil"/>
            </w:tcBorders>
            <w:shd w:val="clear" w:color="auto" w:fill="auto"/>
            <w:vAlign w:val="center"/>
          </w:tcPr>
          <w:p w14:paraId="19D8CA18"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24</w:t>
            </w:r>
          </w:p>
        </w:tc>
        <w:tc>
          <w:tcPr>
            <w:tcW w:w="810" w:type="dxa"/>
            <w:gridSpan w:val="2"/>
            <w:tcBorders>
              <w:top w:val="nil"/>
              <w:left w:val="nil"/>
              <w:bottom w:val="nil"/>
              <w:right w:val="nil"/>
            </w:tcBorders>
            <w:shd w:val="clear" w:color="auto" w:fill="auto"/>
            <w:noWrap/>
            <w:vAlign w:val="center"/>
          </w:tcPr>
          <w:p w14:paraId="2CCDA97A"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24.1</w:t>
            </w:r>
          </w:p>
        </w:tc>
        <w:tc>
          <w:tcPr>
            <w:tcW w:w="810" w:type="dxa"/>
            <w:tcBorders>
              <w:top w:val="nil"/>
              <w:left w:val="nil"/>
              <w:bottom w:val="nil"/>
              <w:right w:val="nil"/>
            </w:tcBorders>
            <w:shd w:val="clear" w:color="auto" w:fill="auto"/>
            <w:vAlign w:val="center"/>
          </w:tcPr>
          <w:p w14:paraId="68EB6DFB" w14:textId="77777777" w:rsidR="005611DF" w:rsidRPr="00A34A5E" w:rsidRDefault="005611DF" w:rsidP="00C837DA">
            <w:pPr>
              <w:jc w:val="right"/>
              <w:rPr>
                <w:rFonts w:ascii="Times New Roman" w:eastAsia="Times New Roman" w:hAnsi="Times New Roman" w:cs="Times New Roman"/>
                <w:color w:val="000000"/>
                <w:sz w:val="20"/>
                <w:szCs w:val="20"/>
                <w:lang w:val="en-US" w:eastAsia="en-US"/>
              </w:rPr>
            </w:pPr>
            <w:r>
              <w:rPr>
                <w:color w:val="000000"/>
                <w:sz w:val="20"/>
                <w:szCs w:val="20"/>
              </w:rPr>
              <w:t>20</w:t>
            </w:r>
          </w:p>
        </w:tc>
        <w:tc>
          <w:tcPr>
            <w:tcW w:w="810" w:type="dxa"/>
            <w:tcBorders>
              <w:top w:val="nil"/>
              <w:left w:val="nil"/>
              <w:bottom w:val="nil"/>
              <w:right w:val="nil"/>
            </w:tcBorders>
            <w:shd w:val="clear" w:color="auto" w:fill="auto"/>
            <w:noWrap/>
            <w:vAlign w:val="center"/>
          </w:tcPr>
          <w:p w14:paraId="2AE72D05"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3.4</w:t>
            </w:r>
          </w:p>
        </w:tc>
      </w:tr>
      <w:tr w:rsidR="005611DF" w:rsidRPr="00A34A5E" w14:paraId="56FB4364" w14:textId="77777777" w:rsidTr="00C837DA">
        <w:trPr>
          <w:trHeight w:val="288"/>
        </w:trPr>
        <w:tc>
          <w:tcPr>
            <w:tcW w:w="1476" w:type="dxa"/>
            <w:tcBorders>
              <w:top w:val="nil"/>
              <w:left w:val="nil"/>
              <w:bottom w:val="nil"/>
              <w:right w:val="nil"/>
            </w:tcBorders>
            <w:shd w:val="clear" w:color="auto" w:fill="auto"/>
            <w:noWrap/>
            <w:vAlign w:val="bottom"/>
            <w:hideMark/>
          </w:tcPr>
          <w:p w14:paraId="6300A345" w14:textId="77777777" w:rsidR="005611DF" w:rsidRPr="00A34A5E" w:rsidRDefault="005611DF" w:rsidP="00C837DA">
            <w:pPr>
              <w:rPr>
                <w:rFonts w:ascii="Times New Roman" w:eastAsia="Times New Roman" w:hAnsi="Times New Roman" w:cs="Times New Roman"/>
                <w:color w:val="000000"/>
                <w:sz w:val="22"/>
                <w:szCs w:val="22"/>
                <w:lang w:val="en-US" w:eastAsia="en-US"/>
              </w:rPr>
            </w:pPr>
            <w:r w:rsidRPr="00A34A5E">
              <w:rPr>
                <w:rFonts w:ascii="Times New Roman" w:eastAsia="Times New Roman" w:hAnsi="Times New Roman" w:cs="Times New Roman"/>
                <w:color w:val="000000"/>
                <w:sz w:val="22"/>
                <w:szCs w:val="22"/>
                <w:lang w:val="en-US" w:eastAsia="en-US"/>
              </w:rPr>
              <w:t>15EPR4135N</w:t>
            </w:r>
          </w:p>
        </w:tc>
        <w:tc>
          <w:tcPr>
            <w:tcW w:w="810" w:type="dxa"/>
            <w:tcBorders>
              <w:top w:val="nil"/>
              <w:left w:val="nil"/>
              <w:bottom w:val="nil"/>
              <w:right w:val="nil"/>
            </w:tcBorders>
            <w:shd w:val="clear" w:color="auto" w:fill="auto"/>
            <w:vAlign w:val="center"/>
          </w:tcPr>
          <w:p w14:paraId="2A847A31"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73.91</w:t>
            </w:r>
          </w:p>
        </w:tc>
        <w:tc>
          <w:tcPr>
            <w:tcW w:w="810" w:type="dxa"/>
            <w:gridSpan w:val="2"/>
            <w:tcBorders>
              <w:top w:val="nil"/>
              <w:left w:val="nil"/>
              <w:bottom w:val="nil"/>
              <w:right w:val="nil"/>
            </w:tcBorders>
            <w:shd w:val="clear" w:color="auto" w:fill="auto"/>
            <w:noWrap/>
            <w:vAlign w:val="center"/>
          </w:tcPr>
          <w:p w14:paraId="37507867"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73.7</w:t>
            </w:r>
          </w:p>
        </w:tc>
        <w:tc>
          <w:tcPr>
            <w:tcW w:w="810" w:type="dxa"/>
            <w:tcBorders>
              <w:top w:val="nil"/>
              <w:left w:val="nil"/>
              <w:bottom w:val="nil"/>
              <w:right w:val="nil"/>
            </w:tcBorders>
            <w:shd w:val="clear" w:color="auto" w:fill="auto"/>
            <w:vAlign w:val="center"/>
          </w:tcPr>
          <w:p w14:paraId="2527CFA7"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21.74</w:t>
            </w:r>
          </w:p>
        </w:tc>
        <w:tc>
          <w:tcPr>
            <w:tcW w:w="810" w:type="dxa"/>
            <w:gridSpan w:val="2"/>
            <w:tcBorders>
              <w:top w:val="nil"/>
              <w:left w:val="nil"/>
              <w:bottom w:val="nil"/>
              <w:right w:val="nil"/>
            </w:tcBorders>
            <w:shd w:val="clear" w:color="auto" w:fill="auto"/>
            <w:noWrap/>
            <w:vAlign w:val="center"/>
          </w:tcPr>
          <w:p w14:paraId="0355F10B"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15.8</w:t>
            </w:r>
          </w:p>
        </w:tc>
        <w:tc>
          <w:tcPr>
            <w:tcW w:w="810" w:type="dxa"/>
            <w:tcBorders>
              <w:top w:val="nil"/>
              <w:left w:val="nil"/>
              <w:bottom w:val="nil"/>
              <w:right w:val="nil"/>
            </w:tcBorders>
            <w:shd w:val="clear" w:color="auto" w:fill="auto"/>
            <w:vAlign w:val="center"/>
          </w:tcPr>
          <w:p w14:paraId="130CEF64"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0</w:t>
            </w:r>
          </w:p>
        </w:tc>
        <w:tc>
          <w:tcPr>
            <w:tcW w:w="810" w:type="dxa"/>
            <w:gridSpan w:val="2"/>
            <w:tcBorders>
              <w:top w:val="nil"/>
              <w:left w:val="nil"/>
              <w:bottom w:val="nil"/>
              <w:right w:val="nil"/>
            </w:tcBorders>
            <w:shd w:val="clear" w:color="auto" w:fill="auto"/>
            <w:noWrap/>
            <w:vAlign w:val="center"/>
          </w:tcPr>
          <w:p w14:paraId="7248923D"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5.3</w:t>
            </w:r>
          </w:p>
        </w:tc>
        <w:tc>
          <w:tcPr>
            <w:tcW w:w="810" w:type="dxa"/>
            <w:tcBorders>
              <w:top w:val="nil"/>
              <w:left w:val="nil"/>
              <w:bottom w:val="nil"/>
              <w:right w:val="nil"/>
            </w:tcBorders>
            <w:shd w:val="clear" w:color="auto" w:fill="auto"/>
            <w:vAlign w:val="center"/>
          </w:tcPr>
          <w:p w14:paraId="651F0FDD" w14:textId="77777777" w:rsidR="005611DF" w:rsidRPr="00A34A5E" w:rsidRDefault="005611DF" w:rsidP="00C837DA">
            <w:pPr>
              <w:jc w:val="right"/>
              <w:rPr>
                <w:rFonts w:ascii="Times New Roman" w:eastAsia="Times New Roman" w:hAnsi="Times New Roman" w:cs="Times New Roman"/>
                <w:color w:val="000000"/>
                <w:sz w:val="20"/>
                <w:szCs w:val="20"/>
                <w:lang w:val="en-US" w:eastAsia="en-US"/>
              </w:rPr>
            </w:pPr>
            <w:r>
              <w:rPr>
                <w:color w:val="000000"/>
                <w:sz w:val="20"/>
                <w:szCs w:val="20"/>
              </w:rPr>
              <w:t>4.35</w:t>
            </w:r>
          </w:p>
        </w:tc>
        <w:tc>
          <w:tcPr>
            <w:tcW w:w="810" w:type="dxa"/>
            <w:tcBorders>
              <w:top w:val="nil"/>
              <w:left w:val="nil"/>
              <w:bottom w:val="nil"/>
              <w:right w:val="nil"/>
            </w:tcBorders>
            <w:shd w:val="clear" w:color="auto" w:fill="auto"/>
            <w:noWrap/>
            <w:vAlign w:val="center"/>
          </w:tcPr>
          <w:p w14:paraId="73B08C17"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5.3</w:t>
            </w:r>
          </w:p>
        </w:tc>
      </w:tr>
      <w:tr w:rsidR="005611DF" w:rsidRPr="00A34A5E" w14:paraId="4038E06C" w14:textId="77777777" w:rsidTr="00C837DA">
        <w:trPr>
          <w:trHeight w:val="288"/>
        </w:trPr>
        <w:tc>
          <w:tcPr>
            <w:tcW w:w="1476" w:type="dxa"/>
            <w:tcBorders>
              <w:top w:val="nil"/>
              <w:left w:val="nil"/>
              <w:bottom w:val="nil"/>
              <w:right w:val="nil"/>
            </w:tcBorders>
            <w:shd w:val="clear" w:color="auto" w:fill="auto"/>
            <w:noWrap/>
            <w:vAlign w:val="bottom"/>
            <w:hideMark/>
          </w:tcPr>
          <w:p w14:paraId="0055490B" w14:textId="77777777" w:rsidR="005611DF" w:rsidRPr="00A34A5E" w:rsidRDefault="005611DF" w:rsidP="00C837DA">
            <w:pPr>
              <w:rPr>
                <w:rFonts w:ascii="Times New Roman" w:eastAsia="Times New Roman" w:hAnsi="Times New Roman" w:cs="Times New Roman"/>
                <w:color w:val="000000"/>
                <w:sz w:val="22"/>
                <w:szCs w:val="22"/>
                <w:lang w:val="en-US" w:eastAsia="en-US"/>
              </w:rPr>
            </w:pPr>
            <w:r w:rsidRPr="00A34A5E">
              <w:rPr>
                <w:rFonts w:ascii="Times New Roman" w:eastAsia="Times New Roman" w:hAnsi="Times New Roman" w:cs="Times New Roman"/>
                <w:color w:val="000000"/>
                <w:sz w:val="22"/>
                <w:szCs w:val="22"/>
                <w:lang w:val="en-US" w:eastAsia="en-US"/>
              </w:rPr>
              <w:t>15EPR4576J</w:t>
            </w:r>
          </w:p>
        </w:tc>
        <w:tc>
          <w:tcPr>
            <w:tcW w:w="810" w:type="dxa"/>
            <w:tcBorders>
              <w:top w:val="nil"/>
              <w:left w:val="nil"/>
              <w:bottom w:val="nil"/>
              <w:right w:val="nil"/>
            </w:tcBorders>
            <w:shd w:val="clear" w:color="auto" w:fill="auto"/>
            <w:vAlign w:val="center"/>
          </w:tcPr>
          <w:p w14:paraId="62DFEC2F"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25</w:t>
            </w:r>
          </w:p>
        </w:tc>
        <w:tc>
          <w:tcPr>
            <w:tcW w:w="810" w:type="dxa"/>
            <w:gridSpan w:val="2"/>
            <w:tcBorders>
              <w:top w:val="nil"/>
              <w:left w:val="nil"/>
              <w:bottom w:val="nil"/>
              <w:right w:val="nil"/>
            </w:tcBorders>
            <w:shd w:val="clear" w:color="auto" w:fill="auto"/>
            <w:noWrap/>
            <w:vAlign w:val="center"/>
          </w:tcPr>
          <w:p w14:paraId="4374A1F7"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40</w:t>
            </w:r>
          </w:p>
        </w:tc>
        <w:tc>
          <w:tcPr>
            <w:tcW w:w="810" w:type="dxa"/>
            <w:tcBorders>
              <w:top w:val="nil"/>
              <w:left w:val="nil"/>
              <w:bottom w:val="nil"/>
              <w:right w:val="nil"/>
            </w:tcBorders>
            <w:shd w:val="clear" w:color="auto" w:fill="auto"/>
            <w:vAlign w:val="center"/>
          </w:tcPr>
          <w:p w14:paraId="6C764F41"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28.12</w:t>
            </w:r>
          </w:p>
        </w:tc>
        <w:tc>
          <w:tcPr>
            <w:tcW w:w="810" w:type="dxa"/>
            <w:gridSpan w:val="2"/>
            <w:tcBorders>
              <w:top w:val="nil"/>
              <w:left w:val="nil"/>
              <w:bottom w:val="nil"/>
              <w:right w:val="nil"/>
            </w:tcBorders>
            <w:shd w:val="clear" w:color="auto" w:fill="auto"/>
            <w:noWrap/>
            <w:vAlign w:val="center"/>
          </w:tcPr>
          <w:p w14:paraId="11CB583E"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31.4</w:t>
            </w:r>
          </w:p>
        </w:tc>
        <w:tc>
          <w:tcPr>
            <w:tcW w:w="810" w:type="dxa"/>
            <w:tcBorders>
              <w:top w:val="nil"/>
              <w:left w:val="nil"/>
              <w:bottom w:val="nil"/>
              <w:right w:val="nil"/>
            </w:tcBorders>
            <w:shd w:val="clear" w:color="auto" w:fill="auto"/>
            <w:vAlign w:val="center"/>
          </w:tcPr>
          <w:p w14:paraId="4104FE17"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28.12</w:t>
            </w:r>
          </w:p>
        </w:tc>
        <w:tc>
          <w:tcPr>
            <w:tcW w:w="810" w:type="dxa"/>
            <w:gridSpan w:val="2"/>
            <w:tcBorders>
              <w:top w:val="nil"/>
              <w:left w:val="nil"/>
              <w:bottom w:val="nil"/>
              <w:right w:val="nil"/>
            </w:tcBorders>
            <w:shd w:val="clear" w:color="auto" w:fill="auto"/>
            <w:noWrap/>
            <w:vAlign w:val="center"/>
          </w:tcPr>
          <w:p w14:paraId="7794A1B4"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14.3</w:t>
            </w:r>
          </w:p>
        </w:tc>
        <w:tc>
          <w:tcPr>
            <w:tcW w:w="810" w:type="dxa"/>
            <w:tcBorders>
              <w:top w:val="nil"/>
              <w:left w:val="nil"/>
              <w:bottom w:val="nil"/>
              <w:right w:val="nil"/>
            </w:tcBorders>
            <w:shd w:val="clear" w:color="auto" w:fill="auto"/>
            <w:vAlign w:val="center"/>
          </w:tcPr>
          <w:p w14:paraId="1C0C5F11" w14:textId="77777777" w:rsidR="005611DF" w:rsidRPr="00A34A5E" w:rsidRDefault="005611DF" w:rsidP="00C837DA">
            <w:pPr>
              <w:jc w:val="right"/>
              <w:rPr>
                <w:rFonts w:ascii="Times New Roman" w:eastAsia="Times New Roman" w:hAnsi="Times New Roman" w:cs="Times New Roman"/>
                <w:color w:val="000000"/>
                <w:sz w:val="20"/>
                <w:szCs w:val="20"/>
                <w:lang w:val="en-US" w:eastAsia="en-US"/>
              </w:rPr>
            </w:pPr>
            <w:r>
              <w:rPr>
                <w:color w:val="000000"/>
                <w:sz w:val="20"/>
                <w:szCs w:val="20"/>
              </w:rPr>
              <w:t>18.75</w:t>
            </w:r>
          </w:p>
        </w:tc>
        <w:tc>
          <w:tcPr>
            <w:tcW w:w="810" w:type="dxa"/>
            <w:tcBorders>
              <w:top w:val="nil"/>
              <w:left w:val="nil"/>
              <w:bottom w:val="nil"/>
              <w:right w:val="nil"/>
            </w:tcBorders>
            <w:shd w:val="clear" w:color="auto" w:fill="auto"/>
            <w:noWrap/>
            <w:vAlign w:val="center"/>
          </w:tcPr>
          <w:p w14:paraId="21A7DF93"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14.3</w:t>
            </w:r>
          </w:p>
        </w:tc>
      </w:tr>
      <w:tr w:rsidR="005611DF" w:rsidRPr="00A34A5E" w14:paraId="3C3506F4" w14:textId="77777777" w:rsidTr="00C837DA">
        <w:trPr>
          <w:trHeight w:val="288"/>
        </w:trPr>
        <w:tc>
          <w:tcPr>
            <w:tcW w:w="1476" w:type="dxa"/>
            <w:tcBorders>
              <w:top w:val="nil"/>
              <w:left w:val="nil"/>
              <w:bottom w:val="nil"/>
              <w:right w:val="nil"/>
            </w:tcBorders>
            <w:shd w:val="clear" w:color="auto" w:fill="auto"/>
            <w:noWrap/>
            <w:vAlign w:val="bottom"/>
            <w:hideMark/>
          </w:tcPr>
          <w:p w14:paraId="610656CA" w14:textId="77777777" w:rsidR="005611DF" w:rsidRPr="00A34A5E" w:rsidRDefault="005611DF" w:rsidP="00C837DA">
            <w:pPr>
              <w:rPr>
                <w:rFonts w:ascii="Times New Roman" w:eastAsia="Times New Roman" w:hAnsi="Times New Roman" w:cs="Times New Roman"/>
                <w:color w:val="000000"/>
                <w:sz w:val="22"/>
                <w:szCs w:val="22"/>
                <w:lang w:val="en-US" w:eastAsia="en-US"/>
              </w:rPr>
            </w:pPr>
            <w:r w:rsidRPr="00A34A5E">
              <w:rPr>
                <w:rFonts w:ascii="Times New Roman" w:eastAsia="Times New Roman" w:hAnsi="Times New Roman" w:cs="Times New Roman"/>
                <w:color w:val="000000"/>
                <w:sz w:val="22"/>
                <w:szCs w:val="22"/>
                <w:lang w:val="en-US" w:eastAsia="en-US"/>
              </w:rPr>
              <w:t>15EPR4635I</w:t>
            </w:r>
          </w:p>
        </w:tc>
        <w:tc>
          <w:tcPr>
            <w:tcW w:w="810" w:type="dxa"/>
            <w:tcBorders>
              <w:top w:val="nil"/>
              <w:left w:val="nil"/>
              <w:bottom w:val="nil"/>
              <w:right w:val="nil"/>
            </w:tcBorders>
            <w:shd w:val="clear" w:color="auto" w:fill="auto"/>
            <w:vAlign w:val="center"/>
          </w:tcPr>
          <w:p w14:paraId="4B3C6F21"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57.69</w:t>
            </w:r>
          </w:p>
        </w:tc>
        <w:tc>
          <w:tcPr>
            <w:tcW w:w="810" w:type="dxa"/>
            <w:gridSpan w:val="2"/>
            <w:tcBorders>
              <w:top w:val="nil"/>
              <w:left w:val="nil"/>
              <w:bottom w:val="nil"/>
              <w:right w:val="nil"/>
            </w:tcBorders>
            <w:shd w:val="clear" w:color="auto" w:fill="auto"/>
            <w:noWrap/>
            <w:vAlign w:val="center"/>
          </w:tcPr>
          <w:p w14:paraId="68802678"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27.3</w:t>
            </w:r>
          </w:p>
        </w:tc>
        <w:tc>
          <w:tcPr>
            <w:tcW w:w="810" w:type="dxa"/>
            <w:tcBorders>
              <w:top w:val="nil"/>
              <w:left w:val="nil"/>
              <w:bottom w:val="nil"/>
              <w:right w:val="nil"/>
            </w:tcBorders>
            <w:shd w:val="clear" w:color="auto" w:fill="auto"/>
            <w:vAlign w:val="center"/>
          </w:tcPr>
          <w:p w14:paraId="1750AF80"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19.23</w:t>
            </w:r>
          </w:p>
        </w:tc>
        <w:tc>
          <w:tcPr>
            <w:tcW w:w="810" w:type="dxa"/>
            <w:gridSpan w:val="2"/>
            <w:tcBorders>
              <w:top w:val="nil"/>
              <w:left w:val="nil"/>
              <w:bottom w:val="nil"/>
              <w:right w:val="nil"/>
            </w:tcBorders>
            <w:shd w:val="clear" w:color="auto" w:fill="auto"/>
            <w:noWrap/>
            <w:vAlign w:val="center"/>
          </w:tcPr>
          <w:p w14:paraId="0D69762E"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18.2</w:t>
            </w:r>
          </w:p>
        </w:tc>
        <w:tc>
          <w:tcPr>
            <w:tcW w:w="810" w:type="dxa"/>
            <w:tcBorders>
              <w:top w:val="nil"/>
              <w:left w:val="nil"/>
              <w:bottom w:val="nil"/>
              <w:right w:val="nil"/>
            </w:tcBorders>
            <w:shd w:val="clear" w:color="auto" w:fill="auto"/>
            <w:vAlign w:val="center"/>
          </w:tcPr>
          <w:p w14:paraId="21E76A6D"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7.69</w:t>
            </w:r>
          </w:p>
        </w:tc>
        <w:tc>
          <w:tcPr>
            <w:tcW w:w="810" w:type="dxa"/>
            <w:gridSpan w:val="2"/>
            <w:tcBorders>
              <w:top w:val="nil"/>
              <w:left w:val="nil"/>
              <w:bottom w:val="nil"/>
              <w:right w:val="nil"/>
            </w:tcBorders>
            <w:shd w:val="clear" w:color="auto" w:fill="auto"/>
            <w:noWrap/>
            <w:vAlign w:val="center"/>
          </w:tcPr>
          <w:p w14:paraId="45EA956A"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27.3</w:t>
            </w:r>
          </w:p>
        </w:tc>
        <w:tc>
          <w:tcPr>
            <w:tcW w:w="810" w:type="dxa"/>
            <w:tcBorders>
              <w:top w:val="nil"/>
              <w:left w:val="nil"/>
              <w:bottom w:val="nil"/>
              <w:right w:val="nil"/>
            </w:tcBorders>
            <w:shd w:val="clear" w:color="auto" w:fill="auto"/>
            <w:vAlign w:val="center"/>
          </w:tcPr>
          <w:p w14:paraId="5372D7BA" w14:textId="77777777" w:rsidR="005611DF" w:rsidRPr="00A34A5E" w:rsidRDefault="005611DF" w:rsidP="00C837DA">
            <w:pPr>
              <w:jc w:val="right"/>
              <w:rPr>
                <w:rFonts w:ascii="Times New Roman" w:eastAsia="Times New Roman" w:hAnsi="Times New Roman" w:cs="Times New Roman"/>
                <w:color w:val="000000"/>
                <w:sz w:val="20"/>
                <w:szCs w:val="20"/>
                <w:lang w:val="en-US" w:eastAsia="en-US"/>
              </w:rPr>
            </w:pPr>
            <w:r>
              <w:rPr>
                <w:color w:val="000000"/>
                <w:sz w:val="20"/>
                <w:szCs w:val="20"/>
              </w:rPr>
              <w:t>15.38</w:t>
            </w:r>
          </w:p>
        </w:tc>
        <w:tc>
          <w:tcPr>
            <w:tcW w:w="810" w:type="dxa"/>
            <w:tcBorders>
              <w:top w:val="nil"/>
              <w:left w:val="nil"/>
              <w:bottom w:val="nil"/>
              <w:right w:val="nil"/>
            </w:tcBorders>
            <w:shd w:val="clear" w:color="auto" w:fill="auto"/>
            <w:noWrap/>
            <w:vAlign w:val="center"/>
          </w:tcPr>
          <w:p w14:paraId="77CADAB3"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27.3</w:t>
            </w:r>
          </w:p>
        </w:tc>
      </w:tr>
      <w:tr w:rsidR="005611DF" w:rsidRPr="00A34A5E" w14:paraId="65FF52E3" w14:textId="77777777" w:rsidTr="00C837DA">
        <w:trPr>
          <w:trHeight w:val="288"/>
        </w:trPr>
        <w:tc>
          <w:tcPr>
            <w:tcW w:w="1476" w:type="dxa"/>
            <w:tcBorders>
              <w:top w:val="nil"/>
              <w:left w:val="nil"/>
              <w:bottom w:val="nil"/>
              <w:right w:val="nil"/>
            </w:tcBorders>
            <w:shd w:val="clear" w:color="auto" w:fill="auto"/>
            <w:noWrap/>
            <w:vAlign w:val="bottom"/>
            <w:hideMark/>
          </w:tcPr>
          <w:p w14:paraId="59589748" w14:textId="77777777" w:rsidR="005611DF" w:rsidRPr="00A34A5E" w:rsidRDefault="005611DF" w:rsidP="00C837DA">
            <w:pPr>
              <w:rPr>
                <w:rFonts w:ascii="Times New Roman" w:eastAsia="Times New Roman" w:hAnsi="Times New Roman" w:cs="Times New Roman"/>
                <w:color w:val="000000"/>
                <w:sz w:val="22"/>
                <w:szCs w:val="22"/>
                <w:lang w:val="en-US" w:eastAsia="en-US"/>
              </w:rPr>
            </w:pPr>
            <w:r w:rsidRPr="00A34A5E">
              <w:rPr>
                <w:rFonts w:ascii="Times New Roman" w:eastAsia="Times New Roman" w:hAnsi="Times New Roman" w:cs="Times New Roman"/>
                <w:color w:val="000000"/>
                <w:sz w:val="22"/>
                <w:szCs w:val="22"/>
                <w:lang w:val="en-US" w:eastAsia="en-US"/>
              </w:rPr>
              <w:t>15EPR4807K</w:t>
            </w:r>
          </w:p>
        </w:tc>
        <w:tc>
          <w:tcPr>
            <w:tcW w:w="810" w:type="dxa"/>
            <w:tcBorders>
              <w:top w:val="nil"/>
              <w:left w:val="nil"/>
              <w:bottom w:val="nil"/>
              <w:right w:val="nil"/>
            </w:tcBorders>
            <w:shd w:val="clear" w:color="auto" w:fill="auto"/>
            <w:vAlign w:val="center"/>
          </w:tcPr>
          <w:p w14:paraId="36B07A6D"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57.58</w:t>
            </w:r>
          </w:p>
        </w:tc>
        <w:tc>
          <w:tcPr>
            <w:tcW w:w="810" w:type="dxa"/>
            <w:gridSpan w:val="2"/>
            <w:tcBorders>
              <w:top w:val="nil"/>
              <w:left w:val="nil"/>
              <w:bottom w:val="nil"/>
              <w:right w:val="nil"/>
            </w:tcBorders>
            <w:shd w:val="clear" w:color="auto" w:fill="auto"/>
            <w:noWrap/>
            <w:vAlign w:val="center"/>
          </w:tcPr>
          <w:p w14:paraId="2B557633"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67.6</w:t>
            </w:r>
          </w:p>
        </w:tc>
        <w:tc>
          <w:tcPr>
            <w:tcW w:w="810" w:type="dxa"/>
            <w:tcBorders>
              <w:top w:val="nil"/>
              <w:left w:val="nil"/>
              <w:bottom w:val="nil"/>
              <w:right w:val="nil"/>
            </w:tcBorders>
            <w:shd w:val="clear" w:color="auto" w:fill="auto"/>
            <w:vAlign w:val="center"/>
          </w:tcPr>
          <w:p w14:paraId="08A44AC3"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18.18</w:t>
            </w:r>
          </w:p>
        </w:tc>
        <w:tc>
          <w:tcPr>
            <w:tcW w:w="810" w:type="dxa"/>
            <w:gridSpan w:val="2"/>
            <w:tcBorders>
              <w:top w:val="nil"/>
              <w:left w:val="nil"/>
              <w:bottom w:val="nil"/>
              <w:right w:val="nil"/>
            </w:tcBorders>
            <w:shd w:val="clear" w:color="auto" w:fill="auto"/>
            <w:noWrap/>
            <w:vAlign w:val="center"/>
          </w:tcPr>
          <w:p w14:paraId="21D4D237"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11.8</w:t>
            </w:r>
          </w:p>
        </w:tc>
        <w:tc>
          <w:tcPr>
            <w:tcW w:w="810" w:type="dxa"/>
            <w:tcBorders>
              <w:top w:val="nil"/>
              <w:left w:val="nil"/>
              <w:bottom w:val="nil"/>
              <w:right w:val="nil"/>
            </w:tcBorders>
            <w:shd w:val="clear" w:color="auto" w:fill="auto"/>
            <w:vAlign w:val="center"/>
          </w:tcPr>
          <w:p w14:paraId="7C91445F"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12.12</w:t>
            </w:r>
          </w:p>
        </w:tc>
        <w:tc>
          <w:tcPr>
            <w:tcW w:w="810" w:type="dxa"/>
            <w:gridSpan w:val="2"/>
            <w:tcBorders>
              <w:top w:val="nil"/>
              <w:left w:val="nil"/>
              <w:bottom w:val="nil"/>
              <w:right w:val="nil"/>
            </w:tcBorders>
            <w:shd w:val="clear" w:color="auto" w:fill="auto"/>
            <w:noWrap/>
            <w:vAlign w:val="center"/>
          </w:tcPr>
          <w:p w14:paraId="6BF8D9C9"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13.2</w:t>
            </w:r>
          </w:p>
        </w:tc>
        <w:tc>
          <w:tcPr>
            <w:tcW w:w="810" w:type="dxa"/>
            <w:tcBorders>
              <w:top w:val="nil"/>
              <w:left w:val="nil"/>
              <w:bottom w:val="nil"/>
              <w:right w:val="nil"/>
            </w:tcBorders>
            <w:shd w:val="clear" w:color="auto" w:fill="auto"/>
            <w:vAlign w:val="center"/>
          </w:tcPr>
          <w:p w14:paraId="44C7D5CD" w14:textId="77777777" w:rsidR="005611DF" w:rsidRPr="00A34A5E" w:rsidRDefault="005611DF" w:rsidP="00C837DA">
            <w:pPr>
              <w:jc w:val="right"/>
              <w:rPr>
                <w:rFonts w:ascii="Times New Roman" w:eastAsia="Times New Roman" w:hAnsi="Times New Roman" w:cs="Times New Roman"/>
                <w:color w:val="000000"/>
                <w:sz w:val="20"/>
                <w:szCs w:val="20"/>
                <w:lang w:val="en-US" w:eastAsia="en-US"/>
              </w:rPr>
            </w:pPr>
            <w:r>
              <w:rPr>
                <w:color w:val="000000"/>
                <w:sz w:val="20"/>
                <w:szCs w:val="20"/>
              </w:rPr>
              <w:t>12.12</w:t>
            </w:r>
          </w:p>
        </w:tc>
        <w:tc>
          <w:tcPr>
            <w:tcW w:w="810" w:type="dxa"/>
            <w:tcBorders>
              <w:top w:val="nil"/>
              <w:left w:val="nil"/>
              <w:bottom w:val="nil"/>
              <w:right w:val="nil"/>
            </w:tcBorders>
            <w:shd w:val="clear" w:color="auto" w:fill="auto"/>
            <w:noWrap/>
            <w:vAlign w:val="center"/>
          </w:tcPr>
          <w:p w14:paraId="4161F4F6"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7.4</w:t>
            </w:r>
          </w:p>
        </w:tc>
      </w:tr>
      <w:tr w:rsidR="005611DF" w:rsidRPr="00A34A5E" w14:paraId="21276AE5" w14:textId="77777777" w:rsidTr="00C837DA">
        <w:trPr>
          <w:trHeight w:val="288"/>
        </w:trPr>
        <w:tc>
          <w:tcPr>
            <w:tcW w:w="1476" w:type="dxa"/>
            <w:tcBorders>
              <w:top w:val="nil"/>
              <w:left w:val="nil"/>
              <w:bottom w:val="nil"/>
              <w:right w:val="nil"/>
            </w:tcBorders>
            <w:shd w:val="clear" w:color="auto" w:fill="auto"/>
            <w:noWrap/>
            <w:vAlign w:val="bottom"/>
            <w:hideMark/>
          </w:tcPr>
          <w:p w14:paraId="0F1BC049" w14:textId="77777777" w:rsidR="005611DF" w:rsidRPr="00A34A5E" w:rsidRDefault="005611DF" w:rsidP="00C837DA">
            <w:pPr>
              <w:rPr>
                <w:rFonts w:ascii="Times New Roman" w:eastAsia="Times New Roman" w:hAnsi="Times New Roman" w:cs="Times New Roman"/>
                <w:color w:val="000000"/>
                <w:sz w:val="22"/>
                <w:szCs w:val="22"/>
                <w:lang w:val="en-US" w:eastAsia="en-US"/>
              </w:rPr>
            </w:pPr>
            <w:r w:rsidRPr="00A34A5E">
              <w:rPr>
                <w:rFonts w:ascii="Times New Roman" w:eastAsia="Times New Roman" w:hAnsi="Times New Roman" w:cs="Times New Roman"/>
                <w:color w:val="000000"/>
                <w:sz w:val="22"/>
                <w:szCs w:val="22"/>
                <w:lang w:val="en-US" w:eastAsia="en-US"/>
              </w:rPr>
              <w:t>15EPR4808J</w:t>
            </w:r>
          </w:p>
        </w:tc>
        <w:tc>
          <w:tcPr>
            <w:tcW w:w="810" w:type="dxa"/>
            <w:tcBorders>
              <w:top w:val="nil"/>
              <w:left w:val="nil"/>
              <w:bottom w:val="nil"/>
              <w:right w:val="nil"/>
            </w:tcBorders>
            <w:shd w:val="clear" w:color="auto" w:fill="auto"/>
            <w:vAlign w:val="center"/>
          </w:tcPr>
          <w:p w14:paraId="36AC60A0"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50</w:t>
            </w:r>
          </w:p>
        </w:tc>
        <w:tc>
          <w:tcPr>
            <w:tcW w:w="810" w:type="dxa"/>
            <w:gridSpan w:val="2"/>
            <w:tcBorders>
              <w:top w:val="nil"/>
              <w:left w:val="nil"/>
              <w:bottom w:val="nil"/>
              <w:right w:val="nil"/>
            </w:tcBorders>
            <w:shd w:val="clear" w:color="auto" w:fill="auto"/>
            <w:noWrap/>
            <w:vAlign w:val="center"/>
          </w:tcPr>
          <w:p w14:paraId="0E03A522"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44.3</w:t>
            </w:r>
          </w:p>
        </w:tc>
        <w:tc>
          <w:tcPr>
            <w:tcW w:w="810" w:type="dxa"/>
            <w:tcBorders>
              <w:top w:val="nil"/>
              <w:left w:val="nil"/>
              <w:bottom w:val="nil"/>
              <w:right w:val="nil"/>
            </w:tcBorders>
            <w:shd w:val="clear" w:color="auto" w:fill="auto"/>
            <w:vAlign w:val="center"/>
          </w:tcPr>
          <w:p w14:paraId="3CE2B602"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20</w:t>
            </w:r>
          </w:p>
        </w:tc>
        <w:tc>
          <w:tcPr>
            <w:tcW w:w="810" w:type="dxa"/>
            <w:gridSpan w:val="2"/>
            <w:tcBorders>
              <w:top w:val="nil"/>
              <w:left w:val="nil"/>
              <w:bottom w:val="nil"/>
              <w:right w:val="nil"/>
            </w:tcBorders>
            <w:shd w:val="clear" w:color="auto" w:fill="auto"/>
            <w:noWrap/>
            <w:vAlign w:val="center"/>
          </w:tcPr>
          <w:p w14:paraId="606D4E74"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24.3</w:t>
            </w:r>
          </w:p>
        </w:tc>
        <w:tc>
          <w:tcPr>
            <w:tcW w:w="810" w:type="dxa"/>
            <w:tcBorders>
              <w:top w:val="nil"/>
              <w:left w:val="nil"/>
              <w:bottom w:val="nil"/>
              <w:right w:val="nil"/>
            </w:tcBorders>
            <w:shd w:val="clear" w:color="auto" w:fill="auto"/>
            <w:vAlign w:val="center"/>
          </w:tcPr>
          <w:p w14:paraId="5C67AF46"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17.14</w:t>
            </w:r>
          </w:p>
        </w:tc>
        <w:tc>
          <w:tcPr>
            <w:tcW w:w="810" w:type="dxa"/>
            <w:gridSpan w:val="2"/>
            <w:tcBorders>
              <w:top w:val="nil"/>
              <w:left w:val="nil"/>
              <w:bottom w:val="nil"/>
              <w:right w:val="nil"/>
            </w:tcBorders>
            <w:shd w:val="clear" w:color="auto" w:fill="auto"/>
            <w:noWrap/>
            <w:vAlign w:val="center"/>
          </w:tcPr>
          <w:p w14:paraId="10BC094B"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17.1</w:t>
            </w:r>
          </w:p>
        </w:tc>
        <w:tc>
          <w:tcPr>
            <w:tcW w:w="810" w:type="dxa"/>
            <w:tcBorders>
              <w:top w:val="nil"/>
              <w:left w:val="nil"/>
              <w:bottom w:val="nil"/>
              <w:right w:val="nil"/>
            </w:tcBorders>
            <w:shd w:val="clear" w:color="auto" w:fill="auto"/>
            <w:vAlign w:val="center"/>
          </w:tcPr>
          <w:p w14:paraId="18BD3533" w14:textId="77777777" w:rsidR="005611DF" w:rsidRPr="00A34A5E" w:rsidRDefault="005611DF" w:rsidP="00C837DA">
            <w:pPr>
              <w:jc w:val="right"/>
              <w:rPr>
                <w:rFonts w:ascii="Times New Roman" w:eastAsia="Times New Roman" w:hAnsi="Times New Roman" w:cs="Times New Roman"/>
                <w:color w:val="000000"/>
                <w:sz w:val="20"/>
                <w:szCs w:val="20"/>
                <w:lang w:val="en-US" w:eastAsia="en-US"/>
              </w:rPr>
            </w:pPr>
            <w:r>
              <w:rPr>
                <w:color w:val="000000"/>
                <w:sz w:val="20"/>
                <w:szCs w:val="20"/>
              </w:rPr>
              <w:t>12.86</w:t>
            </w:r>
          </w:p>
        </w:tc>
        <w:tc>
          <w:tcPr>
            <w:tcW w:w="810" w:type="dxa"/>
            <w:tcBorders>
              <w:top w:val="nil"/>
              <w:left w:val="nil"/>
              <w:bottom w:val="nil"/>
              <w:right w:val="nil"/>
            </w:tcBorders>
            <w:shd w:val="clear" w:color="auto" w:fill="auto"/>
            <w:noWrap/>
            <w:vAlign w:val="center"/>
          </w:tcPr>
          <w:p w14:paraId="2DAEACC9"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14.3</w:t>
            </w:r>
          </w:p>
        </w:tc>
      </w:tr>
      <w:tr w:rsidR="005611DF" w:rsidRPr="00A34A5E" w14:paraId="0241ECEA" w14:textId="77777777" w:rsidTr="00C837DA">
        <w:trPr>
          <w:trHeight w:val="288"/>
        </w:trPr>
        <w:tc>
          <w:tcPr>
            <w:tcW w:w="1476" w:type="dxa"/>
            <w:tcBorders>
              <w:top w:val="nil"/>
              <w:left w:val="nil"/>
              <w:bottom w:val="nil"/>
              <w:right w:val="nil"/>
            </w:tcBorders>
            <w:shd w:val="clear" w:color="auto" w:fill="auto"/>
            <w:noWrap/>
            <w:vAlign w:val="bottom"/>
            <w:hideMark/>
          </w:tcPr>
          <w:p w14:paraId="003C9ECC" w14:textId="77777777" w:rsidR="005611DF" w:rsidRPr="00A34A5E" w:rsidRDefault="005611DF" w:rsidP="00C837DA">
            <w:pPr>
              <w:rPr>
                <w:rFonts w:ascii="Times New Roman" w:eastAsia="Times New Roman" w:hAnsi="Times New Roman" w:cs="Times New Roman"/>
                <w:color w:val="000000"/>
                <w:sz w:val="22"/>
                <w:szCs w:val="22"/>
                <w:lang w:val="en-US" w:eastAsia="en-US"/>
              </w:rPr>
            </w:pPr>
            <w:r w:rsidRPr="00A34A5E">
              <w:rPr>
                <w:rFonts w:ascii="Times New Roman" w:eastAsia="Times New Roman" w:hAnsi="Times New Roman" w:cs="Times New Roman"/>
                <w:color w:val="000000"/>
                <w:sz w:val="22"/>
                <w:szCs w:val="22"/>
                <w:lang w:val="en-US" w:eastAsia="en-US"/>
              </w:rPr>
              <w:t>15PPR1597H</w:t>
            </w:r>
          </w:p>
        </w:tc>
        <w:tc>
          <w:tcPr>
            <w:tcW w:w="810" w:type="dxa"/>
            <w:tcBorders>
              <w:top w:val="nil"/>
              <w:left w:val="nil"/>
              <w:bottom w:val="nil"/>
              <w:right w:val="nil"/>
            </w:tcBorders>
            <w:shd w:val="clear" w:color="auto" w:fill="auto"/>
            <w:vAlign w:val="center"/>
          </w:tcPr>
          <w:p w14:paraId="30A4B627"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41.67</w:t>
            </w:r>
          </w:p>
        </w:tc>
        <w:tc>
          <w:tcPr>
            <w:tcW w:w="810" w:type="dxa"/>
            <w:gridSpan w:val="2"/>
            <w:tcBorders>
              <w:top w:val="nil"/>
              <w:left w:val="nil"/>
              <w:bottom w:val="nil"/>
              <w:right w:val="nil"/>
            </w:tcBorders>
            <w:shd w:val="clear" w:color="auto" w:fill="auto"/>
            <w:noWrap/>
            <w:vAlign w:val="center"/>
          </w:tcPr>
          <w:p w14:paraId="39ECB8EE"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12.5</w:t>
            </w:r>
          </w:p>
        </w:tc>
        <w:tc>
          <w:tcPr>
            <w:tcW w:w="810" w:type="dxa"/>
            <w:tcBorders>
              <w:top w:val="nil"/>
              <w:left w:val="nil"/>
              <w:bottom w:val="nil"/>
              <w:right w:val="nil"/>
            </w:tcBorders>
            <w:shd w:val="clear" w:color="auto" w:fill="auto"/>
            <w:vAlign w:val="center"/>
          </w:tcPr>
          <w:p w14:paraId="497F649E"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25</w:t>
            </w:r>
          </w:p>
        </w:tc>
        <w:tc>
          <w:tcPr>
            <w:tcW w:w="810" w:type="dxa"/>
            <w:gridSpan w:val="2"/>
            <w:tcBorders>
              <w:top w:val="nil"/>
              <w:left w:val="nil"/>
              <w:bottom w:val="nil"/>
              <w:right w:val="nil"/>
            </w:tcBorders>
            <w:shd w:val="clear" w:color="auto" w:fill="auto"/>
            <w:noWrap/>
            <w:vAlign w:val="center"/>
          </w:tcPr>
          <w:p w14:paraId="3743D94A"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43.8</w:t>
            </w:r>
          </w:p>
        </w:tc>
        <w:tc>
          <w:tcPr>
            <w:tcW w:w="810" w:type="dxa"/>
            <w:tcBorders>
              <w:top w:val="nil"/>
              <w:left w:val="nil"/>
              <w:bottom w:val="nil"/>
              <w:right w:val="nil"/>
            </w:tcBorders>
            <w:shd w:val="clear" w:color="auto" w:fill="auto"/>
            <w:vAlign w:val="center"/>
          </w:tcPr>
          <w:p w14:paraId="40F3C832"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25</w:t>
            </w:r>
          </w:p>
        </w:tc>
        <w:tc>
          <w:tcPr>
            <w:tcW w:w="810" w:type="dxa"/>
            <w:gridSpan w:val="2"/>
            <w:tcBorders>
              <w:top w:val="nil"/>
              <w:left w:val="nil"/>
              <w:bottom w:val="nil"/>
              <w:right w:val="nil"/>
            </w:tcBorders>
            <w:shd w:val="clear" w:color="auto" w:fill="auto"/>
            <w:noWrap/>
            <w:vAlign w:val="center"/>
          </w:tcPr>
          <w:p w14:paraId="6353F79C"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25</w:t>
            </w:r>
          </w:p>
        </w:tc>
        <w:tc>
          <w:tcPr>
            <w:tcW w:w="810" w:type="dxa"/>
            <w:tcBorders>
              <w:top w:val="nil"/>
              <w:left w:val="nil"/>
              <w:bottom w:val="nil"/>
              <w:right w:val="nil"/>
            </w:tcBorders>
            <w:shd w:val="clear" w:color="auto" w:fill="auto"/>
            <w:vAlign w:val="center"/>
          </w:tcPr>
          <w:p w14:paraId="274F0685" w14:textId="77777777" w:rsidR="005611DF" w:rsidRPr="00A34A5E" w:rsidRDefault="005611DF" w:rsidP="00C837DA">
            <w:pPr>
              <w:jc w:val="right"/>
              <w:rPr>
                <w:rFonts w:ascii="Times New Roman" w:eastAsia="Times New Roman" w:hAnsi="Times New Roman" w:cs="Times New Roman"/>
                <w:color w:val="000000"/>
                <w:sz w:val="20"/>
                <w:szCs w:val="20"/>
                <w:lang w:val="en-US" w:eastAsia="en-US"/>
              </w:rPr>
            </w:pPr>
            <w:r>
              <w:rPr>
                <w:color w:val="000000"/>
                <w:sz w:val="20"/>
                <w:szCs w:val="20"/>
              </w:rPr>
              <w:t>8.33</w:t>
            </w:r>
          </w:p>
        </w:tc>
        <w:tc>
          <w:tcPr>
            <w:tcW w:w="810" w:type="dxa"/>
            <w:tcBorders>
              <w:top w:val="nil"/>
              <w:left w:val="nil"/>
              <w:bottom w:val="nil"/>
              <w:right w:val="nil"/>
            </w:tcBorders>
            <w:shd w:val="clear" w:color="auto" w:fill="auto"/>
            <w:noWrap/>
            <w:vAlign w:val="center"/>
          </w:tcPr>
          <w:p w14:paraId="1DB9F6E8"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18.8</w:t>
            </w:r>
          </w:p>
        </w:tc>
      </w:tr>
      <w:tr w:rsidR="005611DF" w:rsidRPr="00A34A5E" w14:paraId="38CE3BFA" w14:textId="77777777" w:rsidTr="00C837DA">
        <w:trPr>
          <w:trHeight w:val="288"/>
        </w:trPr>
        <w:tc>
          <w:tcPr>
            <w:tcW w:w="1476" w:type="dxa"/>
            <w:tcBorders>
              <w:top w:val="nil"/>
              <w:left w:val="nil"/>
              <w:bottom w:val="nil"/>
              <w:right w:val="nil"/>
            </w:tcBorders>
            <w:shd w:val="clear" w:color="auto" w:fill="auto"/>
            <w:noWrap/>
            <w:vAlign w:val="bottom"/>
            <w:hideMark/>
          </w:tcPr>
          <w:p w14:paraId="362A7D30" w14:textId="77777777" w:rsidR="005611DF" w:rsidRPr="00A34A5E" w:rsidRDefault="005611DF" w:rsidP="00C837DA">
            <w:pPr>
              <w:rPr>
                <w:rFonts w:ascii="Times New Roman" w:eastAsia="Times New Roman" w:hAnsi="Times New Roman" w:cs="Times New Roman"/>
                <w:color w:val="000000"/>
                <w:sz w:val="22"/>
                <w:szCs w:val="22"/>
                <w:lang w:val="en-US" w:eastAsia="en-US"/>
              </w:rPr>
            </w:pPr>
            <w:r w:rsidRPr="00A34A5E">
              <w:rPr>
                <w:rFonts w:ascii="Times New Roman" w:eastAsia="Times New Roman" w:hAnsi="Times New Roman" w:cs="Times New Roman"/>
                <w:color w:val="000000"/>
                <w:sz w:val="22"/>
                <w:szCs w:val="22"/>
                <w:lang w:val="en-US" w:eastAsia="en-US"/>
              </w:rPr>
              <w:t>15PPR2246K</w:t>
            </w:r>
          </w:p>
        </w:tc>
        <w:tc>
          <w:tcPr>
            <w:tcW w:w="810" w:type="dxa"/>
            <w:tcBorders>
              <w:top w:val="nil"/>
              <w:left w:val="nil"/>
              <w:bottom w:val="nil"/>
              <w:right w:val="nil"/>
            </w:tcBorders>
            <w:shd w:val="clear" w:color="auto" w:fill="auto"/>
            <w:vAlign w:val="center"/>
          </w:tcPr>
          <w:p w14:paraId="17116C6A"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S/D</w:t>
            </w:r>
          </w:p>
        </w:tc>
        <w:tc>
          <w:tcPr>
            <w:tcW w:w="810" w:type="dxa"/>
            <w:gridSpan w:val="2"/>
            <w:tcBorders>
              <w:top w:val="nil"/>
              <w:left w:val="nil"/>
              <w:bottom w:val="nil"/>
              <w:right w:val="nil"/>
            </w:tcBorders>
            <w:shd w:val="clear" w:color="auto" w:fill="auto"/>
            <w:noWrap/>
            <w:vAlign w:val="center"/>
          </w:tcPr>
          <w:p w14:paraId="1278DE0D"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33.3</w:t>
            </w:r>
          </w:p>
        </w:tc>
        <w:tc>
          <w:tcPr>
            <w:tcW w:w="810" w:type="dxa"/>
            <w:tcBorders>
              <w:top w:val="nil"/>
              <w:left w:val="nil"/>
              <w:bottom w:val="nil"/>
              <w:right w:val="nil"/>
            </w:tcBorders>
            <w:shd w:val="clear" w:color="auto" w:fill="auto"/>
            <w:vAlign w:val="center"/>
          </w:tcPr>
          <w:p w14:paraId="41EB4D66"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S/D</w:t>
            </w:r>
          </w:p>
        </w:tc>
        <w:tc>
          <w:tcPr>
            <w:tcW w:w="810" w:type="dxa"/>
            <w:gridSpan w:val="2"/>
            <w:tcBorders>
              <w:top w:val="nil"/>
              <w:left w:val="nil"/>
              <w:bottom w:val="nil"/>
              <w:right w:val="nil"/>
            </w:tcBorders>
            <w:shd w:val="clear" w:color="auto" w:fill="auto"/>
            <w:noWrap/>
            <w:vAlign w:val="center"/>
          </w:tcPr>
          <w:p w14:paraId="7B051020"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16.7</w:t>
            </w:r>
          </w:p>
        </w:tc>
        <w:tc>
          <w:tcPr>
            <w:tcW w:w="810" w:type="dxa"/>
            <w:tcBorders>
              <w:top w:val="nil"/>
              <w:left w:val="nil"/>
              <w:bottom w:val="nil"/>
              <w:right w:val="nil"/>
            </w:tcBorders>
            <w:shd w:val="clear" w:color="auto" w:fill="auto"/>
            <w:vAlign w:val="center"/>
          </w:tcPr>
          <w:p w14:paraId="0C48A62C"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S/D</w:t>
            </w:r>
          </w:p>
        </w:tc>
        <w:tc>
          <w:tcPr>
            <w:tcW w:w="810" w:type="dxa"/>
            <w:gridSpan w:val="2"/>
            <w:tcBorders>
              <w:top w:val="nil"/>
              <w:left w:val="nil"/>
              <w:bottom w:val="nil"/>
              <w:right w:val="nil"/>
            </w:tcBorders>
            <w:shd w:val="clear" w:color="auto" w:fill="auto"/>
            <w:noWrap/>
            <w:vAlign w:val="center"/>
          </w:tcPr>
          <w:p w14:paraId="5A1B93EA"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33.3</w:t>
            </w:r>
          </w:p>
        </w:tc>
        <w:tc>
          <w:tcPr>
            <w:tcW w:w="810" w:type="dxa"/>
            <w:tcBorders>
              <w:top w:val="nil"/>
              <w:left w:val="nil"/>
              <w:bottom w:val="nil"/>
              <w:right w:val="nil"/>
            </w:tcBorders>
            <w:shd w:val="clear" w:color="auto" w:fill="auto"/>
            <w:vAlign w:val="center"/>
          </w:tcPr>
          <w:p w14:paraId="6F065F1B" w14:textId="77777777" w:rsidR="005611DF" w:rsidRPr="00A34A5E" w:rsidRDefault="005611DF" w:rsidP="00C837DA">
            <w:pPr>
              <w:jc w:val="right"/>
              <w:rPr>
                <w:rFonts w:ascii="Times New Roman" w:eastAsia="Times New Roman" w:hAnsi="Times New Roman" w:cs="Times New Roman"/>
                <w:color w:val="000000"/>
                <w:sz w:val="20"/>
                <w:szCs w:val="20"/>
                <w:lang w:val="en-US" w:eastAsia="en-US"/>
              </w:rPr>
            </w:pPr>
            <w:r>
              <w:rPr>
                <w:color w:val="000000"/>
                <w:sz w:val="20"/>
                <w:szCs w:val="20"/>
              </w:rPr>
              <w:t>S/D</w:t>
            </w:r>
          </w:p>
        </w:tc>
        <w:tc>
          <w:tcPr>
            <w:tcW w:w="810" w:type="dxa"/>
            <w:tcBorders>
              <w:top w:val="nil"/>
              <w:left w:val="nil"/>
              <w:bottom w:val="nil"/>
              <w:right w:val="nil"/>
            </w:tcBorders>
            <w:shd w:val="clear" w:color="auto" w:fill="auto"/>
            <w:noWrap/>
            <w:vAlign w:val="center"/>
          </w:tcPr>
          <w:p w14:paraId="627B8C9D"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16.7</w:t>
            </w:r>
          </w:p>
        </w:tc>
      </w:tr>
      <w:tr w:rsidR="005611DF" w:rsidRPr="00A34A5E" w14:paraId="5B9D9682" w14:textId="77777777" w:rsidTr="00C837DA">
        <w:trPr>
          <w:trHeight w:val="288"/>
        </w:trPr>
        <w:tc>
          <w:tcPr>
            <w:tcW w:w="1476" w:type="dxa"/>
            <w:tcBorders>
              <w:top w:val="nil"/>
              <w:left w:val="nil"/>
              <w:bottom w:val="nil"/>
              <w:right w:val="nil"/>
            </w:tcBorders>
            <w:shd w:val="clear" w:color="auto" w:fill="auto"/>
            <w:noWrap/>
            <w:vAlign w:val="bottom"/>
            <w:hideMark/>
          </w:tcPr>
          <w:p w14:paraId="5ADFB099" w14:textId="77777777" w:rsidR="005611DF" w:rsidRPr="00A34A5E" w:rsidRDefault="005611DF" w:rsidP="00C837DA">
            <w:pPr>
              <w:rPr>
                <w:rFonts w:ascii="Times New Roman" w:eastAsia="Times New Roman" w:hAnsi="Times New Roman" w:cs="Times New Roman"/>
                <w:color w:val="000000"/>
                <w:sz w:val="22"/>
                <w:szCs w:val="22"/>
                <w:lang w:val="en-US" w:eastAsia="en-US"/>
              </w:rPr>
            </w:pPr>
            <w:r w:rsidRPr="00A34A5E">
              <w:rPr>
                <w:rFonts w:ascii="Times New Roman" w:eastAsia="Times New Roman" w:hAnsi="Times New Roman" w:cs="Times New Roman"/>
                <w:color w:val="000000"/>
                <w:sz w:val="22"/>
                <w:szCs w:val="22"/>
                <w:lang w:val="en-US" w:eastAsia="en-US"/>
              </w:rPr>
              <w:t>15PPR2679Y</w:t>
            </w:r>
          </w:p>
        </w:tc>
        <w:tc>
          <w:tcPr>
            <w:tcW w:w="810" w:type="dxa"/>
            <w:tcBorders>
              <w:top w:val="nil"/>
              <w:left w:val="nil"/>
              <w:bottom w:val="nil"/>
              <w:right w:val="nil"/>
            </w:tcBorders>
            <w:shd w:val="clear" w:color="auto" w:fill="auto"/>
            <w:vAlign w:val="center"/>
          </w:tcPr>
          <w:p w14:paraId="5286C20F"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28.57</w:t>
            </w:r>
          </w:p>
        </w:tc>
        <w:tc>
          <w:tcPr>
            <w:tcW w:w="810" w:type="dxa"/>
            <w:gridSpan w:val="2"/>
            <w:tcBorders>
              <w:top w:val="nil"/>
              <w:left w:val="nil"/>
              <w:bottom w:val="nil"/>
              <w:right w:val="nil"/>
            </w:tcBorders>
            <w:shd w:val="clear" w:color="auto" w:fill="auto"/>
            <w:noWrap/>
            <w:vAlign w:val="center"/>
          </w:tcPr>
          <w:p w14:paraId="16CFA98B"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19.4</w:t>
            </w:r>
          </w:p>
        </w:tc>
        <w:tc>
          <w:tcPr>
            <w:tcW w:w="810" w:type="dxa"/>
            <w:tcBorders>
              <w:top w:val="nil"/>
              <w:left w:val="nil"/>
              <w:bottom w:val="nil"/>
              <w:right w:val="nil"/>
            </w:tcBorders>
            <w:shd w:val="clear" w:color="auto" w:fill="auto"/>
            <w:vAlign w:val="center"/>
          </w:tcPr>
          <w:p w14:paraId="37A80925"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14.29</w:t>
            </w:r>
          </w:p>
        </w:tc>
        <w:tc>
          <w:tcPr>
            <w:tcW w:w="810" w:type="dxa"/>
            <w:gridSpan w:val="2"/>
            <w:tcBorders>
              <w:top w:val="nil"/>
              <w:left w:val="nil"/>
              <w:bottom w:val="nil"/>
              <w:right w:val="nil"/>
            </w:tcBorders>
            <w:shd w:val="clear" w:color="auto" w:fill="auto"/>
            <w:noWrap/>
            <w:vAlign w:val="center"/>
          </w:tcPr>
          <w:p w14:paraId="4473AD81"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16.1</w:t>
            </w:r>
          </w:p>
        </w:tc>
        <w:tc>
          <w:tcPr>
            <w:tcW w:w="810" w:type="dxa"/>
            <w:tcBorders>
              <w:top w:val="nil"/>
              <w:left w:val="nil"/>
              <w:bottom w:val="nil"/>
              <w:right w:val="nil"/>
            </w:tcBorders>
            <w:shd w:val="clear" w:color="auto" w:fill="auto"/>
            <w:vAlign w:val="center"/>
          </w:tcPr>
          <w:p w14:paraId="24D3F845"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31.43</w:t>
            </w:r>
          </w:p>
        </w:tc>
        <w:tc>
          <w:tcPr>
            <w:tcW w:w="810" w:type="dxa"/>
            <w:gridSpan w:val="2"/>
            <w:tcBorders>
              <w:top w:val="nil"/>
              <w:left w:val="nil"/>
              <w:bottom w:val="nil"/>
              <w:right w:val="nil"/>
            </w:tcBorders>
            <w:shd w:val="clear" w:color="auto" w:fill="auto"/>
            <w:noWrap/>
            <w:vAlign w:val="center"/>
          </w:tcPr>
          <w:p w14:paraId="72E830B3"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25.8</w:t>
            </w:r>
          </w:p>
        </w:tc>
        <w:tc>
          <w:tcPr>
            <w:tcW w:w="810" w:type="dxa"/>
            <w:tcBorders>
              <w:top w:val="nil"/>
              <w:left w:val="nil"/>
              <w:bottom w:val="nil"/>
              <w:right w:val="nil"/>
            </w:tcBorders>
            <w:shd w:val="clear" w:color="auto" w:fill="auto"/>
            <w:vAlign w:val="center"/>
          </w:tcPr>
          <w:p w14:paraId="50A147BA" w14:textId="77777777" w:rsidR="005611DF" w:rsidRPr="00A34A5E" w:rsidRDefault="005611DF" w:rsidP="00C837DA">
            <w:pPr>
              <w:jc w:val="right"/>
              <w:rPr>
                <w:rFonts w:ascii="Times New Roman" w:eastAsia="Times New Roman" w:hAnsi="Times New Roman" w:cs="Times New Roman"/>
                <w:color w:val="000000"/>
                <w:sz w:val="20"/>
                <w:szCs w:val="20"/>
                <w:lang w:val="en-US" w:eastAsia="en-US"/>
              </w:rPr>
            </w:pPr>
            <w:r>
              <w:rPr>
                <w:color w:val="000000"/>
                <w:sz w:val="20"/>
                <w:szCs w:val="20"/>
              </w:rPr>
              <w:t>25.71</w:t>
            </w:r>
          </w:p>
        </w:tc>
        <w:tc>
          <w:tcPr>
            <w:tcW w:w="810" w:type="dxa"/>
            <w:tcBorders>
              <w:top w:val="nil"/>
              <w:left w:val="nil"/>
              <w:bottom w:val="nil"/>
              <w:right w:val="nil"/>
            </w:tcBorders>
            <w:shd w:val="clear" w:color="auto" w:fill="auto"/>
            <w:noWrap/>
            <w:vAlign w:val="center"/>
          </w:tcPr>
          <w:p w14:paraId="5649786B"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38.7</w:t>
            </w:r>
          </w:p>
        </w:tc>
      </w:tr>
      <w:tr w:rsidR="005611DF" w:rsidRPr="00A34A5E" w14:paraId="2C441F12" w14:textId="77777777" w:rsidTr="00C837DA">
        <w:trPr>
          <w:trHeight w:val="288"/>
        </w:trPr>
        <w:tc>
          <w:tcPr>
            <w:tcW w:w="1476" w:type="dxa"/>
            <w:tcBorders>
              <w:top w:val="nil"/>
              <w:left w:val="nil"/>
              <w:bottom w:val="nil"/>
              <w:right w:val="nil"/>
            </w:tcBorders>
            <w:shd w:val="clear" w:color="auto" w:fill="auto"/>
            <w:noWrap/>
            <w:vAlign w:val="bottom"/>
            <w:hideMark/>
          </w:tcPr>
          <w:p w14:paraId="47A3D9CF" w14:textId="77777777" w:rsidR="005611DF" w:rsidRPr="00A34A5E" w:rsidRDefault="005611DF" w:rsidP="00C837DA">
            <w:pPr>
              <w:rPr>
                <w:rFonts w:ascii="Times New Roman" w:eastAsia="Times New Roman" w:hAnsi="Times New Roman" w:cs="Times New Roman"/>
                <w:color w:val="000000"/>
                <w:sz w:val="22"/>
                <w:szCs w:val="22"/>
                <w:lang w:val="en-US" w:eastAsia="en-US"/>
              </w:rPr>
            </w:pPr>
            <w:r w:rsidRPr="00A34A5E">
              <w:rPr>
                <w:rFonts w:ascii="Times New Roman" w:eastAsia="Times New Roman" w:hAnsi="Times New Roman" w:cs="Times New Roman"/>
                <w:color w:val="000000"/>
                <w:sz w:val="22"/>
                <w:szCs w:val="22"/>
                <w:lang w:val="en-US" w:eastAsia="en-US"/>
              </w:rPr>
              <w:t>15PPR3097Z</w:t>
            </w:r>
          </w:p>
        </w:tc>
        <w:tc>
          <w:tcPr>
            <w:tcW w:w="810" w:type="dxa"/>
            <w:tcBorders>
              <w:top w:val="nil"/>
              <w:left w:val="nil"/>
              <w:bottom w:val="nil"/>
              <w:right w:val="nil"/>
            </w:tcBorders>
            <w:shd w:val="clear" w:color="auto" w:fill="auto"/>
            <w:vAlign w:val="center"/>
          </w:tcPr>
          <w:p w14:paraId="73E7B935"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42.86</w:t>
            </w:r>
          </w:p>
        </w:tc>
        <w:tc>
          <w:tcPr>
            <w:tcW w:w="810" w:type="dxa"/>
            <w:gridSpan w:val="2"/>
            <w:tcBorders>
              <w:top w:val="nil"/>
              <w:left w:val="nil"/>
              <w:bottom w:val="nil"/>
              <w:right w:val="nil"/>
            </w:tcBorders>
            <w:shd w:val="clear" w:color="auto" w:fill="auto"/>
            <w:noWrap/>
            <w:vAlign w:val="center"/>
          </w:tcPr>
          <w:p w14:paraId="1BB90C62"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33.3</w:t>
            </w:r>
          </w:p>
        </w:tc>
        <w:tc>
          <w:tcPr>
            <w:tcW w:w="810" w:type="dxa"/>
            <w:tcBorders>
              <w:top w:val="nil"/>
              <w:left w:val="nil"/>
              <w:bottom w:val="nil"/>
              <w:right w:val="nil"/>
            </w:tcBorders>
            <w:shd w:val="clear" w:color="auto" w:fill="auto"/>
            <w:vAlign w:val="center"/>
          </w:tcPr>
          <w:p w14:paraId="251CD542"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14.29</w:t>
            </w:r>
          </w:p>
        </w:tc>
        <w:tc>
          <w:tcPr>
            <w:tcW w:w="810" w:type="dxa"/>
            <w:gridSpan w:val="2"/>
            <w:tcBorders>
              <w:top w:val="nil"/>
              <w:left w:val="nil"/>
              <w:bottom w:val="nil"/>
              <w:right w:val="nil"/>
            </w:tcBorders>
            <w:shd w:val="clear" w:color="auto" w:fill="auto"/>
            <w:noWrap/>
            <w:vAlign w:val="center"/>
          </w:tcPr>
          <w:p w14:paraId="5E2E0DA8"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33.3</w:t>
            </w:r>
          </w:p>
        </w:tc>
        <w:tc>
          <w:tcPr>
            <w:tcW w:w="810" w:type="dxa"/>
            <w:tcBorders>
              <w:top w:val="nil"/>
              <w:left w:val="nil"/>
              <w:bottom w:val="nil"/>
              <w:right w:val="nil"/>
            </w:tcBorders>
            <w:shd w:val="clear" w:color="auto" w:fill="auto"/>
            <w:vAlign w:val="center"/>
          </w:tcPr>
          <w:p w14:paraId="27CEC737"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42.86</w:t>
            </w:r>
          </w:p>
        </w:tc>
        <w:tc>
          <w:tcPr>
            <w:tcW w:w="810" w:type="dxa"/>
            <w:gridSpan w:val="2"/>
            <w:tcBorders>
              <w:top w:val="nil"/>
              <w:left w:val="nil"/>
              <w:bottom w:val="nil"/>
              <w:right w:val="nil"/>
            </w:tcBorders>
            <w:shd w:val="clear" w:color="auto" w:fill="auto"/>
            <w:noWrap/>
            <w:vAlign w:val="center"/>
          </w:tcPr>
          <w:p w14:paraId="42BD5303"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33.4</w:t>
            </w:r>
          </w:p>
        </w:tc>
        <w:tc>
          <w:tcPr>
            <w:tcW w:w="810" w:type="dxa"/>
            <w:tcBorders>
              <w:top w:val="nil"/>
              <w:left w:val="nil"/>
              <w:bottom w:val="nil"/>
              <w:right w:val="nil"/>
            </w:tcBorders>
            <w:shd w:val="clear" w:color="auto" w:fill="auto"/>
            <w:vAlign w:val="center"/>
          </w:tcPr>
          <w:p w14:paraId="74265F3F" w14:textId="77777777" w:rsidR="005611DF" w:rsidRPr="00A34A5E" w:rsidRDefault="005611DF" w:rsidP="00C837DA">
            <w:pPr>
              <w:jc w:val="right"/>
              <w:rPr>
                <w:rFonts w:ascii="Times New Roman" w:eastAsia="Times New Roman" w:hAnsi="Times New Roman" w:cs="Times New Roman"/>
                <w:color w:val="000000"/>
                <w:sz w:val="20"/>
                <w:szCs w:val="20"/>
                <w:lang w:val="en-US" w:eastAsia="en-US"/>
              </w:rPr>
            </w:pPr>
            <w:r>
              <w:rPr>
                <w:color w:val="000000"/>
                <w:sz w:val="20"/>
                <w:szCs w:val="20"/>
              </w:rPr>
              <w:t>0</w:t>
            </w:r>
          </w:p>
        </w:tc>
        <w:tc>
          <w:tcPr>
            <w:tcW w:w="810" w:type="dxa"/>
            <w:tcBorders>
              <w:top w:val="nil"/>
              <w:left w:val="nil"/>
              <w:bottom w:val="nil"/>
              <w:right w:val="nil"/>
            </w:tcBorders>
            <w:shd w:val="clear" w:color="auto" w:fill="auto"/>
            <w:noWrap/>
            <w:vAlign w:val="center"/>
          </w:tcPr>
          <w:p w14:paraId="7F20E6D3"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0</w:t>
            </w:r>
          </w:p>
        </w:tc>
      </w:tr>
      <w:tr w:rsidR="005611DF" w:rsidRPr="00A34A5E" w14:paraId="58F9E375" w14:textId="77777777" w:rsidTr="00C837DA">
        <w:trPr>
          <w:trHeight w:val="288"/>
        </w:trPr>
        <w:tc>
          <w:tcPr>
            <w:tcW w:w="1476" w:type="dxa"/>
            <w:tcBorders>
              <w:top w:val="nil"/>
              <w:left w:val="nil"/>
              <w:bottom w:val="nil"/>
              <w:right w:val="nil"/>
            </w:tcBorders>
            <w:shd w:val="clear" w:color="auto" w:fill="auto"/>
            <w:noWrap/>
            <w:vAlign w:val="bottom"/>
            <w:hideMark/>
          </w:tcPr>
          <w:p w14:paraId="4C68B71A" w14:textId="77777777" w:rsidR="005611DF" w:rsidRPr="00A34A5E" w:rsidRDefault="005611DF" w:rsidP="00C837DA">
            <w:pPr>
              <w:rPr>
                <w:rFonts w:ascii="Times New Roman" w:eastAsia="Times New Roman" w:hAnsi="Times New Roman" w:cs="Times New Roman"/>
                <w:color w:val="000000"/>
                <w:sz w:val="22"/>
                <w:szCs w:val="22"/>
                <w:lang w:val="en-US" w:eastAsia="en-US"/>
              </w:rPr>
            </w:pPr>
            <w:r w:rsidRPr="00A34A5E">
              <w:rPr>
                <w:rFonts w:ascii="Times New Roman" w:eastAsia="Times New Roman" w:hAnsi="Times New Roman" w:cs="Times New Roman"/>
                <w:color w:val="000000"/>
                <w:sz w:val="22"/>
                <w:szCs w:val="22"/>
                <w:lang w:val="en-US" w:eastAsia="en-US"/>
              </w:rPr>
              <w:t>15PPR3193C</w:t>
            </w:r>
          </w:p>
        </w:tc>
        <w:tc>
          <w:tcPr>
            <w:tcW w:w="810" w:type="dxa"/>
            <w:tcBorders>
              <w:top w:val="nil"/>
              <w:left w:val="nil"/>
              <w:bottom w:val="nil"/>
              <w:right w:val="nil"/>
            </w:tcBorders>
            <w:shd w:val="clear" w:color="auto" w:fill="auto"/>
            <w:vAlign w:val="center"/>
          </w:tcPr>
          <w:p w14:paraId="684537CF"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0</w:t>
            </w:r>
          </w:p>
        </w:tc>
        <w:tc>
          <w:tcPr>
            <w:tcW w:w="810" w:type="dxa"/>
            <w:gridSpan w:val="2"/>
            <w:tcBorders>
              <w:top w:val="nil"/>
              <w:left w:val="nil"/>
              <w:bottom w:val="nil"/>
              <w:right w:val="nil"/>
            </w:tcBorders>
            <w:shd w:val="clear" w:color="auto" w:fill="auto"/>
            <w:noWrap/>
            <w:vAlign w:val="center"/>
          </w:tcPr>
          <w:p w14:paraId="427AF876"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0</w:t>
            </w:r>
          </w:p>
        </w:tc>
        <w:tc>
          <w:tcPr>
            <w:tcW w:w="810" w:type="dxa"/>
            <w:tcBorders>
              <w:top w:val="nil"/>
              <w:left w:val="nil"/>
              <w:bottom w:val="nil"/>
              <w:right w:val="nil"/>
            </w:tcBorders>
            <w:shd w:val="clear" w:color="auto" w:fill="auto"/>
            <w:vAlign w:val="center"/>
          </w:tcPr>
          <w:p w14:paraId="029A8ECD"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3.57</w:t>
            </w:r>
          </w:p>
        </w:tc>
        <w:tc>
          <w:tcPr>
            <w:tcW w:w="810" w:type="dxa"/>
            <w:gridSpan w:val="2"/>
            <w:tcBorders>
              <w:top w:val="nil"/>
              <w:left w:val="nil"/>
              <w:bottom w:val="nil"/>
              <w:right w:val="nil"/>
            </w:tcBorders>
            <w:shd w:val="clear" w:color="auto" w:fill="auto"/>
            <w:noWrap/>
            <w:vAlign w:val="center"/>
          </w:tcPr>
          <w:p w14:paraId="7E651055"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0</w:t>
            </w:r>
          </w:p>
        </w:tc>
        <w:tc>
          <w:tcPr>
            <w:tcW w:w="810" w:type="dxa"/>
            <w:tcBorders>
              <w:top w:val="nil"/>
              <w:left w:val="nil"/>
              <w:bottom w:val="nil"/>
              <w:right w:val="nil"/>
            </w:tcBorders>
            <w:shd w:val="clear" w:color="auto" w:fill="auto"/>
            <w:vAlign w:val="center"/>
          </w:tcPr>
          <w:p w14:paraId="06308020"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17.86</w:t>
            </w:r>
          </w:p>
        </w:tc>
        <w:tc>
          <w:tcPr>
            <w:tcW w:w="810" w:type="dxa"/>
            <w:gridSpan w:val="2"/>
            <w:tcBorders>
              <w:top w:val="nil"/>
              <w:left w:val="nil"/>
              <w:bottom w:val="nil"/>
              <w:right w:val="nil"/>
            </w:tcBorders>
            <w:shd w:val="clear" w:color="auto" w:fill="auto"/>
            <w:noWrap/>
            <w:vAlign w:val="center"/>
          </w:tcPr>
          <w:p w14:paraId="0DAFFDC1"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9.1</w:t>
            </w:r>
          </w:p>
        </w:tc>
        <w:tc>
          <w:tcPr>
            <w:tcW w:w="810" w:type="dxa"/>
            <w:tcBorders>
              <w:top w:val="nil"/>
              <w:left w:val="nil"/>
              <w:bottom w:val="nil"/>
              <w:right w:val="nil"/>
            </w:tcBorders>
            <w:shd w:val="clear" w:color="auto" w:fill="auto"/>
            <w:vAlign w:val="center"/>
          </w:tcPr>
          <w:p w14:paraId="33A69C72" w14:textId="77777777" w:rsidR="005611DF" w:rsidRPr="00A34A5E" w:rsidRDefault="005611DF" w:rsidP="00C837DA">
            <w:pPr>
              <w:jc w:val="right"/>
              <w:rPr>
                <w:rFonts w:ascii="Times New Roman" w:eastAsia="Times New Roman" w:hAnsi="Times New Roman" w:cs="Times New Roman"/>
                <w:color w:val="000000"/>
                <w:sz w:val="20"/>
                <w:szCs w:val="20"/>
                <w:lang w:val="en-US" w:eastAsia="en-US"/>
              </w:rPr>
            </w:pPr>
            <w:r>
              <w:rPr>
                <w:color w:val="000000"/>
                <w:sz w:val="20"/>
                <w:szCs w:val="20"/>
              </w:rPr>
              <w:t>78.57</w:t>
            </w:r>
          </w:p>
        </w:tc>
        <w:tc>
          <w:tcPr>
            <w:tcW w:w="810" w:type="dxa"/>
            <w:tcBorders>
              <w:top w:val="nil"/>
              <w:left w:val="nil"/>
              <w:bottom w:val="nil"/>
              <w:right w:val="nil"/>
            </w:tcBorders>
            <w:shd w:val="clear" w:color="auto" w:fill="auto"/>
            <w:noWrap/>
            <w:vAlign w:val="center"/>
          </w:tcPr>
          <w:p w14:paraId="19CC9842"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90.9</w:t>
            </w:r>
          </w:p>
        </w:tc>
      </w:tr>
      <w:tr w:rsidR="005611DF" w:rsidRPr="00A34A5E" w14:paraId="7672520D" w14:textId="77777777" w:rsidTr="00C837DA">
        <w:trPr>
          <w:trHeight w:val="288"/>
        </w:trPr>
        <w:tc>
          <w:tcPr>
            <w:tcW w:w="1476" w:type="dxa"/>
            <w:tcBorders>
              <w:top w:val="nil"/>
              <w:left w:val="nil"/>
              <w:right w:val="nil"/>
            </w:tcBorders>
            <w:shd w:val="clear" w:color="auto" w:fill="auto"/>
            <w:noWrap/>
            <w:vAlign w:val="bottom"/>
            <w:hideMark/>
          </w:tcPr>
          <w:p w14:paraId="0597E449" w14:textId="77777777" w:rsidR="005611DF" w:rsidRPr="00A34A5E" w:rsidRDefault="005611DF" w:rsidP="00C837DA">
            <w:pPr>
              <w:rPr>
                <w:rFonts w:ascii="Times New Roman" w:eastAsia="Times New Roman" w:hAnsi="Times New Roman" w:cs="Times New Roman"/>
                <w:color w:val="000000"/>
                <w:sz w:val="22"/>
                <w:szCs w:val="22"/>
                <w:lang w:val="en-US" w:eastAsia="en-US"/>
              </w:rPr>
            </w:pPr>
            <w:r w:rsidRPr="00A34A5E">
              <w:rPr>
                <w:rFonts w:ascii="Times New Roman" w:eastAsia="Times New Roman" w:hAnsi="Times New Roman" w:cs="Times New Roman"/>
                <w:color w:val="000000"/>
                <w:sz w:val="22"/>
                <w:szCs w:val="22"/>
                <w:lang w:val="en-US" w:eastAsia="en-US"/>
              </w:rPr>
              <w:t>15PPR3294A</w:t>
            </w:r>
          </w:p>
        </w:tc>
        <w:tc>
          <w:tcPr>
            <w:tcW w:w="810" w:type="dxa"/>
            <w:tcBorders>
              <w:top w:val="nil"/>
              <w:left w:val="nil"/>
              <w:right w:val="nil"/>
            </w:tcBorders>
            <w:shd w:val="clear" w:color="auto" w:fill="auto"/>
            <w:vAlign w:val="center"/>
          </w:tcPr>
          <w:p w14:paraId="2F1D83C3"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10.53</w:t>
            </w:r>
          </w:p>
        </w:tc>
        <w:tc>
          <w:tcPr>
            <w:tcW w:w="810" w:type="dxa"/>
            <w:gridSpan w:val="2"/>
            <w:tcBorders>
              <w:top w:val="nil"/>
              <w:left w:val="nil"/>
              <w:right w:val="nil"/>
            </w:tcBorders>
            <w:shd w:val="clear" w:color="auto" w:fill="auto"/>
            <w:noWrap/>
            <w:vAlign w:val="center"/>
          </w:tcPr>
          <w:p w14:paraId="1A548F02"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25</w:t>
            </w:r>
          </w:p>
        </w:tc>
        <w:tc>
          <w:tcPr>
            <w:tcW w:w="810" w:type="dxa"/>
            <w:tcBorders>
              <w:top w:val="nil"/>
              <w:left w:val="nil"/>
              <w:right w:val="nil"/>
            </w:tcBorders>
            <w:shd w:val="clear" w:color="auto" w:fill="auto"/>
            <w:vAlign w:val="center"/>
          </w:tcPr>
          <w:p w14:paraId="38FEF7EC"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21.05</w:t>
            </w:r>
          </w:p>
        </w:tc>
        <w:tc>
          <w:tcPr>
            <w:tcW w:w="810" w:type="dxa"/>
            <w:gridSpan w:val="2"/>
            <w:tcBorders>
              <w:top w:val="nil"/>
              <w:left w:val="nil"/>
              <w:right w:val="nil"/>
            </w:tcBorders>
            <w:shd w:val="clear" w:color="auto" w:fill="auto"/>
            <w:noWrap/>
            <w:vAlign w:val="center"/>
          </w:tcPr>
          <w:p w14:paraId="2879FB6B"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12.5</w:t>
            </w:r>
          </w:p>
        </w:tc>
        <w:tc>
          <w:tcPr>
            <w:tcW w:w="810" w:type="dxa"/>
            <w:tcBorders>
              <w:top w:val="nil"/>
              <w:left w:val="nil"/>
              <w:right w:val="nil"/>
            </w:tcBorders>
            <w:shd w:val="clear" w:color="auto" w:fill="auto"/>
            <w:vAlign w:val="center"/>
          </w:tcPr>
          <w:p w14:paraId="6AAEF3D0" w14:textId="77777777" w:rsidR="005611DF" w:rsidRPr="00A34A5E" w:rsidRDefault="005611DF" w:rsidP="00C837DA">
            <w:pPr>
              <w:jc w:val="center"/>
              <w:rPr>
                <w:rFonts w:ascii="Times New Roman" w:eastAsia="Times New Roman" w:hAnsi="Times New Roman" w:cs="Times New Roman"/>
                <w:color w:val="000000"/>
                <w:sz w:val="20"/>
                <w:szCs w:val="20"/>
                <w:lang w:val="en-US" w:eastAsia="en-US"/>
              </w:rPr>
            </w:pPr>
            <w:r>
              <w:rPr>
                <w:color w:val="000000"/>
                <w:sz w:val="20"/>
                <w:szCs w:val="20"/>
              </w:rPr>
              <w:t>10.53</w:t>
            </w:r>
          </w:p>
        </w:tc>
        <w:tc>
          <w:tcPr>
            <w:tcW w:w="810" w:type="dxa"/>
            <w:gridSpan w:val="2"/>
            <w:tcBorders>
              <w:top w:val="nil"/>
              <w:left w:val="nil"/>
              <w:right w:val="nil"/>
            </w:tcBorders>
            <w:shd w:val="clear" w:color="auto" w:fill="auto"/>
            <w:noWrap/>
            <w:vAlign w:val="center"/>
          </w:tcPr>
          <w:p w14:paraId="54CC5864"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29.2</w:t>
            </w:r>
          </w:p>
        </w:tc>
        <w:tc>
          <w:tcPr>
            <w:tcW w:w="810" w:type="dxa"/>
            <w:tcBorders>
              <w:top w:val="nil"/>
              <w:left w:val="nil"/>
              <w:right w:val="nil"/>
            </w:tcBorders>
            <w:shd w:val="clear" w:color="auto" w:fill="auto"/>
            <w:vAlign w:val="center"/>
          </w:tcPr>
          <w:p w14:paraId="3E67C866" w14:textId="77777777" w:rsidR="005611DF" w:rsidRPr="00A34A5E" w:rsidRDefault="005611DF" w:rsidP="00C837DA">
            <w:pPr>
              <w:jc w:val="right"/>
              <w:rPr>
                <w:rFonts w:ascii="Times New Roman" w:eastAsia="Times New Roman" w:hAnsi="Times New Roman" w:cs="Times New Roman"/>
                <w:color w:val="000000"/>
                <w:sz w:val="20"/>
                <w:szCs w:val="20"/>
                <w:lang w:val="en-US" w:eastAsia="en-US"/>
              </w:rPr>
            </w:pPr>
            <w:r>
              <w:rPr>
                <w:color w:val="000000"/>
                <w:sz w:val="20"/>
                <w:szCs w:val="20"/>
              </w:rPr>
              <w:t>57.89</w:t>
            </w:r>
          </w:p>
        </w:tc>
        <w:tc>
          <w:tcPr>
            <w:tcW w:w="810" w:type="dxa"/>
            <w:tcBorders>
              <w:top w:val="nil"/>
              <w:left w:val="nil"/>
              <w:right w:val="nil"/>
            </w:tcBorders>
            <w:shd w:val="clear" w:color="auto" w:fill="auto"/>
            <w:noWrap/>
            <w:vAlign w:val="center"/>
          </w:tcPr>
          <w:p w14:paraId="2E7FC341"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33.3</w:t>
            </w:r>
          </w:p>
        </w:tc>
      </w:tr>
      <w:tr w:rsidR="005611DF" w:rsidRPr="00A34A5E" w14:paraId="20A2D4E3" w14:textId="77777777" w:rsidTr="00C837DA">
        <w:trPr>
          <w:trHeight w:val="288"/>
        </w:trPr>
        <w:tc>
          <w:tcPr>
            <w:tcW w:w="1476" w:type="dxa"/>
            <w:tcBorders>
              <w:top w:val="nil"/>
              <w:left w:val="nil"/>
              <w:bottom w:val="nil"/>
              <w:right w:val="nil"/>
            </w:tcBorders>
            <w:shd w:val="clear" w:color="auto" w:fill="auto"/>
            <w:noWrap/>
            <w:vAlign w:val="bottom"/>
            <w:hideMark/>
          </w:tcPr>
          <w:p w14:paraId="1AC2BAD4"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proofErr w:type="spellStart"/>
            <w:r>
              <w:rPr>
                <w:rFonts w:ascii="Times New Roman" w:eastAsia="Times New Roman" w:hAnsi="Times New Roman" w:cs="Times New Roman"/>
                <w:color w:val="000000"/>
                <w:sz w:val="22"/>
                <w:szCs w:val="22"/>
                <w:lang w:val="en-US" w:eastAsia="en-US"/>
              </w:rPr>
              <w:t>Promedio</w:t>
            </w:r>
            <w:proofErr w:type="spellEnd"/>
          </w:p>
        </w:tc>
        <w:tc>
          <w:tcPr>
            <w:tcW w:w="810" w:type="dxa"/>
            <w:tcBorders>
              <w:top w:val="nil"/>
              <w:left w:val="nil"/>
              <w:bottom w:val="nil"/>
              <w:right w:val="nil"/>
            </w:tcBorders>
            <w:shd w:val="clear" w:color="auto" w:fill="auto"/>
            <w:noWrap/>
            <w:vAlign w:val="center"/>
          </w:tcPr>
          <w:p w14:paraId="3B862577"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38.32</w:t>
            </w:r>
          </w:p>
        </w:tc>
        <w:tc>
          <w:tcPr>
            <w:tcW w:w="810" w:type="dxa"/>
            <w:gridSpan w:val="2"/>
            <w:tcBorders>
              <w:top w:val="nil"/>
              <w:left w:val="nil"/>
              <w:bottom w:val="nil"/>
              <w:right w:val="nil"/>
            </w:tcBorders>
            <w:shd w:val="clear" w:color="auto" w:fill="auto"/>
            <w:noWrap/>
            <w:vAlign w:val="center"/>
          </w:tcPr>
          <w:p w14:paraId="245826E4"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37.25</w:t>
            </w:r>
          </w:p>
        </w:tc>
        <w:tc>
          <w:tcPr>
            <w:tcW w:w="810" w:type="dxa"/>
            <w:tcBorders>
              <w:top w:val="nil"/>
              <w:left w:val="nil"/>
              <w:bottom w:val="nil"/>
              <w:right w:val="nil"/>
            </w:tcBorders>
            <w:shd w:val="clear" w:color="auto" w:fill="auto"/>
            <w:noWrap/>
            <w:vAlign w:val="center"/>
          </w:tcPr>
          <w:p w14:paraId="64D8B871"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18.55</w:t>
            </w:r>
          </w:p>
        </w:tc>
        <w:tc>
          <w:tcPr>
            <w:tcW w:w="810" w:type="dxa"/>
            <w:gridSpan w:val="2"/>
            <w:tcBorders>
              <w:top w:val="nil"/>
              <w:left w:val="nil"/>
              <w:bottom w:val="nil"/>
              <w:right w:val="nil"/>
            </w:tcBorders>
            <w:shd w:val="clear" w:color="auto" w:fill="auto"/>
            <w:noWrap/>
            <w:vAlign w:val="center"/>
          </w:tcPr>
          <w:p w14:paraId="6928A90E"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21.38</w:t>
            </w:r>
          </w:p>
        </w:tc>
        <w:tc>
          <w:tcPr>
            <w:tcW w:w="810" w:type="dxa"/>
            <w:tcBorders>
              <w:top w:val="nil"/>
              <w:left w:val="nil"/>
              <w:bottom w:val="nil"/>
              <w:right w:val="nil"/>
            </w:tcBorders>
            <w:shd w:val="clear" w:color="auto" w:fill="auto"/>
            <w:noWrap/>
            <w:vAlign w:val="center"/>
          </w:tcPr>
          <w:p w14:paraId="57EA6E67"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20.62</w:t>
            </w:r>
          </w:p>
        </w:tc>
        <w:tc>
          <w:tcPr>
            <w:tcW w:w="810" w:type="dxa"/>
            <w:gridSpan w:val="2"/>
            <w:tcBorders>
              <w:top w:val="nil"/>
              <w:left w:val="nil"/>
              <w:bottom w:val="nil"/>
              <w:right w:val="nil"/>
            </w:tcBorders>
            <w:shd w:val="clear" w:color="auto" w:fill="auto"/>
            <w:noWrap/>
            <w:vAlign w:val="center"/>
          </w:tcPr>
          <w:p w14:paraId="579A49F8"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20.49</w:t>
            </w:r>
          </w:p>
        </w:tc>
        <w:tc>
          <w:tcPr>
            <w:tcW w:w="810" w:type="dxa"/>
            <w:tcBorders>
              <w:top w:val="nil"/>
              <w:left w:val="nil"/>
              <w:bottom w:val="nil"/>
              <w:right w:val="nil"/>
            </w:tcBorders>
            <w:shd w:val="clear" w:color="auto" w:fill="auto"/>
            <w:noWrap/>
            <w:vAlign w:val="center"/>
          </w:tcPr>
          <w:p w14:paraId="5514A627"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22.50</w:t>
            </w:r>
          </w:p>
        </w:tc>
        <w:tc>
          <w:tcPr>
            <w:tcW w:w="810" w:type="dxa"/>
            <w:tcBorders>
              <w:top w:val="nil"/>
              <w:left w:val="nil"/>
              <w:bottom w:val="nil"/>
              <w:right w:val="nil"/>
            </w:tcBorders>
            <w:shd w:val="clear" w:color="auto" w:fill="auto"/>
            <w:noWrap/>
            <w:vAlign w:val="center"/>
          </w:tcPr>
          <w:p w14:paraId="14371810"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20.87</w:t>
            </w:r>
          </w:p>
        </w:tc>
      </w:tr>
      <w:tr w:rsidR="005611DF" w:rsidRPr="00A34A5E" w14:paraId="4FA5107B" w14:textId="77777777" w:rsidTr="00C837DA">
        <w:trPr>
          <w:trHeight w:val="288"/>
        </w:trPr>
        <w:tc>
          <w:tcPr>
            <w:tcW w:w="1476" w:type="dxa"/>
            <w:tcBorders>
              <w:top w:val="nil"/>
              <w:left w:val="nil"/>
              <w:bottom w:val="single" w:sz="4" w:space="0" w:color="808080"/>
              <w:right w:val="nil"/>
            </w:tcBorders>
            <w:shd w:val="clear" w:color="auto" w:fill="auto"/>
            <w:noWrap/>
            <w:vAlign w:val="bottom"/>
          </w:tcPr>
          <w:p w14:paraId="21CDCF59" w14:textId="77777777" w:rsidR="005611DF" w:rsidRDefault="005611DF" w:rsidP="00C837DA">
            <w:pPr>
              <w:jc w:val="right"/>
              <w:rPr>
                <w:rFonts w:ascii="Times New Roman" w:eastAsia="Times New Roman" w:hAnsi="Times New Roman" w:cs="Times New Roman"/>
                <w:color w:val="000000"/>
                <w:sz w:val="22"/>
                <w:szCs w:val="22"/>
                <w:lang w:val="en-US" w:eastAsia="en-US"/>
              </w:rPr>
            </w:pPr>
            <w:proofErr w:type="spellStart"/>
            <w:r>
              <w:rPr>
                <w:rFonts w:ascii="Times New Roman" w:eastAsia="Times New Roman" w:hAnsi="Times New Roman" w:cs="Times New Roman"/>
                <w:color w:val="000000"/>
                <w:sz w:val="22"/>
                <w:szCs w:val="22"/>
                <w:lang w:val="en-US" w:eastAsia="en-US"/>
              </w:rPr>
              <w:t>Promedio</w:t>
            </w:r>
            <w:proofErr w:type="spellEnd"/>
            <w:r>
              <w:rPr>
                <w:rFonts w:ascii="Times New Roman" w:eastAsia="Times New Roman" w:hAnsi="Times New Roman" w:cs="Times New Roman"/>
                <w:color w:val="000000"/>
                <w:sz w:val="22"/>
                <w:szCs w:val="22"/>
                <w:lang w:val="en-US" w:eastAsia="en-US"/>
              </w:rPr>
              <w:t xml:space="preserve"> </w:t>
            </w:r>
            <w:proofErr w:type="spellStart"/>
            <w:r>
              <w:rPr>
                <w:rFonts w:ascii="Times New Roman" w:eastAsia="Times New Roman" w:hAnsi="Times New Roman" w:cs="Times New Roman"/>
                <w:color w:val="000000"/>
                <w:sz w:val="22"/>
                <w:szCs w:val="22"/>
                <w:lang w:val="en-US" w:eastAsia="en-US"/>
              </w:rPr>
              <w:t>Ofi</w:t>
            </w:r>
            <w:proofErr w:type="spellEnd"/>
          </w:p>
        </w:tc>
        <w:tc>
          <w:tcPr>
            <w:tcW w:w="810" w:type="dxa"/>
            <w:tcBorders>
              <w:top w:val="nil"/>
              <w:left w:val="nil"/>
              <w:bottom w:val="single" w:sz="4" w:space="0" w:color="808080"/>
              <w:right w:val="nil"/>
            </w:tcBorders>
            <w:shd w:val="clear" w:color="auto" w:fill="auto"/>
            <w:noWrap/>
            <w:vAlign w:val="bottom"/>
          </w:tcPr>
          <w:p w14:paraId="6F985CBA"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45.12</w:t>
            </w:r>
          </w:p>
        </w:tc>
        <w:tc>
          <w:tcPr>
            <w:tcW w:w="810" w:type="dxa"/>
            <w:gridSpan w:val="2"/>
            <w:tcBorders>
              <w:top w:val="nil"/>
              <w:left w:val="nil"/>
              <w:bottom w:val="single" w:sz="4" w:space="0" w:color="808080"/>
              <w:right w:val="nil"/>
            </w:tcBorders>
            <w:shd w:val="clear" w:color="auto" w:fill="auto"/>
            <w:noWrap/>
            <w:vAlign w:val="bottom"/>
          </w:tcPr>
          <w:p w14:paraId="432A2BC7"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47.25</w:t>
            </w:r>
          </w:p>
        </w:tc>
        <w:tc>
          <w:tcPr>
            <w:tcW w:w="810" w:type="dxa"/>
            <w:tcBorders>
              <w:top w:val="nil"/>
              <w:left w:val="nil"/>
              <w:bottom w:val="single" w:sz="4" w:space="0" w:color="808080"/>
              <w:right w:val="nil"/>
            </w:tcBorders>
            <w:shd w:val="clear" w:color="auto" w:fill="auto"/>
            <w:noWrap/>
            <w:vAlign w:val="bottom"/>
          </w:tcPr>
          <w:p w14:paraId="43DE53D3" w14:textId="77777777" w:rsidR="005611DF"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20.00</w:t>
            </w:r>
          </w:p>
        </w:tc>
        <w:tc>
          <w:tcPr>
            <w:tcW w:w="810" w:type="dxa"/>
            <w:gridSpan w:val="2"/>
            <w:tcBorders>
              <w:top w:val="nil"/>
              <w:left w:val="nil"/>
              <w:bottom w:val="single" w:sz="4" w:space="0" w:color="808080"/>
              <w:right w:val="nil"/>
            </w:tcBorders>
            <w:shd w:val="clear" w:color="auto" w:fill="auto"/>
            <w:noWrap/>
            <w:vAlign w:val="bottom"/>
          </w:tcPr>
          <w:p w14:paraId="43429A06"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21.98</w:t>
            </w:r>
          </w:p>
        </w:tc>
        <w:tc>
          <w:tcPr>
            <w:tcW w:w="810" w:type="dxa"/>
            <w:tcBorders>
              <w:top w:val="nil"/>
              <w:left w:val="nil"/>
              <w:bottom w:val="single" w:sz="4" w:space="0" w:color="808080"/>
              <w:right w:val="nil"/>
            </w:tcBorders>
            <w:shd w:val="clear" w:color="auto" w:fill="auto"/>
            <w:noWrap/>
            <w:vAlign w:val="bottom"/>
          </w:tcPr>
          <w:p w14:paraId="6D1B9FE2" w14:textId="77777777" w:rsidR="005611DF"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18.16</w:t>
            </w:r>
          </w:p>
        </w:tc>
        <w:tc>
          <w:tcPr>
            <w:tcW w:w="810" w:type="dxa"/>
            <w:gridSpan w:val="2"/>
            <w:tcBorders>
              <w:top w:val="nil"/>
              <w:left w:val="nil"/>
              <w:bottom w:val="single" w:sz="4" w:space="0" w:color="808080"/>
              <w:right w:val="nil"/>
            </w:tcBorders>
            <w:shd w:val="clear" w:color="auto" w:fill="auto"/>
            <w:noWrap/>
            <w:vAlign w:val="bottom"/>
          </w:tcPr>
          <w:p w14:paraId="57D19AC9"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17.21</w:t>
            </w:r>
          </w:p>
        </w:tc>
        <w:tc>
          <w:tcPr>
            <w:tcW w:w="810" w:type="dxa"/>
            <w:tcBorders>
              <w:top w:val="nil"/>
              <w:left w:val="nil"/>
              <w:bottom w:val="single" w:sz="4" w:space="0" w:color="808080"/>
              <w:right w:val="nil"/>
            </w:tcBorders>
            <w:shd w:val="clear" w:color="auto" w:fill="auto"/>
            <w:noWrap/>
            <w:vAlign w:val="bottom"/>
          </w:tcPr>
          <w:p w14:paraId="1F2BEA43"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16.70</w:t>
            </w:r>
          </w:p>
        </w:tc>
        <w:tc>
          <w:tcPr>
            <w:tcW w:w="810" w:type="dxa"/>
            <w:tcBorders>
              <w:top w:val="nil"/>
              <w:left w:val="nil"/>
              <w:bottom w:val="single" w:sz="4" w:space="0" w:color="808080"/>
              <w:right w:val="nil"/>
            </w:tcBorders>
            <w:shd w:val="clear" w:color="auto" w:fill="auto"/>
            <w:noWrap/>
            <w:vAlign w:val="bottom"/>
          </w:tcPr>
          <w:p w14:paraId="72C6CCA0" w14:textId="77777777" w:rsidR="005611DF" w:rsidRPr="00A34A5E" w:rsidRDefault="005611DF" w:rsidP="00C837DA">
            <w:pPr>
              <w:jc w:val="right"/>
              <w:rPr>
                <w:rFonts w:ascii="Times New Roman" w:eastAsia="Times New Roman" w:hAnsi="Times New Roman" w:cs="Times New Roman"/>
                <w:color w:val="000000"/>
                <w:sz w:val="22"/>
                <w:szCs w:val="22"/>
                <w:lang w:val="en-US" w:eastAsia="en-US"/>
              </w:rPr>
            </w:pPr>
            <w:r>
              <w:rPr>
                <w:color w:val="000000"/>
                <w:sz w:val="20"/>
                <w:szCs w:val="20"/>
              </w:rPr>
              <w:t>13.56</w:t>
            </w:r>
          </w:p>
        </w:tc>
      </w:tr>
    </w:tbl>
    <w:p w14:paraId="26E28E44" w14:textId="24C8D041" w:rsidR="00354315" w:rsidRDefault="00F77840" w:rsidP="00354315">
      <w:pPr>
        <w:spacing w:line="360" w:lineRule="auto"/>
        <w:rPr>
          <w:rFonts w:ascii="Times New Roman" w:hAnsi="Times New Roman" w:cs="Times New Roman"/>
          <w:color w:val="000000"/>
        </w:rPr>
      </w:pPr>
      <w:r>
        <w:rPr>
          <w:rFonts w:ascii="Times New Roman" w:hAnsi="Times New Roman" w:cs="Times New Roman"/>
          <w:color w:val="000000"/>
        </w:rPr>
        <w:t xml:space="preserve"> </w:t>
      </w:r>
    </w:p>
    <w:p w14:paraId="07DD629F" w14:textId="531D1A45" w:rsidR="005611DF" w:rsidRDefault="005611DF">
      <w:pPr>
        <w:rPr>
          <w:rFonts w:ascii="Times New Roman" w:hAnsi="Times New Roman" w:cs="Times New Roman"/>
          <w:color w:val="000000"/>
        </w:rPr>
      </w:pPr>
      <w:r>
        <w:rPr>
          <w:rFonts w:ascii="Times New Roman" w:hAnsi="Times New Roman" w:cs="Times New Roman"/>
          <w:color w:val="000000"/>
        </w:rPr>
        <w:br w:type="page"/>
      </w:r>
    </w:p>
    <w:p w14:paraId="072C36F1" w14:textId="6376F165" w:rsidR="005611DF" w:rsidRDefault="005611DF" w:rsidP="005611DF">
      <w:pPr>
        <w:spacing w:line="360" w:lineRule="auto"/>
        <w:rPr>
          <w:rFonts w:ascii="Times New Roman" w:hAnsi="Times New Roman" w:cs="Times New Roman"/>
          <w:color w:val="000000"/>
        </w:rPr>
      </w:pPr>
      <w:r>
        <w:rPr>
          <w:rFonts w:ascii="Times New Roman" w:hAnsi="Times New Roman" w:cs="Times New Roman"/>
          <w:b/>
          <w:color w:val="000000"/>
        </w:rPr>
        <w:lastRenderedPageBreak/>
        <w:t xml:space="preserve">Apéndice </w:t>
      </w:r>
      <w:r w:rsidR="005F2EE4">
        <w:rPr>
          <w:rFonts w:ascii="Times New Roman" w:hAnsi="Times New Roman" w:cs="Times New Roman"/>
          <w:b/>
          <w:color w:val="000000"/>
        </w:rPr>
        <w:t>B</w:t>
      </w:r>
      <w:r w:rsidRPr="007363B9">
        <w:rPr>
          <w:rFonts w:ascii="Times New Roman" w:hAnsi="Times New Roman" w:cs="Times New Roman"/>
          <w:b/>
          <w:color w:val="000000"/>
        </w:rPr>
        <w:t>.</w:t>
      </w:r>
      <w:r>
        <w:rPr>
          <w:rFonts w:ascii="Times New Roman" w:hAnsi="Times New Roman" w:cs="Times New Roman"/>
          <w:b/>
          <w:color w:val="000000"/>
        </w:rPr>
        <w:t xml:space="preserve"> </w:t>
      </w:r>
      <w:r>
        <w:rPr>
          <w:rFonts w:ascii="Times New Roman" w:hAnsi="Times New Roman" w:cs="Times New Roman"/>
          <w:color w:val="000000"/>
        </w:rPr>
        <w:t xml:space="preserve">Curso “Rediseño del PEMC”. </w:t>
      </w:r>
    </w:p>
    <w:p w14:paraId="35133443" w14:textId="54FA4542" w:rsidR="00B30928" w:rsidRDefault="00B30928" w:rsidP="00354315">
      <w:pPr>
        <w:spacing w:line="360" w:lineRule="auto"/>
        <w:rPr>
          <w:rFonts w:ascii="Times New Roman" w:hAnsi="Times New Roman" w:cs="Times New Roman"/>
          <w:color w:val="000000"/>
        </w:rPr>
      </w:pPr>
      <w:r>
        <w:rPr>
          <w:rFonts w:ascii="Times New Roman" w:hAnsi="Times New Roman" w:cs="Times New Roman"/>
          <w:color w:val="000000"/>
        </w:rPr>
        <w:t xml:space="preserve">Enlace: </w:t>
      </w:r>
      <w:r w:rsidR="00280887" w:rsidRPr="00280887">
        <w:rPr>
          <w:rFonts w:ascii="Times New Roman" w:hAnsi="Times New Roman" w:cs="Times New Roman"/>
          <w:color w:val="000000"/>
        </w:rPr>
        <w:t>https://drive.google.com/file/d/1JJUnHJJx8cJFhGEWfsOD8ODd1WkvdZBs/view?usp=sharing</w:t>
      </w:r>
    </w:p>
    <w:p w14:paraId="57D7C3BB" w14:textId="68DCD318" w:rsidR="00354315" w:rsidRDefault="00354315" w:rsidP="00354315">
      <w:pPr>
        <w:spacing w:line="360" w:lineRule="auto"/>
        <w:rPr>
          <w:rFonts w:ascii="Times New Roman" w:hAnsi="Times New Roman" w:cs="Times New Roman"/>
          <w:color w:val="000000"/>
        </w:rPr>
      </w:pPr>
    </w:p>
    <w:p w14:paraId="7A9B1DAD" w14:textId="7DACEFB0" w:rsidR="00FE2E35" w:rsidRDefault="00FE2E35" w:rsidP="00354315">
      <w:pPr>
        <w:spacing w:line="36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601636F1" wp14:editId="639C4917">
            <wp:extent cx="5426075" cy="5132705"/>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6075" cy="5132705"/>
                    </a:xfrm>
                    <a:prstGeom prst="rect">
                      <a:avLst/>
                    </a:prstGeom>
                    <a:noFill/>
                    <a:ln>
                      <a:noFill/>
                    </a:ln>
                  </pic:spPr>
                </pic:pic>
              </a:graphicData>
            </a:graphic>
          </wp:inline>
        </w:drawing>
      </w:r>
    </w:p>
    <w:p w14:paraId="28E2DD4C" w14:textId="22506795" w:rsidR="00354315" w:rsidRDefault="00354315">
      <w:pPr>
        <w:rPr>
          <w:rFonts w:ascii="Times New Roman" w:hAnsi="Times New Roman" w:cs="Times New Roman"/>
          <w:color w:val="000000"/>
        </w:rPr>
      </w:pPr>
      <w:r>
        <w:rPr>
          <w:rFonts w:ascii="Times New Roman" w:hAnsi="Times New Roman" w:cs="Times New Roman"/>
          <w:color w:val="000000"/>
        </w:rPr>
        <w:br w:type="page"/>
      </w:r>
    </w:p>
    <w:p w14:paraId="4FCB9937" w14:textId="5514E048" w:rsidR="00354315" w:rsidRDefault="00354315" w:rsidP="00354315">
      <w:pPr>
        <w:spacing w:line="360" w:lineRule="auto"/>
        <w:rPr>
          <w:rFonts w:ascii="Times New Roman" w:hAnsi="Times New Roman" w:cs="Times New Roman"/>
          <w:color w:val="000000"/>
        </w:rPr>
      </w:pPr>
      <w:r>
        <w:rPr>
          <w:rFonts w:ascii="Times New Roman" w:hAnsi="Times New Roman" w:cs="Times New Roman"/>
          <w:b/>
          <w:color w:val="000000"/>
        </w:rPr>
        <w:lastRenderedPageBreak/>
        <w:t xml:space="preserve">Apéndice </w:t>
      </w:r>
      <w:r w:rsidR="005F2EE4">
        <w:rPr>
          <w:rFonts w:ascii="Times New Roman" w:hAnsi="Times New Roman" w:cs="Times New Roman"/>
          <w:b/>
          <w:color w:val="000000"/>
        </w:rPr>
        <w:t>C</w:t>
      </w:r>
      <w:r w:rsidRPr="007363B9">
        <w:rPr>
          <w:rFonts w:ascii="Times New Roman" w:hAnsi="Times New Roman" w:cs="Times New Roman"/>
          <w:b/>
          <w:color w:val="000000"/>
        </w:rPr>
        <w:t>.</w:t>
      </w:r>
      <w:r>
        <w:rPr>
          <w:rFonts w:ascii="Times New Roman" w:hAnsi="Times New Roman" w:cs="Times New Roman"/>
          <w:b/>
          <w:color w:val="000000"/>
        </w:rPr>
        <w:t xml:space="preserve"> </w:t>
      </w:r>
      <w:r w:rsidR="003A600C">
        <w:rPr>
          <w:rFonts w:ascii="Times New Roman" w:hAnsi="Times New Roman" w:cs="Times New Roman"/>
          <w:color w:val="000000"/>
        </w:rPr>
        <w:t>Plataforma del Curso “Rediseño del PEMC”.</w:t>
      </w:r>
    </w:p>
    <w:p w14:paraId="0E469094" w14:textId="6932D291" w:rsidR="003A600C" w:rsidRPr="00C71A2E" w:rsidRDefault="003A600C" w:rsidP="00354315">
      <w:pPr>
        <w:spacing w:line="360" w:lineRule="auto"/>
        <w:rPr>
          <w:rFonts w:ascii="Times New Roman" w:hAnsi="Times New Roman" w:cs="Times New Roman"/>
          <w:color w:val="000000"/>
          <w:lang w:val="en-US"/>
        </w:rPr>
      </w:pPr>
      <w:r w:rsidRPr="00C71A2E">
        <w:rPr>
          <w:rFonts w:ascii="Times New Roman" w:hAnsi="Times New Roman" w:cs="Times New Roman"/>
          <w:color w:val="000000"/>
          <w:lang w:val="en-US"/>
        </w:rPr>
        <w:t>Enlace: https://classroom.google.com/c/NjkxOTA2NTA2NTFa</w:t>
      </w:r>
    </w:p>
    <w:p w14:paraId="64426AEF" w14:textId="78937C90" w:rsidR="003A600C" w:rsidRDefault="003A600C" w:rsidP="00354315">
      <w:pPr>
        <w:spacing w:line="360" w:lineRule="auto"/>
        <w:rPr>
          <w:rFonts w:ascii="Times New Roman" w:hAnsi="Times New Roman" w:cs="Times New Roman"/>
          <w:color w:val="000000"/>
        </w:rPr>
      </w:pPr>
      <w:r>
        <w:rPr>
          <w:rFonts w:ascii="Times New Roman" w:hAnsi="Times New Roman" w:cs="Times New Roman"/>
          <w:noProof/>
          <w:color w:val="000000"/>
          <w:lang w:val="es-MX" w:eastAsia="es-MX"/>
        </w:rPr>
        <w:drawing>
          <wp:inline distT="0" distB="0" distL="0" distR="0" wp14:anchorId="2B23B907" wp14:editId="0A1C3E6C">
            <wp:extent cx="5429250" cy="13906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0" cy="1390650"/>
                    </a:xfrm>
                    <a:prstGeom prst="rect">
                      <a:avLst/>
                    </a:prstGeom>
                    <a:noFill/>
                    <a:ln>
                      <a:noFill/>
                    </a:ln>
                  </pic:spPr>
                </pic:pic>
              </a:graphicData>
            </a:graphic>
          </wp:inline>
        </w:drawing>
      </w:r>
    </w:p>
    <w:p w14:paraId="4D1E9D84" w14:textId="28D33C6B" w:rsidR="003A600C" w:rsidRDefault="003A600C" w:rsidP="00354315">
      <w:pPr>
        <w:spacing w:line="360" w:lineRule="auto"/>
        <w:rPr>
          <w:rFonts w:ascii="Times New Roman" w:hAnsi="Times New Roman" w:cs="Times New Roman"/>
          <w:color w:val="000000"/>
        </w:rPr>
      </w:pPr>
      <w:r>
        <w:rPr>
          <w:rFonts w:ascii="Times New Roman" w:hAnsi="Times New Roman" w:cs="Times New Roman"/>
          <w:noProof/>
          <w:color w:val="000000"/>
          <w:lang w:val="es-MX" w:eastAsia="es-MX"/>
        </w:rPr>
        <w:drawing>
          <wp:inline distT="0" distB="0" distL="0" distR="0" wp14:anchorId="301207E9" wp14:editId="20CA9DA7">
            <wp:extent cx="5429250" cy="28479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0" cy="2847975"/>
                    </a:xfrm>
                    <a:prstGeom prst="rect">
                      <a:avLst/>
                    </a:prstGeom>
                    <a:noFill/>
                    <a:ln>
                      <a:noFill/>
                    </a:ln>
                  </pic:spPr>
                </pic:pic>
              </a:graphicData>
            </a:graphic>
          </wp:inline>
        </w:drawing>
      </w:r>
    </w:p>
    <w:p w14:paraId="4AC1A305" w14:textId="77777777" w:rsidR="00B161E6" w:rsidRDefault="00B161E6" w:rsidP="00354315">
      <w:pPr>
        <w:spacing w:line="360" w:lineRule="auto"/>
        <w:rPr>
          <w:rFonts w:ascii="Times New Roman" w:hAnsi="Times New Roman" w:cs="Times New Roman"/>
          <w:color w:val="000000"/>
        </w:rPr>
      </w:pPr>
    </w:p>
    <w:p w14:paraId="622A39C7" w14:textId="08F76063" w:rsidR="00B161E6" w:rsidRDefault="00B161E6" w:rsidP="00B161E6">
      <w:pPr>
        <w:spacing w:line="360" w:lineRule="auto"/>
        <w:jc w:val="center"/>
        <w:rPr>
          <w:rFonts w:ascii="Times New Roman" w:hAnsi="Times New Roman" w:cs="Times New Roman"/>
          <w:color w:val="000000"/>
        </w:rPr>
      </w:pPr>
      <w:r>
        <w:rPr>
          <w:noProof/>
        </w:rPr>
        <w:drawing>
          <wp:inline distT="0" distB="0" distL="0" distR="0" wp14:anchorId="15396852" wp14:editId="5663C7A9">
            <wp:extent cx="4554304" cy="1552425"/>
            <wp:effectExtent l="19050" t="19050" r="17780" b="101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7677" cy="1577436"/>
                    </a:xfrm>
                    <a:prstGeom prst="rect">
                      <a:avLst/>
                    </a:prstGeom>
                    <a:noFill/>
                    <a:ln w="15875">
                      <a:solidFill>
                        <a:schemeClr val="tx2">
                          <a:lumMod val="50000"/>
                        </a:schemeClr>
                      </a:solidFill>
                      <a:prstDash val="dashDot"/>
                    </a:ln>
                  </pic:spPr>
                </pic:pic>
              </a:graphicData>
            </a:graphic>
          </wp:inline>
        </w:drawing>
      </w:r>
    </w:p>
    <w:p w14:paraId="0B247FD0" w14:textId="77777777" w:rsidR="003A600C" w:rsidRDefault="003A600C" w:rsidP="00354315">
      <w:pPr>
        <w:spacing w:line="360" w:lineRule="auto"/>
        <w:rPr>
          <w:rFonts w:ascii="Times New Roman" w:hAnsi="Times New Roman" w:cs="Times New Roman"/>
          <w:color w:val="000000"/>
        </w:rPr>
      </w:pPr>
    </w:p>
    <w:p w14:paraId="435CA31C" w14:textId="77777777" w:rsidR="00354315" w:rsidRDefault="00354315" w:rsidP="00354315">
      <w:pPr>
        <w:spacing w:line="360" w:lineRule="auto"/>
        <w:rPr>
          <w:rFonts w:ascii="Times New Roman" w:hAnsi="Times New Roman" w:cs="Times New Roman"/>
          <w:color w:val="000000"/>
        </w:rPr>
      </w:pPr>
    </w:p>
    <w:p w14:paraId="53EA548B" w14:textId="5FBA3D7F" w:rsidR="00354315" w:rsidRDefault="00354315">
      <w:pPr>
        <w:rPr>
          <w:rFonts w:ascii="Times New Roman" w:hAnsi="Times New Roman" w:cs="Times New Roman"/>
          <w:color w:val="000000"/>
        </w:rPr>
      </w:pPr>
      <w:r>
        <w:rPr>
          <w:rFonts w:ascii="Times New Roman" w:hAnsi="Times New Roman" w:cs="Times New Roman"/>
          <w:color w:val="000000"/>
        </w:rPr>
        <w:br w:type="page"/>
      </w:r>
    </w:p>
    <w:p w14:paraId="0E1475C9" w14:textId="4D06D091" w:rsidR="000E647C" w:rsidRDefault="00354315" w:rsidP="00354315">
      <w:pPr>
        <w:spacing w:line="360" w:lineRule="auto"/>
        <w:rPr>
          <w:rFonts w:ascii="Times New Roman" w:hAnsi="Times New Roman" w:cs="Times New Roman"/>
          <w:color w:val="000000"/>
        </w:rPr>
      </w:pPr>
      <w:r>
        <w:rPr>
          <w:rFonts w:ascii="Times New Roman" w:hAnsi="Times New Roman" w:cs="Times New Roman"/>
          <w:b/>
          <w:color w:val="000000"/>
        </w:rPr>
        <w:lastRenderedPageBreak/>
        <w:t xml:space="preserve">Apéndice </w:t>
      </w:r>
      <w:r w:rsidR="005F2EE4">
        <w:rPr>
          <w:rFonts w:ascii="Times New Roman" w:hAnsi="Times New Roman" w:cs="Times New Roman"/>
          <w:b/>
          <w:color w:val="000000"/>
        </w:rPr>
        <w:t>D</w:t>
      </w:r>
      <w:r w:rsidRPr="007363B9">
        <w:rPr>
          <w:rFonts w:ascii="Times New Roman" w:hAnsi="Times New Roman" w:cs="Times New Roman"/>
          <w:b/>
          <w:color w:val="000000"/>
        </w:rPr>
        <w:t>.</w:t>
      </w:r>
      <w:r>
        <w:rPr>
          <w:rFonts w:ascii="Times New Roman" w:hAnsi="Times New Roman" w:cs="Times New Roman"/>
          <w:b/>
          <w:color w:val="000000"/>
        </w:rPr>
        <w:t xml:space="preserve"> </w:t>
      </w:r>
      <w:r w:rsidR="000E647C">
        <w:rPr>
          <w:rFonts w:ascii="Times New Roman" w:hAnsi="Times New Roman" w:cs="Times New Roman"/>
          <w:color w:val="000000"/>
        </w:rPr>
        <w:t>Captura de pantalla del formulario de cierre de Actividades</w:t>
      </w:r>
    </w:p>
    <w:p w14:paraId="3CA440A9" w14:textId="0AE8BE7A" w:rsidR="000E647C" w:rsidRDefault="000E647C" w:rsidP="00354315">
      <w:pPr>
        <w:spacing w:line="360" w:lineRule="auto"/>
        <w:rPr>
          <w:rFonts w:ascii="Times New Roman" w:hAnsi="Times New Roman" w:cs="Times New Roman"/>
          <w:color w:val="000000"/>
        </w:rPr>
      </w:pPr>
      <w:r>
        <w:rPr>
          <w:rFonts w:ascii="Times New Roman" w:hAnsi="Times New Roman" w:cs="Times New Roman"/>
          <w:color w:val="000000"/>
        </w:rPr>
        <w:t xml:space="preserve">Enlace:  </w:t>
      </w:r>
      <w:hyperlink r:id="rId19" w:tgtFrame="_blank" w:history="1">
        <w:r w:rsidRPr="000E647C">
          <w:rPr>
            <w:rFonts w:ascii="Times New Roman" w:hAnsi="Times New Roman" w:cs="Times New Roman"/>
            <w:color w:val="000000"/>
          </w:rPr>
          <w:t>https://forms.gle/wVCBqdEK9cV2jF2u6</w:t>
        </w:r>
      </w:hyperlink>
    </w:p>
    <w:p w14:paraId="06A22094" w14:textId="422D50C2" w:rsidR="000E647C" w:rsidRDefault="000E647C" w:rsidP="00354315">
      <w:pPr>
        <w:spacing w:line="360" w:lineRule="auto"/>
        <w:rPr>
          <w:rFonts w:ascii="Times New Roman" w:hAnsi="Times New Roman" w:cs="Times New Roman"/>
          <w:color w:val="000000"/>
        </w:rPr>
      </w:pPr>
      <w:r>
        <w:rPr>
          <w:rFonts w:ascii="Times New Roman" w:hAnsi="Times New Roman" w:cs="Times New Roman"/>
          <w:noProof/>
          <w:color w:val="000000"/>
          <w:lang w:val="es-MX" w:eastAsia="es-MX"/>
        </w:rPr>
        <w:drawing>
          <wp:inline distT="0" distB="0" distL="0" distR="0" wp14:anchorId="622D03A7" wp14:editId="6C48DC03">
            <wp:extent cx="5048250" cy="4381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0" cy="4381500"/>
                    </a:xfrm>
                    <a:prstGeom prst="rect">
                      <a:avLst/>
                    </a:prstGeom>
                    <a:noFill/>
                    <a:ln>
                      <a:noFill/>
                    </a:ln>
                  </pic:spPr>
                </pic:pic>
              </a:graphicData>
            </a:graphic>
          </wp:inline>
        </w:drawing>
      </w:r>
    </w:p>
    <w:p w14:paraId="5F7FEB15" w14:textId="60E61AE1" w:rsidR="000E647C" w:rsidRDefault="000E647C" w:rsidP="00354315">
      <w:pPr>
        <w:spacing w:line="360" w:lineRule="auto"/>
        <w:rPr>
          <w:rFonts w:ascii="Times New Roman" w:hAnsi="Times New Roman" w:cs="Times New Roman"/>
          <w:color w:val="000000"/>
        </w:rPr>
      </w:pPr>
      <w:r>
        <w:rPr>
          <w:rFonts w:ascii="Times New Roman" w:hAnsi="Times New Roman" w:cs="Times New Roman"/>
          <w:noProof/>
          <w:color w:val="000000"/>
          <w:lang w:val="es-MX" w:eastAsia="es-MX"/>
        </w:rPr>
        <w:drawing>
          <wp:inline distT="0" distB="0" distL="0" distR="0" wp14:anchorId="3D1B1274" wp14:editId="15726700">
            <wp:extent cx="5019675" cy="26670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9675" cy="2667000"/>
                    </a:xfrm>
                    <a:prstGeom prst="rect">
                      <a:avLst/>
                    </a:prstGeom>
                    <a:noFill/>
                    <a:ln>
                      <a:noFill/>
                    </a:ln>
                  </pic:spPr>
                </pic:pic>
              </a:graphicData>
            </a:graphic>
          </wp:inline>
        </w:drawing>
      </w:r>
    </w:p>
    <w:p w14:paraId="3DAE9D09" w14:textId="49163EB2" w:rsidR="00280887" w:rsidRDefault="00280887" w:rsidP="00280887">
      <w:pPr>
        <w:spacing w:line="360" w:lineRule="auto"/>
        <w:rPr>
          <w:rFonts w:ascii="Times New Roman" w:hAnsi="Times New Roman" w:cs="Times New Roman"/>
          <w:color w:val="000000"/>
        </w:rPr>
      </w:pPr>
      <w:r>
        <w:rPr>
          <w:rFonts w:ascii="Times New Roman" w:hAnsi="Times New Roman" w:cs="Times New Roman"/>
          <w:b/>
          <w:color w:val="000000"/>
        </w:rPr>
        <w:lastRenderedPageBreak/>
        <w:t xml:space="preserve">Apéndice </w:t>
      </w:r>
      <w:r w:rsidR="005F2EE4">
        <w:rPr>
          <w:rFonts w:ascii="Times New Roman" w:hAnsi="Times New Roman" w:cs="Times New Roman"/>
          <w:b/>
          <w:color w:val="000000"/>
        </w:rPr>
        <w:t>E</w:t>
      </w:r>
      <w:r w:rsidRPr="007363B9">
        <w:rPr>
          <w:rFonts w:ascii="Times New Roman" w:hAnsi="Times New Roman" w:cs="Times New Roman"/>
          <w:b/>
          <w:color w:val="000000"/>
        </w:rPr>
        <w:t>.</w:t>
      </w:r>
      <w:r>
        <w:rPr>
          <w:rFonts w:ascii="Times New Roman" w:hAnsi="Times New Roman" w:cs="Times New Roman"/>
          <w:b/>
          <w:color w:val="000000"/>
        </w:rPr>
        <w:t xml:space="preserve"> </w:t>
      </w:r>
      <w:r>
        <w:rPr>
          <w:rFonts w:ascii="Times New Roman" w:hAnsi="Times New Roman" w:cs="Times New Roman"/>
          <w:color w:val="000000"/>
        </w:rPr>
        <w:t>Capturas de pantalla de presentación para la entrega de resultados.</w:t>
      </w:r>
    </w:p>
    <w:p w14:paraId="1D963DFD" w14:textId="7FB68128" w:rsidR="00280887" w:rsidRDefault="00280887" w:rsidP="00280887">
      <w:pPr>
        <w:spacing w:line="360" w:lineRule="auto"/>
        <w:rPr>
          <w:rFonts w:ascii="Times New Roman" w:hAnsi="Times New Roman" w:cs="Times New Roman"/>
          <w:color w:val="000000"/>
        </w:rPr>
      </w:pPr>
    </w:p>
    <w:p w14:paraId="1785DA8A" w14:textId="4A347E0A" w:rsidR="00280887" w:rsidRDefault="00280887" w:rsidP="00280887">
      <w:pPr>
        <w:spacing w:line="360" w:lineRule="auto"/>
        <w:jc w:val="center"/>
        <w:rPr>
          <w:rFonts w:ascii="Times New Roman" w:hAnsi="Times New Roman" w:cs="Times New Roman"/>
          <w:color w:val="000000"/>
        </w:rPr>
      </w:pPr>
      <w:r>
        <w:rPr>
          <w:noProof/>
        </w:rPr>
        <w:drawing>
          <wp:inline distT="0" distB="0" distL="0" distR="0" wp14:anchorId="5A08211A" wp14:editId="76688C04">
            <wp:extent cx="4772025" cy="2682799"/>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17816" cy="2708542"/>
                    </a:xfrm>
                    <a:prstGeom prst="rect">
                      <a:avLst/>
                    </a:prstGeom>
                  </pic:spPr>
                </pic:pic>
              </a:graphicData>
            </a:graphic>
          </wp:inline>
        </w:drawing>
      </w:r>
    </w:p>
    <w:p w14:paraId="5AD42936" w14:textId="01790D75" w:rsidR="00280887" w:rsidRDefault="00280887" w:rsidP="00280887">
      <w:pPr>
        <w:spacing w:line="360" w:lineRule="auto"/>
        <w:jc w:val="center"/>
        <w:rPr>
          <w:rFonts w:ascii="Times New Roman" w:hAnsi="Times New Roman" w:cs="Times New Roman"/>
          <w:color w:val="000000"/>
        </w:rPr>
      </w:pPr>
    </w:p>
    <w:p w14:paraId="1C05EDDD" w14:textId="68034BA5" w:rsidR="00280887" w:rsidRDefault="00280887" w:rsidP="00280887">
      <w:pPr>
        <w:spacing w:line="360" w:lineRule="auto"/>
        <w:jc w:val="center"/>
        <w:rPr>
          <w:rFonts w:ascii="Times New Roman" w:hAnsi="Times New Roman" w:cs="Times New Roman"/>
          <w:color w:val="000000"/>
        </w:rPr>
      </w:pPr>
      <w:r>
        <w:rPr>
          <w:noProof/>
        </w:rPr>
        <w:drawing>
          <wp:inline distT="0" distB="0" distL="0" distR="0" wp14:anchorId="7C02638F" wp14:editId="287BDD24">
            <wp:extent cx="4723904" cy="2809875"/>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51065" cy="2826031"/>
                    </a:xfrm>
                    <a:prstGeom prst="rect">
                      <a:avLst/>
                    </a:prstGeom>
                  </pic:spPr>
                </pic:pic>
              </a:graphicData>
            </a:graphic>
          </wp:inline>
        </w:drawing>
      </w:r>
    </w:p>
    <w:p w14:paraId="6179DFF7" w14:textId="44E710A0" w:rsidR="00280887" w:rsidRDefault="00280887" w:rsidP="00280887">
      <w:pPr>
        <w:spacing w:line="360" w:lineRule="auto"/>
        <w:jc w:val="center"/>
        <w:rPr>
          <w:rFonts w:ascii="Times New Roman" w:hAnsi="Times New Roman" w:cs="Times New Roman"/>
          <w:color w:val="000000"/>
        </w:rPr>
      </w:pPr>
      <w:r>
        <w:rPr>
          <w:noProof/>
        </w:rPr>
        <w:lastRenderedPageBreak/>
        <w:drawing>
          <wp:inline distT="0" distB="0" distL="0" distR="0" wp14:anchorId="6F759414" wp14:editId="2BE68ACB">
            <wp:extent cx="4714794" cy="26955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58958" cy="2720825"/>
                    </a:xfrm>
                    <a:prstGeom prst="rect">
                      <a:avLst/>
                    </a:prstGeom>
                  </pic:spPr>
                </pic:pic>
              </a:graphicData>
            </a:graphic>
          </wp:inline>
        </w:drawing>
      </w:r>
    </w:p>
    <w:p w14:paraId="28F99392" w14:textId="0EABBB4B" w:rsidR="00280887" w:rsidRDefault="00280887" w:rsidP="00280887">
      <w:pPr>
        <w:spacing w:line="360" w:lineRule="auto"/>
        <w:rPr>
          <w:rFonts w:ascii="Times New Roman" w:hAnsi="Times New Roman" w:cs="Times New Roman"/>
          <w:color w:val="000000"/>
        </w:rPr>
      </w:pPr>
    </w:p>
    <w:p w14:paraId="6D3CE677" w14:textId="5462423D" w:rsidR="00280887" w:rsidRDefault="00280887" w:rsidP="00280887">
      <w:pPr>
        <w:spacing w:line="360" w:lineRule="auto"/>
        <w:jc w:val="center"/>
        <w:rPr>
          <w:rFonts w:ascii="Times New Roman" w:hAnsi="Times New Roman" w:cs="Times New Roman"/>
          <w:color w:val="000000"/>
        </w:rPr>
      </w:pPr>
      <w:r>
        <w:rPr>
          <w:noProof/>
        </w:rPr>
        <w:drawing>
          <wp:inline distT="0" distB="0" distL="0" distR="0" wp14:anchorId="58940449" wp14:editId="41755476">
            <wp:extent cx="4708995" cy="2715260"/>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20757" cy="2722042"/>
                    </a:xfrm>
                    <a:prstGeom prst="rect">
                      <a:avLst/>
                    </a:prstGeom>
                  </pic:spPr>
                </pic:pic>
              </a:graphicData>
            </a:graphic>
          </wp:inline>
        </w:drawing>
      </w:r>
    </w:p>
    <w:p w14:paraId="1C70157F" w14:textId="2813624F" w:rsidR="00B161E6" w:rsidRDefault="00B161E6">
      <w:pPr>
        <w:rPr>
          <w:rFonts w:ascii="Times New Roman" w:hAnsi="Times New Roman" w:cs="Times New Roman"/>
          <w:color w:val="000000"/>
        </w:rPr>
      </w:pPr>
      <w:r>
        <w:rPr>
          <w:rFonts w:ascii="Times New Roman" w:hAnsi="Times New Roman" w:cs="Times New Roman"/>
          <w:color w:val="000000"/>
        </w:rPr>
        <w:br w:type="page"/>
      </w:r>
    </w:p>
    <w:p w14:paraId="629741FD" w14:textId="6793B769" w:rsidR="006115D4" w:rsidRDefault="006115D4" w:rsidP="006115D4">
      <w:pPr>
        <w:spacing w:line="360" w:lineRule="auto"/>
        <w:rPr>
          <w:rFonts w:ascii="Times New Roman" w:hAnsi="Times New Roman" w:cs="Times New Roman"/>
          <w:color w:val="000000"/>
        </w:rPr>
      </w:pPr>
      <w:r>
        <w:rPr>
          <w:rFonts w:ascii="Times New Roman" w:hAnsi="Times New Roman" w:cs="Times New Roman"/>
          <w:b/>
          <w:color w:val="000000"/>
        </w:rPr>
        <w:lastRenderedPageBreak/>
        <w:t xml:space="preserve">Apéndice </w:t>
      </w:r>
      <w:r w:rsidR="005F2EE4">
        <w:rPr>
          <w:rFonts w:ascii="Times New Roman" w:hAnsi="Times New Roman" w:cs="Times New Roman"/>
          <w:b/>
          <w:color w:val="000000"/>
        </w:rPr>
        <w:t>F</w:t>
      </w:r>
      <w:r w:rsidRPr="007363B9">
        <w:rPr>
          <w:rFonts w:ascii="Times New Roman" w:hAnsi="Times New Roman" w:cs="Times New Roman"/>
          <w:b/>
          <w:color w:val="000000"/>
        </w:rPr>
        <w:t>.</w:t>
      </w:r>
      <w:r>
        <w:rPr>
          <w:rFonts w:ascii="Times New Roman" w:hAnsi="Times New Roman" w:cs="Times New Roman"/>
          <w:b/>
          <w:color w:val="000000"/>
        </w:rPr>
        <w:t xml:space="preserve"> </w:t>
      </w:r>
      <w:r>
        <w:rPr>
          <w:rFonts w:ascii="Times New Roman" w:hAnsi="Times New Roman" w:cs="Times New Roman"/>
          <w:color w:val="000000"/>
        </w:rPr>
        <w:t xml:space="preserve">Retroalimentaciones a los Programas Escolares de Mejora </w:t>
      </w:r>
      <w:proofErr w:type="gramStart"/>
      <w:r>
        <w:rPr>
          <w:rFonts w:ascii="Times New Roman" w:hAnsi="Times New Roman" w:cs="Times New Roman"/>
          <w:color w:val="000000"/>
        </w:rPr>
        <w:t>Continua..</w:t>
      </w:r>
      <w:proofErr w:type="gramEnd"/>
    </w:p>
    <w:p w14:paraId="5FCB74AE" w14:textId="77777777" w:rsidR="006115D4" w:rsidRDefault="006115D4" w:rsidP="006115D4">
      <w:pPr>
        <w:spacing w:line="360" w:lineRule="auto"/>
        <w:rPr>
          <w:rFonts w:ascii="Times New Roman" w:hAnsi="Times New Roman" w:cs="Times New Roman"/>
          <w:color w:val="000000"/>
        </w:rPr>
      </w:pPr>
    </w:p>
    <w:p w14:paraId="026030E5" w14:textId="14271D5B" w:rsidR="006115D4" w:rsidRDefault="00C45E62" w:rsidP="00C45E62">
      <w:pPr>
        <w:spacing w:line="360" w:lineRule="auto"/>
        <w:jc w:val="center"/>
        <w:rPr>
          <w:rFonts w:ascii="Times New Roman" w:hAnsi="Times New Roman" w:cs="Times New Roman"/>
          <w:color w:val="000000"/>
        </w:rPr>
      </w:pPr>
      <w:r>
        <w:rPr>
          <w:noProof/>
        </w:rPr>
        <w:drawing>
          <wp:inline distT="0" distB="0" distL="0" distR="0" wp14:anchorId="3B9DF1D1" wp14:editId="3552BCE3">
            <wp:extent cx="4700893" cy="2224173"/>
            <wp:effectExtent l="19050" t="19050" r="24130" b="2413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1910" cy="2234117"/>
                    </a:xfrm>
                    <a:prstGeom prst="rect">
                      <a:avLst/>
                    </a:prstGeom>
                    <a:noFill/>
                    <a:ln w="15875">
                      <a:solidFill>
                        <a:schemeClr val="tx2">
                          <a:lumMod val="50000"/>
                        </a:schemeClr>
                      </a:solidFill>
                      <a:prstDash val="dashDot"/>
                    </a:ln>
                  </pic:spPr>
                </pic:pic>
              </a:graphicData>
            </a:graphic>
          </wp:inline>
        </w:drawing>
      </w:r>
    </w:p>
    <w:p w14:paraId="280D672F" w14:textId="77777777" w:rsidR="006115D4" w:rsidRDefault="006115D4" w:rsidP="006115D4">
      <w:pPr>
        <w:spacing w:line="360" w:lineRule="auto"/>
        <w:rPr>
          <w:rFonts w:ascii="Times New Roman" w:hAnsi="Times New Roman" w:cs="Times New Roman"/>
          <w:color w:val="000000"/>
        </w:rPr>
      </w:pPr>
    </w:p>
    <w:p w14:paraId="0AAF2933" w14:textId="3F407D22" w:rsidR="00B161E6" w:rsidRDefault="00B161E6" w:rsidP="006115D4">
      <w:pPr>
        <w:spacing w:line="360" w:lineRule="auto"/>
        <w:rPr>
          <w:rFonts w:ascii="Times New Roman" w:hAnsi="Times New Roman" w:cs="Times New Roman"/>
          <w:color w:val="000000"/>
        </w:rPr>
      </w:pPr>
      <w:r>
        <w:rPr>
          <w:rFonts w:ascii="Times New Roman" w:hAnsi="Times New Roman" w:cs="Times New Roman"/>
          <w:color w:val="000000"/>
        </w:rPr>
        <w:br w:type="page"/>
      </w:r>
    </w:p>
    <w:p w14:paraId="37550CE0" w14:textId="70F46420" w:rsidR="006115D4" w:rsidRDefault="006115D4" w:rsidP="006115D4">
      <w:pPr>
        <w:spacing w:line="360" w:lineRule="auto"/>
        <w:rPr>
          <w:rFonts w:ascii="Times New Roman" w:hAnsi="Times New Roman" w:cs="Times New Roman"/>
          <w:color w:val="000000"/>
        </w:rPr>
      </w:pPr>
      <w:r>
        <w:rPr>
          <w:rFonts w:ascii="Times New Roman" w:hAnsi="Times New Roman" w:cs="Times New Roman"/>
          <w:b/>
          <w:color w:val="000000"/>
        </w:rPr>
        <w:lastRenderedPageBreak/>
        <w:t xml:space="preserve">Apéndice </w:t>
      </w:r>
      <w:r w:rsidR="00C45E62">
        <w:rPr>
          <w:rFonts w:ascii="Times New Roman" w:hAnsi="Times New Roman" w:cs="Times New Roman"/>
          <w:b/>
          <w:color w:val="000000"/>
        </w:rPr>
        <w:t>F</w:t>
      </w:r>
      <w:r w:rsidRPr="007363B9">
        <w:rPr>
          <w:rFonts w:ascii="Times New Roman" w:hAnsi="Times New Roman" w:cs="Times New Roman"/>
          <w:b/>
          <w:color w:val="000000"/>
        </w:rPr>
        <w:t>.</w:t>
      </w:r>
      <w:r>
        <w:rPr>
          <w:rFonts w:ascii="Times New Roman" w:hAnsi="Times New Roman" w:cs="Times New Roman"/>
          <w:b/>
          <w:color w:val="000000"/>
        </w:rPr>
        <w:t xml:space="preserve"> </w:t>
      </w:r>
      <w:r w:rsidR="00C45E62">
        <w:rPr>
          <w:rFonts w:ascii="Times New Roman" w:hAnsi="Times New Roman" w:cs="Times New Roman"/>
          <w:color w:val="000000"/>
        </w:rPr>
        <w:t>Video “</w:t>
      </w:r>
      <w:proofErr w:type="spellStart"/>
      <w:r w:rsidR="00C45E62">
        <w:rPr>
          <w:rFonts w:ascii="Times New Roman" w:hAnsi="Times New Roman" w:cs="Times New Roman"/>
          <w:color w:val="000000"/>
        </w:rPr>
        <w:t>Elevator</w:t>
      </w:r>
      <w:proofErr w:type="spellEnd"/>
      <w:r w:rsidR="00C45E62">
        <w:rPr>
          <w:rFonts w:ascii="Times New Roman" w:hAnsi="Times New Roman" w:cs="Times New Roman"/>
          <w:color w:val="000000"/>
        </w:rPr>
        <w:t xml:space="preserve"> Pitch”</w:t>
      </w:r>
    </w:p>
    <w:p w14:paraId="0C7EF05C" w14:textId="77777777" w:rsidR="00C45E62" w:rsidRDefault="00C45E62" w:rsidP="00C45E62">
      <w:pPr>
        <w:spacing w:line="360" w:lineRule="auto"/>
      </w:pPr>
      <w:r>
        <w:rPr>
          <w:rFonts w:ascii="Times New Roman" w:hAnsi="Times New Roman" w:cs="Times New Roman"/>
          <w:color w:val="000000"/>
        </w:rPr>
        <w:t xml:space="preserve">Enlace:  </w:t>
      </w:r>
      <w:r w:rsidRPr="00913537">
        <w:t>https://youtu.be/JbDSccZo-Xk</w:t>
      </w:r>
    </w:p>
    <w:p w14:paraId="6AB20AC6" w14:textId="7CD7AE3E" w:rsidR="00C45E62" w:rsidRDefault="00C45E62" w:rsidP="006115D4">
      <w:pPr>
        <w:spacing w:line="360" w:lineRule="auto"/>
        <w:rPr>
          <w:rFonts w:ascii="Times New Roman" w:hAnsi="Times New Roman" w:cs="Times New Roman"/>
          <w:color w:val="000000"/>
        </w:rPr>
      </w:pPr>
    </w:p>
    <w:p w14:paraId="2682D7D9" w14:textId="31E82AA2" w:rsidR="00C45E62" w:rsidRDefault="00C45E62" w:rsidP="00C45E62">
      <w:pPr>
        <w:spacing w:line="36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40B03D43" wp14:editId="612738FA">
            <wp:extent cx="4686300" cy="2869331"/>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3440" cy="2885948"/>
                    </a:xfrm>
                    <a:prstGeom prst="rect">
                      <a:avLst/>
                    </a:prstGeom>
                    <a:noFill/>
                    <a:ln>
                      <a:noFill/>
                    </a:ln>
                  </pic:spPr>
                </pic:pic>
              </a:graphicData>
            </a:graphic>
          </wp:inline>
        </w:drawing>
      </w:r>
    </w:p>
    <w:p w14:paraId="54DBAF89" w14:textId="77777777" w:rsidR="006115D4" w:rsidRDefault="006115D4" w:rsidP="006115D4">
      <w:pPr>
        <w:spacing w:line="360" w:lineRule="auto"/>
        <w:rPr>
          <w:rFonts w:ascii="Times New Roman" w:hAnsi="Times New Roman" w:cs="Times New Roman"/>
          <w:color w:val="000000"/>
        </w:rPr>
      </w:pPr>
    </w:p>
    <w:p w14:paraId="0AEA0386" w14:textId="77777777" w:rsidR="006115D4" w:rsidRDefault="006115D4" w:rsidP="006115D4">
      <w:pPr>
        <w:spacing w:line="360" w:lineRule="auto"/>
        <w:rPr>
          <w:rFonts w:ascii="Times New Roman" w:hAnsi="Times New Roman" w:cs="Times New Roman"/>
          <w:color w:val="000000"/>
        </w:rPr>
      </w:pPr>
    </w:p>
    <w:p w14:paraId="4E95DC9B" w14:textId="77777777" w:rsidR="006115D4" w:rsidRDefault="006115D4" w:rsidP="006115D4">
      <w:pPr>
        <w:spacing w:line="360" w:lineRule="auto"/>
        <w:rPr>
          <w:rFonts w:ascii="Times New Roman" w:hAnsi="Times New Roman" w:cs="Times New Roman"/>
          <w:color w:val="000000"/>
        </w:rPr>
      </w:pPr>
    </w:p>
    <w:p w14:paraId="420DE3E1" w14:textId="77777777" w:rsidR="00354315" w:rsidRPr="007363B9" w:rsidRDefault="00354315" w:rsidP="00354315">
      <w:pPr>
        <w:spacing w:line="360" w:lineRule="auto"/>
        <w:rPr>
          <w:rFonts w:ascii="Times New Roman" w:hAnsi="Times New Roman" w:cs="Times New Roman"/>
          <w:color w:val="000000"/>
        </w:rPr>
      </w:pPr>
    </w:p>
    <w:p w14:paraId="06D62BA6" w14:textId="77777777" w:rsidR="00354315" w:rsidRDefault="00354315" w:rsidP="00354315">
      <w:pPr>
        <w:spacing w:line="360" w:lineRule="auto"/>
        <w:rPr>
          <w:rFonts w:ascii="Times New Roman" w:hAnsi="Times New Roman" w:cs="Times New Roman"/>
          <w:color w:val="000000"/>
        </w:rPr>
      </w:pPr>
    </w:p>
    <w:p w14:paraId="50C1A04F" w14:textId="77777777" w:rsidR="00354315" w:rsidRPr="007363B9" w:rsidRDefault="00354315" w:rsidP="00354315">
      <w:pPr>
        <w:spacing w:line="360" w:lineRule="auto"/>
        <w:rPr>
          <w:rFonts w:ascii="Times New Roman" w:hAnsi="Times New Roman" w:cs="Times New Roman"/>
          <w:color w:val="000000"/>
        </w:rPr>
      </w:pPr>
    </w:p>
    <w:p w14:paraId="01A270BC" w14:textId="77777777" w:rsidR="00354315" w:rsidRPr="007363B9" w:rsidRDefault="00354315" w:rsidP="00354315">
      <w:pPr>
        <w:spacing w:line="360" w:lineRule="auto"/>
        <w:rPr>
          <w:rFonts w:ascii="Times New Roman" w:hAnsi="Times New Roman" w:cs="Times New Roman"/>
          <w:color w:val="000000"/>
        </w:rPr>
      </w:pPr>
    </w:p>
    <w:sectPr w:rsidR="00354315" w:rsidRPr="007363B9" w:rsidSect="003B552D">
      <w:footerReference w:type="first" r:id="rId28"/>
      <w:pgSz w:w="12240" w:h="15840"/>
      <w:pgMar w:top="1701" w:right="1701" w:bottom="1701" w:left="1985"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4EE0B" w14:textId="77777777" w:rsidR="0088241E" w:rsidRDefault="0088241E" w:rsidP="00717849">
      <w:r>
        <w:separator/>
      </w:r>
    </w:p>
  </w:endnote>
  <w:endnote w:type="continuationSeparator" w:id="0">
    <w:p w14:paraId="2F77CB96" w14:textId="77777777" w:rsidR="0088241E" w:rsidRDefault="0088241E" w:rsidP="00717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184FC" w14:textId="77777777" w:rsidR="00D17C47" w:rsidRDefault="00D17C47" w:rsidP="0071784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16578DA4" w14:textId="77777777" w:rsidR="00D17C47" w:rsidRDefault="00D17C4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81C12" w14:textId="1B22CAA3" w:rsidR="00D17C47" w:rsidRDefault="00D17C47" w:rsidP="0071784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36</w:t>
    </w:r>
    <w:r>
      <w:rPr>
        <w:rStyle w:val="Nmerodepgina"/>
      </w:rPr>
      <w:fldChar w:fldCharType="end"/>
    </w:r>
  </w:p>
  <w:p w14:paraId="0329C066" w14:textId="77777777" w:rsidR="00D17C47" w:rsidRDefault="00D17C4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33057" w14:textId="77777777" w:rsidR="00D17C47" w:rsidRDefault="00D17C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CBBAA" w14:textId="77777777" w:rsidR="0088241E" w:rsidRDefault="0088241E" w:rsidP="00717849">
      <w:r>
        <w:separator/>
      </w:r>
    </w:p>
  </w:footnote>
  <w:footnote w:type="continuationSeparator" w:id="0">
    <w:p w14:paraId="37305097" w14:textId="77777777" w:rsidR="0088241E" w:rsidRDefault="0088241E" w:rsidP="007178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B7DE1"/>
    <w:multiLevelType w:val="hybridMultilevel"/>
    <w:tmpl w:val="F8E864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8F183F"/>
    <w:multiLevelType w:val="hybridMultilevel"/>
    <w:tmpl w:val="DA3817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F3406B"/>
    <w:multiLevelType w:val="hybridMultilevel"/>
    <w:tmpl w:val="F60A90D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216699"/>
    <w:multiLevelType w:val="hybridMultilevel"/>
    <w:tmpl w:val="8FA2BDC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15:restartNumberingAfterBreak="0">
    <w:nsid w:val="1544155B"/>
    <w:multiLevelType w:val="hybridMultilevel"/>
    <w:tmpl w:val="FB5A44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1F31E9"/>
    <w:multiLevelType w:val="hybridMultilevel"/>
    <w:tmpl w:val="EEBE6E6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B210E9"/>
    <w:multiLevelType w:val="hybridMultilevel"/>
    <w:tmpl w:val="BFDCF65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B60526"/>
    <w:multiLevelType w:val="hybridMultilevel"/>
    <w:tmpl w:val="524234B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29FE3805"/>
    <w:multiLevelType w:val="hybridMultilevel"/>
    <w:tmpl w:val="849E0E7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CF5A8F"/>
    <w:multiLevelType w:val="hybridMultilevel"/>
    <w:tmpl w:val="E49493B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3F486589"/>
    <w:multiLevelType w:val="hybridMultilevel"/>
    <w:tmpl w:val="19D684D2"/>
    <w:lvl w:ilvl="0" w:tplc="080A0009">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15:restartNumberingAfterBreak="0">
    <w:nsid w:val="43793CF6"/>
    <w:multiLevelType w:val="hybridMultilevel"/>
    <w:tmpl w:val="C10C9D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1032122"/>
    <w:multiLevelType w:val="hybridMultilevel"/>
    <w:tmpl w:val="9626A99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1991329"/>
    <w:multiLevelType w:val="hybridMultilevel"/>
    <w:tmpl w:val="938E578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4312FA5"/>
    <w:multiLevelType w:val="hybridMultilevel"/>
    <w:tmpl w:val="0598D112"/>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 w15:restartNumberingAfterBreak="0">
    <w:nsid w:val="5B2B5C11"/>
    <w:multiLevelType w:val="hybridMultilevel"/>
    <w:tmpl w:val="A84AADEA"/>
    <w:lvl w:ilvl="0" w:tplc="080A0009">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6" w15:restartNumberingAfterBreak="0">
    <w:nsid w:val="71AD48E9"/>
    <w:multiLevelType w:val="hybridMultilevel"/>
    <w:tmpl w:val="A794706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781C1EB1"/>
    <w:multiLevelType w:val="hybridMultilevel"/>
    <w:tmpl w:val="3CF274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
  </w:num>
  <w:num w:numId="4">
    <w:abstractNumId w:val="8"/>
  </w:num>
  <w:num w:numId="5">
    <w:abstractNumId w:val="16"/>
  </w:num>
  <w:num w:numId="6">
    <w:abstractNumId w:val="15"/>
  </w:num>
  <w:num w:numId="7">
    <w:abstractNumId w:val="10"/>
  </w:num>
  <w:num w:numId="8">
    <w:abstractNumId w:val="12"/>
  </w:num>
  <w:num w:numId="9">
    <w:abstractNumId w:val="2"/>
  </w:num>
  <w:num w:numId="10">
    <w:abstractNumId w:val="13"/>
  </w:num>
  <w:num w:numId="11">
    <w:abstractNumId w:val="6"/>
  </w:num>
  <w:num w:numId="12">
    <w:abstractNumId w:val="5"/>
  </w:num>
  <w:num w:numId="13">
    <w:abstractNumId w:val="11"/>
  </w:num>
  <w:num w:numId="14">
    <w:abstractNumId w:val="3"/>
  </w:num>
  <w:num w:numId="15">
    <w:abstractNumId w:val="9"/>
  </w:num>
  <w:num w:numId="16">
    <w:abstractNumId w:val="17"/>
  </w:num>
  <w:num w:numId="17">
    <w:abstractNumId w:val="7"/>
  </w:num>
  <w:num w:numId="1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849"/>
    <w:rsid w:val="00000F56"/>
    <w:rsid w:val="000025FD"/>
    <w:rsid w:val="000030DC"/>
    <w:rsid w:val="000046BA"/>
    <w:rsid w:val="000065C8"/>
    <w:rsid w:val="00007A20"/>
    <w:rsid w:val="00011FC6"/>
    <w:rsid w:val="00013748"/>
    <w:rsid w:val="00015370"/>
    <w:rsid w:val="00015503"/>
    <w:rsid w:val="00015FF9"/>
    <w:rsid w:val="000163C3"/>
    <w:rsid w:val="0001798B"/>
    <w:rsid w:val="00021822"/>
    <w:rsid w:val="00022D12"/>
    <w:rsid w:val="00024783"/>
    <w:rsid w:val="0002660F"/>
    <w:rsid w:val="000268E0"/>
    <w:rsid w:val="00031419"/>
    <w:rsid w:val="00031D1C"/>
    <w:rsid w:val="00031F06"/>
    <w:rsid w:val="00032377"/>
    <w:rsid w:val="00034F18"/>
    <w:rsid w:val="00035B81"/>
    <w:rsid w:val="00040BCA"/>
    <w:rsid w:val="000417FF"/>
    <w:rsid w:val="00041AB8"/>
    <w:rsid w:val="000421F1"/>
    <w:rsid w:val="000449EC"/>
    <w:rsid w:val="00047A20"/>
    <w:rsid w:val="00047E72"/>
    <w:rsid w:val="00050402"/>
    <w:rsid w:val="00050B95"/>
    <w:rsid w:val="00052918"/>
    <w:rsid w:val="00053946"/>
    <w:rsid w:val="000549BC"/>
    <w:rsid w:val="00054C6E"/>
    <w:rsid w:val="00056C08"/>
    <w:rsid w:val="00057D09"/>
    <w:rsid w:val="00060426"/>
    <w:rsid w:val="000633CA"/>
    <w:rsid w:val="00064357"/>
    <w:rsid w:val="00065F5F"/>
    <w:rsid w:val="00073916"/>
    <w:rsid w:val="00073952"/>
    <w:rsid w:val="000759F9"/>
    <w:rsid w:val="00080B43"/>
    <w:rsid w:val="00080CD7"/>
    <w:rsid w:val="00080CDB"/>
    <w:rsid w:val="00080E56"/>
    <w:rsid w:val="00080EB3"/>
    <w:rsid w:val="00081315"/>
    <w:rsid w:val="0008273C"/>
    <w:rsid w:val="00082777"/>
    <w:rsid w:val="00084667"/>
    <w:rsid w:val="00084EE8"/>
    <w:rsid w:val="000867B0"/>
    <w:rsid w:val="000867CF"/>
    <w:rsid w:val="000947D8"/>
    <w:rsid w:val="00095A9C"/>
    <w:rsid w:val="00096D71"/>
    <w:rsid w:val="000A02F6"/>
    <w:rsid w:val="000A0F87"/>
    <w:rsid w:val="000A1111"/>
    <w:rsid w:val="000A23D6"/>
    <w:rsid w:val="000A2523"/>
    <w:rsid w:val="000A2A82"/>
    <w:rsid w:val="000A4E20"/>
    <w:rsid w:val="000A542B"/>
    <w:rsid w:val="000A588B"/>
    <w:rsid w:val="000B5BDD"/>
    <w:rsid w:val="000C205D"/>
    <w:rsid w:val="000C30FA"/>
    <w:rsid w:val="000C423B"/>
    <w:rsid w:val="000C4AB3"/>
    <w:rsid w:val="000C54B9"/>
    <w:rsid w:val="000C6521"/>
    <w:rsid w:val="000D05BE"/>
    <w:rsid w:val="000D2F53"/>
    <w:rsid w:val="000D37E0"/>
    <w:rsid w:val="000E4829"/>
    <w:rsid w:val="000E5191"/>
    <w:rsid w:val="000E6214"/>
    <w:rsid w:val="000E647C"/>
    <w:rsid w:val="000E7C36"/>
    <w:rsid w:val="000F02AE"/>
    <w:rsid w:val="000F1C2D"/>
    <w:rsid w:val="000F270B"/>
    <w:rsid w:val="000F46D2"/>
    <w:rsid w:val="000F4838"/>
    <w:rsid w:val="000F4999"/>
    <w:rsid w:val="000F4A57"/>
    <w:rsid w:val="000F4D33"/>
    <w:rsid w:val="000F59FA"/>
    <w:rsid w:val="000F724A"/>
    <w:rsid w:val="00100CC9"/>
    <w:rsid w:val="00101265"/>
    <w:rsid w:val="00101DB9"/>
    <w:rsid w:val="00103FC2"/>
    <w:rsid w:val="001045CA"/>
    <w:rsid w:val="001073D0"/>
    <w:rsid w:val="0011254C"/>
    <w:rsid w:val="00113F17"/>
    <w:rsid w:val="0011460B"/>
    <w:rsid w:val="00115678"/>
    <w:rsid w:val="001201A2"/>
    <w:rsid w:val="00122B6F"/>
    <w:rsid w:val="001240DC"/>
    <w:rsid w:val="001263B5"/>
    <w:rsid w:val="0012665C"/>
    <w:rsid w:val="00127CFC"/>
    <w:rsid w:val="00133C40"/>
    <w:rsid w:val="001348B7"/>
    <w:rsid w:val="00135EFA"/>
    <w:rsid w:val="00136B5A"/>
    <w:rsid w:val="0013702F"/>
    <w:rsid w:val="001375E5"/>
    <w:rsid w:val="0014008D"/>
    <w:rsid w:val="0014059A"/>
    <w:rsid w:val="00140685"/>
    <w:rsid w:val="001410C0"/>
    <w:rsid w:val="00141FA9"/>
    <w:rsid w:val="00147BF4"/>
    <w:rsid w:val="00153210"/>
    <w:rsid w:val="0015394A"/>
    <w:rsid w:val="00154C06"/>
    <w:rsid w:val="001554CF"/>
    <w:rsid w:val="00155FB7"/>
    <w:rsid w:val="001564D6"/>
    <w:rsid w:val="00156BA1"/>
    <w:rsid w:val="00156CBB"/>
    <w:rsid w:val="00161390"/>
    <w:rsid w:val="0016282D"/>
    <w:rsid w:val="00164012"/>
    <w:rsid w:val="001645CF"/>
    <w:rsid w:val="00164D7D"/>
    <w:rsid w:val="00165889"/>
    <w:rsid w:val="00165C97"/>
    <w:rsid w:val="001663BB"/>
    <w:rsid w:val="00171796"/>
    <w:rsid w:val="0017312F"/>
    <w:rsid w:val="0017486C"/>
    <w:rsid w:val="00175265"/>
    <w:rsid w:val="00175E84"/>
    <w:rsid w:val="001761B4"/>
    <w:rsid w:val="00183384"/>
    <w:rsid w:val="0018452A"/>
    <w:rsid w:val="001848B0"/>
    <w:rsid w:val="00184D66"/>
    <w:rsid w:val="00190D9A"/>
    <w:rsid w:val="00190FBE"/>
    <w:rsid w:val="001925E4"/>
    <w:rsid w:val="00193188"/>
    <w:rsid w:val="00193F21"/>
    <w:rsid w:val="001A0675"/>
    <w:rsid w:val="001A14E4"/>
    <w:rsid w:val="001A36B4"/>
    <w:rsid w:val="001A51A3"/>
    <w:rsid w:val="001A676E"/>
    <w:rsid w:val="001A7384"/>
    <w:rsid w:val="001B1E71"/>
    <w:rsid w:val="001B2972"/>
    <w:rsid w:val="001B452B"/>
    <w:rsid w:val="001B4D4C"/>
    <w:rsid w:val="001C3CBC"/>
    <w:rsid w:val="001C663D"/>
    <w:rsid w:val="001D0DAE"/>
    <w:rsid w:val="001D0E25"/>
    <w:rsid w:val="001D2A9B"/>
    <w:rsid w:val="001D2C33"/>
    <w:rsid w:val="001D30EA"/>
    <w:rsid w:val="001D3498"/>
    <w:rsid w:val="001D451D"/>
    <w:rsid w:val="001E2C37"/>
    <w:rsid w:val="001E649F"/>
    <w:rsid w:val="001F085D"/>
    <w:rsid w:val="001F231E"/>
    <w:rsid w:val="001F37F5"/>
    <w:rsid w:val="001F47F8"/>
    <w:rsid w:val="001F5676"/>
    <w:rsid w:val="001F57B1"/>
    <w:rsid w:val="0020245B"/>
    <w:rsid w:val="00204959"/>
    <w:rsid w:val="00204C6C"/>
    <w:rsid w:val="002050E4"/>
    <w:rsid w:val="00205295"/>
    <w:rsid w:val="00205CBB"/>
    <w:rsid w:val="00205E55"/>
    <w:rsid w:val="00206F22"/>
    <w:rsid w:val="00207E96"/>
    <w:rsid w:val="00207EAA"/>
    <w:rsid w:val="002114E0"/>
    <w:rsid w:val="00213E4B"/>
    <w:rsid w:val="00214A52"/>
    <w:rsid w:val="00214D16"/>
    <w:rsid w:val="00214DE3"/>
    <w:rsid w:val="00215C2F"/>
    <w:rsid w:val="00215F4C"/>
    <w:rsid w:val="0021631E"/>
    <w:rsid w:val="00216679"/>
    <w:rsid w:val="002240F5"/>
    <w:rsid w:val="002245FB"/>
    <w:rsid w:val="00230706"/>
    <w:rsid w:val="00230B65"/>
    <w:rsid w:val="0023221A"/>
    <w:rsid w:val="00233044"/>
    <w:rsid w:val="00233AE5"/>
    <w:rsid w:val="002358E8"/>
    <w:rsid w:val="0023649E"/>
    <w:rsid w:val="00236867"/>
    <w:rsid w:val="00236941"/>
    <w:rsid w:val="00237435"/>
    <w:rsid w:val="00240212"/>
    <w:rsid w:val="00240F55"/>
    <w:rsid w:val="002437AA"/>
    <w:rsid w:val="0024461A"/>
    <w:rsid w:val="00247405"/>
    <w:rsid w:val="00247784"/>
    <w:rsid w:val="00247DA8"/>
    <w:rsid w:val="002504A8"/>
    <w:rsid w:val="0025226C"/>
    <w:rsid w:val="0025261B"/>
    <w:rsid w:val="002526BB"/>
    <w:rsid w:val="00252DB9"/>
    <w:rsid w:val="00254E04"/>
    <w:rsid w:val="00255661"/>
    <w:rsid w:val="00256AF3"/>
    <w:rsid w:val="00257D8E"/>
    <w:rsid w:val="00261B08"/>
    <w:rsid w:val="00262273"/>
    <w:rsid w:val="0026465B"/>
    <w:rsid w:val="00266398"/>
    <w:rsid w:val="00266EB4"/>
    <w:rsid w:val="00267F2D"/>
    <w:rsid w:val="002745EF"/>
    <w:rsid w:val="002771A7"/>
    <w:rsid w:val="002776BB"/>
    <w:rsid w:val="0028018B"/>
    <w:rsid w:val="00280887"/>
    <w:rsid w:val="00280E7A"/>
    <w:rsid w:val="00284B76"/>
    <w:rsid w:val="00287418"/>
    <w:rsid w:val="002910E5"/>
    <w:rsid w:val="00292232"/>
    <w:rsid w:val="00294701"/>
    <w:rsid w:val="00294A86"/>
    <w:rsid w:val="0029517B"/>
    <w:rsid w:val="0029613B"/>
    <w:rsid w:val="00297977"/>
    <w:rsid w:val="00297FBB"/>
    <w:rsid w:val="002A124C"/>
    <w:rsid w:val="002A2666"/>
    <w:rsid w:val="002A2C25"/>
    <w:rsid w:val="002A5C84"/>
    <w:rsid w:val="002B11D8"/>
    <w:rsid w:val="002B2EF4"/>
    <w:rsid w:val="002B3010"/>
    <w:rsid w:val="002B44FC"/>
    <w:rsid w:val="002C00D3"/>
    <w:rsid w:val="002C1B04"/>
    <w:rsid w:val="002C3345"/>
    <w:rsid w:val="002C3E54"/>
    <w:rsid w:val="002C48CB"/>
    <w:rsid w:val="002C4DAB"/>
    <w:rsid w:val="002C5700"/>
    <w:rsid w:val="002C74A1"/>
    <w:rsid w:val="002D0262"/>
    <w:rsid w:val="002D1883"/>
    <w:rsid w:val="002D2BFD"/>
    <w:rsid w:val="002D44BE"/>
    <w:rsid w:val="002D6080"/>
    <w:rsid w:val="002D6EC8"/>
    <w:rsid w:val="002D79A6"/>
    <w:rsid w:val="002E04B0"/>
    <w:rsid w:val="002E0545"/>
    <w:rsid w:val="002E21FA"/>
    <w:rsid w:val="002E5DC5"/>
    <w:rsid w:val="002E5DFB"/>
    <w:rsid w:val="002E63FA"/>
    <w:rsid w:val="002E7309"/>
    <w:rsid w:val="002E7434"/>
    <w:rsid w:val="002E7633"/>
    <w:rsid w:val="002E7A93"/>
    <w:rsid w:val="002F1EB3"/>
    <w:rsid w:val="002F2E84"/>
    <w:rsid w:val="002F30C2"/>
    <w:rsid w:val="002F37EE"/>
    <w:rsid w:val="002F780B"/>
    <w:rsid w:val="002F7EA5"/>
    <w:rsid w:val="003004D8"/>
    <w:rsid w:val="0030181F"/>
    <w:rsid w:val="003021B2"/>
    <w:rsid w:val="0030242E"/>
    <w:rsid w:val="00302A03"/>
    <w:rsid w:val="0030425E"/>
    <w:rsid w:val="003047D3"/>
    <w:rsid w:val="003047DA"/>
    <w:rsid w:val="00305EE2"/>
    <w:rsid w:val="003117C0"/>
    <w:rsid w:val="00311F3A"/>
    <w:rsid w:val="00313020"/>
    <w:rsid w:val="00320731"/>
    <w:rsid w:val="00320F90"/>
    <w:rsid w:val="00321E37"/>
    <w:rsid w:val="00324BE5"/>
    <w:rsid w:val="00325778"/>
    <w:rsid w:val="00327BED"/>
    <w:rsid w:val="003315C6"/>
    <w:rsid w:val="00333245"/>
    <w:rsid w:val="0033367D"/>
    <w:rsid w:val="00333FAC"/>
    <w:rsid w:val="0033407B"/>
    <w:rsid w:val="00334D4E"/>
    <w:rsid w:val="003356CC"/>
    <w:rsid w:val="003357CE"/>
    <w:rsid w:val="00337F7C"/>
    <w:rsid w:val="003410C2"/>
    <w:rsid w:val="00341B96"/>
    <w:rsid w:val="00342177"/>
    <w:rsid w:val="00342540"/>
    <w:rsid w:val="003460F4"/>
    <w:rsid w:val="00346BB2"/>
    <w:rsid w:val="00347E5D"/>
    <w:rsid w:val="00347F6F"/>
    <w:rsid w:val="0035118D"/>
    <w:rsid w:val="00352460"/>
    <w:rsid w:val="00353DA6"/>
    <w:rsid w:val="00354315"/>
    <w:rsid w:val="00354A15"/>
    <w:rsid w:val="00355658"/>
    <w:rsid w:val="00355793"/>
    <w:rsid w:val="00362FDA"/>
    <w:rsid w:val="00363283"/>
    <w:rsid w:val="00363C2F"/>
    <w:rsid w:val="00363D41"/>
    <w:rsid w:val="00365851"/>
    <w:rsid w:val="00367D25"/>
    <w:rsid w:val="00371AB0"/>
    <w:rsid w:val="003727F0"/>
    <w:rsid w:val="00373FC2"/>
    <w:rsid w:val="00375F3F"/>
    <w:rsid w:val="00383ABB"/>
    <w:rsid w:val="00384C3D"/>
    <w:rsid w:val="00386D99"/>
    <w:rsid w:val="00386EAB"/>
    <w:rsid w:val="00390C7C"/>
    <w:rsid w:val="00392E71"/>
    <w:rsid w:val="00396F4A"/>
    <w:rsid w:val="003A1AE0"/>
    <w:rsid w:val="003A20B2"/>
    <w:rsid w:val="003A600C"/>
    <w:rsid w:val="003A70DF"/>
    <w:rsid w:val="003A7670"/>
    <w:rsid w:val="003B19EB"/>
    <w:rsid w:val="003B1CFD"/>
    <w:rsid w:val="003B2240"/>
    <w:rsid w:val="003B552D"/>
    <w:rsid w:val="003B5C9A"/>
    <w:rsid w:val="003B725E"/>
    <w:rsid w:val="003B797F"/>
    <w:rsid w:val="003C02B5"/>
    <w:rsid w:val="003C1950"/>
    <w:rsid w:val="003C4053"/>
    <w:rsid w:val="003C4796"/>
    <w:rsid w:val="003C49CB"/>
    <w:rsid w:val="003D126D"/>
    <w:rsid w:val="003D2B5A"/>
    <w:rsid w:val="003D38BD"/>
    <w:rsid w:val="003D45C3"/>
    <w:rsid w:val="003D5C96"/>
    <w:rsid w:val="003D5FD3"/>
    <w:rsid w:val="003D6476"/>
    <w:rsid w:val="003D726E"/>
    <w:rsid w:val="003E1193"/>
    <w:rsid w:val="003E2513"/>
    <w:rsid w:val="003E2DE6"/>
    <w:rsid w:val="003E2E82"/>
    <w:rsid w:val="003E3815"/>
    <w:rsid w:val="003E4376"/>
    <w:rsid w:val="003E481B"/>
    <w:rsid w:val="003E5A1F"/>
    <w:rsid w:val="003E74F0"/>
    <w:rsid w:val="003E76EF"/>
    <w:rsid w:val="003E7B9C"/>
    <w:rsid w:val="003F0E08"/>
    <w:rsid w:val="003F2B15"/>
    <w:rsid w:val="003F301E"/>
    <w:rsid w:val="003F487D"/>
    <w:rsid w:val="003F5FC0"/>
    <w:rsid w:val="003F62D8"/>
    <w:rsid w:val="003F671F"/>
    <w:rsid w:val="003F69D2"/>
    <w:rsid w:val="004018DD"/>
    <w:rsid w:val="00402A1C"/>
    <w:rsid w:val="00402DB7"/>
    <w:rsid w:val="00404827"/>
    <w:rsid w:val="00404EF7"/>
    <w:rsid w:val="00405D44"/>
    <w:rsid w:val="00410095"/>
    <w:rsid w:val="00410FAE"/>
    <w:rsid w:val="00411926"/>
    <w:rsid w:val="004124B5"/>
    <w:rsid w:val="00414EC8"/>
    <w:rsid w:val="00415738"/>
    <w:rsid w:val="004165B3"/>
    <w:rsid w:val="00420429"/>
    <w:rsid w:val="0042269A"/>
    <w:rsid w:val="00426680"/>
    <w:rsid w:val="00427776"/>
    <w:rsid w:val="00430CC2"/>
    <w:rsid w:val="00436CF8"/>
    <w:rsid w:val="00440C08"/>
    <w:rsid w:val="0044392E"/>
    <w:rsid w:val="00446D9A"/>
    <w:rsid w:val="004470DC"/>
    <w:rsid w:val="004504C0"/>
    <w:rsid w:val="004509DE"/>
    <w:rsid w:val="004546C6"/>
    <w:rsid w:val="0045479B"/>
    <w:rsid w:val="004550A4"/>
    <w:rsid w:val="00456B07"/>
    <w:rsid w:val="00456CB3"/>
    <w:rsid w:val="00460D00"/>
    <w:rsid w:val="00460F90"/>
    <w:rsid w:val="00462DE1"/>
    <w:rsid w:val="0046504D"/>
    <w:rsid w:val="004656CD"/>
    <w:rsid w:val="0047263C"/>
    <w:rsid w:val="0047436F"/>
    <w:rsid w:val="00475223"/>
    <w:rsid w:val="004754EB"/>
    <w:rsid w:val="00481606"/>
    <w:rsid w:val="00482A66"/>
    <w:rsid w:val="0048402E"/>
    <w:rsid w:val="004841ED"/>
    <w:rsid w:val="00485122"/>
    <w:rsid w:val="0048604A"/>
    <w:rsid w:val="004921E3"/>
    <w:rsid w:val="00492F1C"/>
    <w:rsid w:val="00495DA9"/>
    <w:rsid w:val="004A50D2"/>
    <w:rsid w:val="004A6C74"/>
    <w:rsid w:val="004B2F9D"/>
    <w:rsid w:val="004B43AE"/>
    <w:rsid w:val="004B50A8"/>
    <w:rsid w:val="004B5C39"/>
    <w:rsid w:val="004B62BF"/>
    <w:rsid w:val="004C14BE"/>
    <w:rsid w:val="004C189E"/>
    <w:rsid w:val="004C232A"/>
    <w:rsid w:val="004C396D"/>
    <w:rsid w:val="004C3B55"/>
    <w:rsid w:val="004C494A"/>
    <w:rsid w:val="004C4D36"/>
    <w:rsid w:val="004C778D"/>
    <w:rsid w:val="004C7EAF"/>
    <w:rsid w:val="004D1427"/>
    <w:rsid w:val="004D1CD7"/>
    <w:rsid w:val="004D2118"/>
    <w:rsid w:val="004D5E5E"/>
    <w:rsid w:val="004D6980"/>
    <w:rsid w:val="004D7EE6"/>
    <w:rsid w:val="004E0C37"/>
    <w:rsid w:val="004E1C6E"/>
    <w:rsid w:val="004E1F79"/>
    <w:rsid w:val="004E2C50"/>
    <w:rsid w:val="004E6DC8"/>
    <w:rsid w:val="004E6E7C"/>
    <w:rsid w:val="004E77F6"/>
    <w:rsid w:val="004F319F"/>
    <w:rsid w:val="004F33A8"/>
    <w:rsid w:val="004F3D2C"/>
    <w:rsid w:val="004F4389"/>
    <w:rsid w:val="004F557E"/>
    <w:rsid w:val="004F62D8"/>
    <w:rsid w:val="004F78ED"/>
    <w:rsid w:val="004F7B89"/>
    <w:rsid w:val="0050181D"/>
    <w:rsid w:val="00502FFF"/>
    <w:rsid w:val="00503D14"/>
    <w:rsid w:val="0050420A"/>
    <w:rsid w:val="005047E0"/>
    <w:rsid w:val="00504D20"/>
    <w:rsid w:val="00505059"/>
    <w:rsid w:val="0050578C"/>
    <w:rsid w:val="00507163"/>
    <w:rsid w:val="005071AE"/>
    <w:rsid w:val="005072FE"/>
    <w:rsid w:val="005079D3"/>
    <w:rsid w:val="00510C5C"/>
    <w:rsid w:val="00511A87"/>
    <w:rsid w:val="00512322"/>
    <w:rsid w:val="00513627"/>
    <w:rsid w:val="00515892"/>
    <w:rsid w:val="00520139"/>
    <w:rsid w:val="00520272"/>
    <w:rsid w:val="0052053C"/>
    <w:rsid w:val="00520B70"/>
    <w:rsid w:val="00521E94"/>
    <w:rsid w:val="005223EC"/>
    <w:rsid w:val="00522ACE"/>
    <w:rsid w:val="00522F1A"/>
    <w:rsid w:val="0052312E"/>
    <w:rsid w:val="00526069"/>
    <w:rsid w:val="005270DA"/>
    <w:rsid w:val="0053022D"/>
    <w:rsid w:val="0053028E"/>
    <w:rsid w:val="005305DF"/>
    <w:rsid w:val="005316FE"/>
    <w:rsid w:val="00532F8D"/>
    <w:rsid w:val="00533665"/>
    <w:rsid w:val="00533DC7"/>
    <w:rsid w:val="00534759"/>
    <w:rsid w:val="00536010"/>
    <w:rsid w:val="00536782"/>
    <w:rsid w:val="00536C8D"/>
    <w:rsid w:val="00537477"/>
    <w:rsid w:val="005406B5"/>
    <w:rsid w:val="00540E32"/>
    <w:rsid w:val="00542AF6"/>
    <w:rsid w:val="00544740"/>
    <w:rsid w:val="005462A2"/>
    <w:rsid w:val="00546370"/>
    <w:rsid w:val="00551021"/>
    <w:rsid w:val="00552EB9"/>
    <w:rsid w:val="00553516"/>
    <w:rsid w:val="005544B1"/>
    <w:rsid w:val="00556B40"/>
    <w:rsid w:val="005572DC"/>
    <w:rsid w:val="005611DF"/>
    <w:rsid w:val="00563180"/>
    <w:rsid w:val="00563AB8"/>
    <w:rsid w:val="0056459C"/>
    <w:rsid w:val="00564EF0"/>
    <w:rsid w:val="0056590C"/>
    <w:rsid w:val="00567682"/>
    <w:rsid w:val="005739B4"/>
    <w:rsid w:val="005741ED"/>
    <w:rsid w:val="00574EED"/>
    <w:rsid w:val="00575869"/>
    <w:rsid w:val="00576442"/>
    <w:rsid w:val="0058043E"/>
    <w:rsid w:val="00581A94"/>
    <w:rsid w:val="0058251A"/>
    <w:rsid w:val="00582765"/>
    <w:rsid w:val="00582AEA"/>
    <w:rsid w:val="00582CA4"/>
    <w:rsid w:val="005840B6"/>
    <w:rsid w:val="0059031E"/>
    <w:rsid w:val="005A191C"/>
    <w:rsid w:val="005A40C3"/>
    <w:rsid w:val="005A4CC2"/>
    <w:rsid w:val="005A4CCD"/>
    <w:rsid w:val="005A73D0"/>
    <w:rsid w:val="005B13E9"/>
    <w:rsid w:val="005B2C01"/>
    <w:rsid w:val="005C041C"/>
    <w:rsid w:val="005C0B00"/>
    <w:rsid w:val="005C2647"/>
    <w:rsid w:val="005C5606"/>
    <w:rsid w:val="005C5863"/>
    <w:rsid w:val="005C5A3C"/>
    <w:rsid w:val="005C5BD4"/>
    <w:rsid w:val="005C67C2"/>
    <w:rsid w:val="005C76CF"/>
    <w:rsid w:val="005C7A97"/>
    <w:rsid w:val="005D0A7E"/>
    <w:rsid w:val="005D2453"/>
    <w:rsid w:val="005D395F"/>
    <w:rsid w:val="005D52FC"/>
    <w:rsid w:val="005D6B49"/>
    <w:rsid w:val="005E0BFB"/>
    <w:rsid w:val="005E18B1"/>
    <w:rsid w:val="005E1A9A"/>
    <w:rsid w:val="005E25F6"/>
    <w:rsid w:val="005E2C4D"/>
    <w:rsid w:val="005E64F5"/>
    <w:rsid w:val="005E6AEF"/>
    <w:rsid w:val="005E7B32"/>
    <w:rsid w:val="005E7EB4"/>
    <w:rsid w:val="005F035F"/>
    <w:rsid w:val="005F2EE4"/>
    <w:rsid w:val="005F3392"/>
    <w:rsid w:val="005F3CD5"/>
    <w:rsid w:val="005F7AFF"/>
    <w:rsid w:val="00600C82"/>
    <w:rsid w:val="006010BD"/>
    <w:rsid w:val="00603A26"/>
    <w:rsid w:val="006072B6"/>
    <w:rsid w:val="0060796C"/>
    <w:rsid w:val="00610EB8"/>
    <w:rsid w:val="006115D4"/>
    <w:rsid w:val="00612B1B"/>
    <w:rsid w:val="006136F8"/>
    <w:rsid w:val="0061477A"/>
    <w:rsid w:val="00614BF1"/>
    <w:rsid w:val="00614DAF"/>
    <w:rsid w:val="00615772"/>
    <w:rsid w:val="006176B6"/>
    <w:rsid w:val="0062049E"/>
    <w:rsid w:val="00622D6B"/>
    <w:rsid w:val="00625A5B"/>
    <w:rsid w:val="006311E3"/>
    <w:rsid w:val="00632466"/>
    <w:rsid w:val="006357A4"/>
    <w:rsid w:val="00635814"/>
    <w:rsid w:val="00641230"/>
    <w:rsid w:val="00650887"/>
    <w:rsid w:val="00652224"/>
    <w:rsid w:val="00654AF8"/>
    <w:rsid w:val="00654CA5"/>
    <w:rsid w:val="0065648C"/>
    <w:rsid w:val="006575B0"/>
    <w:rsid w:val="00661E1D"/>
    <w:rsid w:val="00662628"/>
    <w:rsid w:val="0066267F"/>
    <w:rsid w:val="00662A3A"/>
    <w:rsid w:val="00662AB6"/>
    <w:rsid w:val="006649DF"/>
    <w:rsid w:val="006672D5"/>
    <w:rsid w:val="00671434"/>
    <w:rsid w:val="0067175D"/>
    <w:rsid w:val="006732B5"/>
    <w:rsid w:val="00674395"/>
    <w:rsid w:val="0067501C"/>
    <w:rsid w:val="006767B8"/>
    <w:rsid w:val="006770D8"/>
    <w:rsid w:val="0067726C"/>
    <w:rsid w:val="006774F2"/>
    <w:rsid w:val="00684893"/>
    <w:rsid w:val="00685455"/>
    <w:rsid w:val="006854A1"/>
    <w:rsid w:val="00686AEA"/>
    <w:rsid w:val="00686B16"/>
    <w:rsid w:val="0069201E"/>
    <w:rsid w:val="0069641B"/>
    <w:rsid w:val="006974E7"/>
    <w:rsid w:val="006A06FA"/>
    <w:rsid w:val="006A255C"/>
    <w:rsid w:val="006A50EA"/>
    <w:rsid w:val="006B03C3"/>
    <w:rsid w:val="006B1BDA"/>
    <w:rsid w:val="006B1EBB"/>
    <w:rsid w:val="006B27F2"/>
    <w:rsid w:val="006B37B3"/>
    <w:rsid w:val="006B5847"/>
    <w:rsid w:val="006B5FBB"/>
    <w:rsid w:val="006B637B"/>
    <w:rsid w:val="006B696C"/>
    <w:rsid w:val="006B7EE3"/>
    <w:rsid w:val="006C0134"/>
    <w:rsid w:val="006C05B9"/>
    <w:rsid w:val="006C4229"/>
    <w:rsid w:val="006C4344"/>
    <w:rsid w:val="006C45CD"/>
    <w:rsid w:val="006C4B87"/>
    <w:rsid w:val="006C4BA5"/>
    <w:rsid w:val="006C5F8B"/>
    <w:rsid w:val="006C6CC5"/>
    <w:rsid w:val="006C7EAD"/>
    <w:rsid w:val="006D23F6"/>
    <w:rsid w:val="006D3341"/>
    <w:rsid w:val="006D3DCE"/>
    <w:rsid w:val="006D3E1B"/>
    <w:rsid w:val="006D4644"/>
    <w:rsid w:val="006D4E20"/>
    <w:rsid w:val="006D652F"/>
    <w:rsid w:val="006D7017"/>
    <w:rsid w:val="006D718A"/>
    <w:rsid w:val="006D7C9C"/>
    <w:rsid w:val="006E1C88"/>
    <w:rsid w:val="006E496F"/>
    <w:rsid w:val="006E60AA"/>
    <w:rsid w:val="006E7434"/>
    <w:rsid w:val="006F0D4E"/>
    <w:rsid w:val="006F1C35"/>
    <w:rsid w:val="006F1FD6"/>
    <w:rsid w:val="006F2D1C"/>
    <w:rsid w:val="006F342E"/>
    <w:rsid w:val="006F3B30"/>
    <w:rsid w:val="006F3D90"/>
    <w:rsid w:val="006F5AB3"/>
    <w:rsid w:val="006F63ED"/>
    <w:rsid w:val="006F7004"/>
    <w:rsid w:val="007008B1"/>
    <w:rsid w:val="00702088"/>
    <w:rsid w:val="00702402"/>
    <w:rsid w:val="0070331F"/>
    <w:rsid w:val="00705660"/>
    <w:rsid w:val="00706572"/>
    <w:rsid w:val="007104D8"/>
    <w:rsid w:val="00713BDA"/>
    <w:rsid w:val="00715CCC"/>
    <w:rsid w:val="007166BD"/>
    <w:rsid w:val="00717849"/>
    <w:rsid w:val="00722309"/>
    <w:rsid w:val="00722549"/>
    <w:rsid w:val="00722DC9"/>
    <w:rsid w:val="00724235"/>
    <w:rsid w:val="007255F9"/>
    <w:rsid w:val="00727037"/>
    <w:rsid w:val="00731143"/>
    <w:rsid w:val="00731AB6"/>
    <w:rsid w:val="00732876"/>
    <w:rsid w:val="007333BD"/>
    <w:rsid w:val="00734169"/>
    <w:rsid w:val="007350DE"/>
    <w:rsid w:val="007351B8"/>
    <w:rsid w:val="007376FF"/>
    <w:rsid w:val="00740453"/>
    <w:rsid w:val="00740A7C"/>
    <w:rsid w:val="00742F31"/>
    <w:rsid w:val="00743E70"/>
    <w:rsid w:val="007445B3"/>
    <w:rsid w:val="00745583"/>
    <w:rsid w:val="0074596A"/>
    <w:rsid w:val="00745DF4"/>
    <w:rsid w:val="00746010"/>
    <w:rsid w:val="00746198"/>
    <w:rsid w:val="00750194"/>
    <w:rsid w:val="007509A1"/>
    <w:rsid w:val="00751C23"/>
    <w:rsid w:val="00752118"/>
    <w:rsid w:val="00752F36"/>
    <w:rsid w:val="00754FBD"/>
    <w:rsid w:val="00755E06"/>
    <w:rsid w:val="00757E35"/>
    <w:rsid w:val="00762A0F"/>
    <w:rsid w:val="007632A2"/>
    <w:rsid w:val="0076347B"/>
    <w:rsid w:val="007636B5"/>
    <w:rsid w:val="00766D81"/>
    <w:rsid w:val="00770522"/>
    <w:rsid w:val="007705EB"/>
    <w:rsid w:val="007722E7"/>
    <w:rsid w:val="00773058"/>
    <w:rsid w:val="00773123"/>
    <w:rsid w:val="0077350E"/>
    <w:rsid w:val="0077589B"/>
    <w:rsid w:val="00776F74"/>
    <w:rsid w:val="00780E14"/>
    <w:rsid w:val="00781A14"/>
    <w:rsid w:val="0078313C"/>
    <w:rsid w:val="007839D7"/>
    <w:rsid w:val="00786CB1"/>
    <w:rsid w:val="007874E7"/>
    <w:rsid w:val="007913CE"/>
    <w:rsid w:val="00791D51"/>
    <w:rsid w:val="007941B8"/>
    <w:rsid w:val="00794613"/>
    <w:rsid w:val="00794A76"/>
    <w:rsid w:val="007967E0"/>
    <w:rsid w:val="007A0239"/>
    <w:rsid w:val="007A0A30"/>
    <w:rsid w:val="007A363A"/>
    <w:rsid w:val="007A7E96"/>
    <w:rsid w:val="007B23B4"/>
    <w:rsid w:val="007B5134"/>
    <w:rsid w:val="007B539B"/>
    <w:rsid w:val="007B64F0"/>
    <w:rsid w:val="007B7A3E"/>
    <w:rsid w:val="007C0824"/>
    <w:rsid w:val="007C2119"/>
    <w:rsid w:val="007C470C"/>
    <w:rsid w:val="007C4C03"/>
    <w:rsid w:val="007D2882"/>
    <w:rsid w:val="007D3319"/>
    <w:rsid w:val="007D4CC4"/>
    <w:rsid w:val="007D5A9A"/>
    <w:rsid w:val="007D5AE3"/>
    <w:rsid w:val="007D7A02"/>
    <w:rsid w:val="007D7BC5"/>
    <w:rsid w:val="007E1B4F"/>
    <w:rsid w:val="007E1B5F"/>
    <w:rsid w:val="007E466C"/>
    <w:rsid w:val="007E78BB"/>
    <w:rsid w:val="007F0D83"/>
    <w:rsid w:val="007F4569"/>
    <w:rsid w:val="007F492D"/>
    <w:rsid w:val="007F5485"/>
    <w:rsid w:val="007F57A4"/>
    <w:rsid w:val="007F63DA"/>
    <w:rsid w:val="007F6A0B"/>
    <w:rsid w:val="007F745D"/>
    <w:rsid w:val="007F7845"/>
    <w:rsid w:val="00800A8B"/>
    <w:rsid w:val="00800F39"/>
    <w:rsid w:val="008017B3"/>
    <w:rsid w:val="00805130"/>
    <w:rsid w:val="008056F9"/>
    <w:rsid w:val="00806389"/>
    <w:rsid w:val="00806C5B"/>
    <w:rsid w:val="008074B7"/>
    <w:rsid w:val="00811562"/>
    <w:rsid w:val="00813A37"/>
    <w:rsid w:val="008140C7"/>
    <w:rsid w:val="0081412D"/>
    <w:rsid w:val="008145A3"/>
    <w:rsid w:val="008153D9"/>
    <w:rsid w:val="00815915"/>
    <w:rsid w:val="00815CBD"/>
    <w:rsid w:val="008203E9"/>
    <w:rsid w:val="00820B20"/>
    <w:rsid w:val="00821B48"/>
    <w:rsid w:val="00822A3C"/>
    <w:rsid w:val="00825E4C"/>
    <w:rsid w:val="008267C5"/>
    <w:rsid w:val="008276BA"/>
    <w:rsid w:val="0083064B"/>
    <w:rsid w:val="00831B75"/>
    <w:rsid w:val="00832517"/>
    <w:rsid w:val="00834BB9"/>
    <w:rsid w:val="0083528D"/>
    <w:rsid w:val="008356A5"/>
    <w:rsid w:val="00836C5E"/>
    <w:rsid w:val="00837181"/>
    <w:rsid w:val="00840D28"/>
    <w:rsid w:val="008414CD"/>
    <w:rsid w:val="00842D61"/>
    <w:rsid w:val="00843059"/>
    <w:rsid w:val="008436EC"/>
    <w:rsid w:val="00844364"/>
    <w:rsid w:val="00846DEA"/>
    <w:rsid w:val="00847709"/>
    <w:rsid w:val="00847F2A"/>
    <w:rsid w:val="008503D3"/>
    <w:rsid w:val="00850D4E"/>
    <w:rsid w:val="00853441"/>
    <w:rsid w:val="0085345F"/>
    <w:rsid w:val="0085685E"/>
    <w:rsid w:val="008601F9"/>
    <w:rsid w:val="008607A5"/>
    <w:rsid w:val="00860B7F"/>
    <w:rsid w:val="00861AF4"/>
    <w:rsid w:val="00861CAC"/>
    <w:rsid w:val="00861EDF"/>
    <w:rsid w:val="00863C77"/>
    <w:rsid w:val="00864F9B"/>
    <w:rsid w:val="00866D9D"/>
    <w:rsid w:val="00873993"/>
    <w:rsid w:val="008743AF"/>
    <w:rsid w:val="00875A41"/>
    <w:rsid w:val="0088060D"/>
    <w:rsid w:val="008806BA"/>
    <w:rsid w:val="00881025"/>
    <w:rsid w:val="0088109B"/>
    <w:rsid w:val="008817E5"/>
    <w:rsid w:val="0088185A"/>
    <w:rsid w:val="00881CA4"/>
    <w:rsid w:val="0088241E"/>
    <w:rsid w:val="00882AEA"/>
    <w:rsid w:val="008860D1"/>
    <w:rsid w:val="0088799A"/>
    <w:rsid w:val="00887DDD"/>
    <w:rsid w:val="00890367"/>
    <w:rsid w:val="00891329"/>
    <w:rsid w:val="00891824"/>
    <w:rsid w:val="0089207A"/>
    <w:rsid w:val="008948D9"/>
    <w:rsid w:val="00894FF5"/>
    <w:rsid w:val="008950AD"/>
    <w:rsid w:val="008952F3"/>
    <w:rsid w:val="00896B0E"/>
    <w:rsid w:val="00897A79"/>
    <w:rsid w:val="00897B34"/>
    <w:rsid w:val="008A2B41"/>
    <w:rsid w:val="008A35CD"/>
    <w:rsid w:val="008A6AAF"/>
    <w:rsid w:val="008A6E5A"/>
    <w:rsid w:val="008A7EA9"/>
    <w:rsid w:val="008A7F05"/>
    <w:rsid w:val="008B3838"/>
    <w:rsid w:val="008B4F5D"/>
    <w:rsid w:val="008B7112"/>
    <w:rsid w:val="008B752F"/>
    <w:rsid w:val="008B7692"/>
    <w:rsid w:val="008C01E5"/>
    <w:rsid w:val="008C079E"/>
    <w:rsid w:val="008C08ED"/>
    <w:rsid w:val="008C21BB"/>
    <w:rsid w:val="008C31D0"/>
    <w:rsid w:val="008C5767"/>
    <w:rsid w:val="008D0FD5"/>
    <w:rsid w:val="008D197B"/>
    <w:rsid w:val="008D2040"/>
    <w:rsid w:val="008D26B3"/>
    <w:rsid w:val="008D333C"/>
    <w:rsid w:val="008D5D9A"/>
    <w:rsid w:val="008D751E"/>
    <w:rsid w:val="008E0E44"/>
    <w:rsid w:val="008E32C1"/>
    <w:rsid w:val="008E490A"/>
    <w:rsid w:val="008E4F10"/>
    <w:rsid w:val="008E5A54"/>
    <w:rsid w:val="008F1307"/>
    <w:rsid w:val="008F2BCD"/>
    <w:rsid w:val="008F586A"/>
    <w:rsid w:val="008F5CB7"/>
    <w:rsid w:val="008F607F"/>
    <w:rsid w:val="008F67A6"/>
    <w:rsid w:val="009001BA"/>
    <w:rsid w:val="009001F5"/>
    <w:rsid w:val="00900C04"/>
    <w:rsid w:val="00900F8C"/>
    <w:rsid w:val="00902642"/>
    <w:rsid w:val="00903A21"/>
    <w:rsid w:val="00903BDC"/>
    <w:rsid w:val="00903EFE"/>
    <w:rsid w:val="00904440"/>
    <w:rsid w:val="0090465A"/>
    <w:rsid w:val="009048CE"/>
    <w:rsid w:val="00904FB5"/>
    <w:rsid w:val="009077D2"/>
    <w:rsid w:val="0091059D"/>
    <w:rsid w:val="00910CF1"/>
    <w:rsid w:val="00911207"/>
    <w:rsid w:val="00912984"/>
    <w:rsid w:val="00912AA2"/>
    <w:rsid w:val="0091398C"/>
    <w:rsid w:val="00913E13"/>
    <w:rsid w:val="009165FB"/>
    <w:rsid w:val="00921B0D"/>
    <w:rsid w:val="00923022"/>
    <w:rsid w:val="00932332"/>
    <w:rsid w:val="00932623"/>
    <w:rsid w:val="0093272B"/>
    <w:rsid w:val="00933E5A"/>
    <w:rsid w:val="009357D5"/>
    <w:rsid w:val="00936977"/>
    <w:rsid w:val="009370F8"/>
    <w:rsid w:val="00937785"/>
    <w:rsid w:val="00937AF4"/>
    <w:rsid w:val="009409E6"/>
    <w:rsid w:val="009426AF"/>
    <w:rsid w:val="00943BEE"/>
    <w:rsid w:val="009466C5"/>
    <w:rsid w:val="009506A2"/>
    <w:rsid w:val="00950B2A"/>
    <w:rsid w:val="00950F12"/>
    <w:rsid w:val="00951D59"/>
    <w:rsid w:val="00952964"/>
    <w:rsid w:val="00953230"/>
    <w:rsid w:val="0095386C"/>
    <w:rsid w:val="0095465C"/>
    <w:rsid w:val="00954B80"/>
    <w:rsid w:val="00954C1D"/>
    <w:rsid w:val="00957313"/>
    <w:rsid w:val="0096232A"/>
    <w:rsid w:val="0096526F"/>
    <w:rsid w:val="00965C44"/>
    <w:rsid w:val="00970133"/>
    <w:rsid w:val="009701F7"/>
    <w:rsid w:val="00971138"/>
    <w:rsid w:val="009737D1"/>
    <w:rsid w:val="009746BC"/>
    <w:rsid w:val="009749C5"/>
    <w:rsid w:val="00974F93"/>
    <w:rsid w:val="00975B0E"/>
    <w:rsid w:val="00976425"/>
    <w:rsid w:val="00976C3F"/>
    <w:rsid w:val="00980BFC"/>
    <w:rsid w:val="00980E30"/>
    <w:rsid w:val="009834AE"/>
    <w:rsid w:val="00983874"/>
    <w:rsid w:val="00984F6D"/>
    <w:rsid w:val="0098521B"/>
    <w:rsid w:val="00987599"/>
    <w:rsid w:val="0099167E"/>
    <w:rsid w:val="00994395"/>
    <w:rsid w:val="009944D8"/>
    <w:rsid w:val="00995BDA"/>
    <w:rsid w:val="00995FC3"/>
    <w:rsid w:val="009971EE"/>
    <w:rsid w:val="00997295"/>
    <w:rsid w:val="00997D82"/>
    <w:rsid w:val="009A234E"/>
    <w:rsid w:val="009A2372"/>
    <w:rsid w:val="009A39C8"/>
    <w:rsid w:val="009A43D9"/>
    <w:rsid w:val="009A4A4F"/>
    <w:rsid w:val="009A4B05"/>
    <w:rsid w:val="009A6359"/>
    <w:rsid w:val="009A6CBC"/>
    <w:rsid w:val="009B3080"/>
    <w:rsid w:val="009B3D84"/>
    <w:rsid w:val="009B4EA9"/>
    <w:rsid w:val="009B5C8B"/>
    <w:rsid w:val="009C03D3"/>
    <w:rsid w:val="009C06E9"/>
    <w:rsid w:val="009C07D3"/>
    <w:rsid w:val="009C1B67"/>
    <w:rsid w:val="009C375C"/>
    <w:rsid w:val="009C3993"/>
    <w:rsid w:val="009C3C30"/>
    <w:rsid w:val="009C61CA"/>
    <w:rsid w:val="009C62CE"/>
    <w:rsid w:val="009C6371"/>
    <w:rsid w:val="009C773D"/>
    <w:rsid w:val="009D1446"/>
    <w:rsid w:val="009D1838"/>
    <w:rsid w:val="009D1890"/>
    <w:rsid w:val="009D3081"/>
    <w:rsid w:val="009D48F2"/>
    <w:rsid w:val="009D49F4"/>
    <w:rsid w:val="009D56C8"/>
    <w:rsid w:val="009D5AD5"/>
    <w:rsid w:val="009E1739"/>
    <w:rsid w:val="009E3544"/>
    <w:rsid w:val="009E409D"/>
    <w:rsid w:val="009E700E"/>
    <w:rsid w:val="009F1111"/>
    <w:rsid w:val="009F18EF"/>
    <w:rsid w:val="009F192F"/>
    <w:rsid w:val="009F7AAB"/>
    <w:rsid w:val="009F7BAC"/>
    <w:rsid w:val="00A01E87"/>
    <w:rsid w:val="00A10B1D"/>
    <w:rsid w:val="00A127CE"/>
    <w:rsid w:val="00A131AF"/>
    <w:rsid w:val="00A147FC"/>
    <w:rsid w:val="00A14D5A"/>
    <w:rsid w:val="00A160E9"/>
    <w:rsid w:val="00A166C7"/>
    <w:rsid w:val="00A16786"/>
    <w:rsid w:val="00A176D6"/>
    <w:rsid w:val="00A17EDB"/>
    <w:rsid w:val="00A20835"/>
    <w:rsid w:val="00A20E15"/>
    <w:rsid w:val="00A21CF8"/>
    <w:rsid w:val="00A221F7"/>
    <w:rsid w:val="00A2390D"/>
    <w:rsid w:val="00A239C1"/>
    <w:rsid w:val="00A24B13"/>
    <w:rsid w:val="00A278B4"/>
    <w:rsid w:val="00A27D18"/>
    <w:rsid w:val="00A27F4D"/>
    <w:rsid w:val="00A30E21"/>
    <w:rsid w:val="00A314DE"/>
    <w:rsid w:val="00A316D7"/>
    <w:rsid w:val="00A33E0B"/>
    <w:rsid w:val="00A34A5E"/>
    <w:rsid w:val="00A35EED"/>
    <w:rsid w:val="00A371CD"/>
    <w:rsid w:val="00A42C03"/>
    <w:rsid w:val="00A4314B"/>
    <w:rsid w:val="00A435CD"/>
    <w:rsid w:val="00A43A25"/>
    <w:rsid w:val="00A467E6"/>
    <w:rsid w:val="00A537DB"/>
    <w:rsid w:val="00A55E30"/>
    <w:rsid w:val="00A56346"/>
    <w:rsid w:val="00A57F52"/>
    <w:rsid w:val="00A62228"/>
    <w:rsid w:val="00A62743"/>
    <w:rsid w:val="00A64FAA"/>
    <w:rsid w:val="00A65055"/>
    <w:rsid w:val="00A6542F"/>
    <w:rsid w:val="00A6629A"/>
    <w:rsid w:val="00A66841"/>
    <w:rsid w:val="00A7054E"/>
    <w:rsid w:val="00A72A9B"/>
    <w:rsid w:val="00A730D0"/>
    <w:rsid w:val="00A73973"/>
    <w:rsid w:val="00A73DF6"/>
    <w:rsid w:val="00A75AD5"/>
    <w:rsid w:val="00A7689C"/>
    <w:rsid w:val="00A76C51"/>
    <w:rsid w:val="00A76ED5"/>
    <w:rsid w:val="00A7709E"/>
    <w:rsid w:val="00A77BDC"/>
    <w:rsid w:val="00A80161"/>
    <w:rsid w:val="00A82941"/>
    <w:rsid w:val="00A84D5C"/>
    <w:rsid w:val="00A9139E"/>
    <w:rsid w:val="00A91A1D"/>
    <w:rsid w:val="00A92DAF"/>
    <w:rsid w:val="00A93A74"/>
    <w:rsid w:val="00A93EC7"/>
    <w:rsid w:val="00A947BA"/>
    <w:rsid w:val="00A9703F"/>
    <w:rsid w:val="00AA015E"/>
    <w:rsid w:val="00AA0767"/>
    <w:rsid w:val="00AA093E"/>
    <w:rsid w:val="00AA0ACF"/>
    <w:rsid w:val="00AA13E2"/>
    <w:rsid w:val="00AA1420"/>
    <w:rsid w:val="00AA1ECC"/>
    <w:rsid w:val="00AA3EC9"/>
    <w:rsid w:val="00AA4353"/>
    <w:rsid w:val="00AA52F8"/>
    <w:rsid w:val="00AA6685"/>
    <w:rsid w:val="00AA6807"/>
    <w:rsid w:val="00AA7F19"/>
    <w:rsid w:val="00AB0E14"/>
    <w:rsid w:val="00AB1018"/>
    <w:rsid w:val="00AB23B3"/>
    <w:rsid w:val="00AB30A1"/>
    <w:rsid w:val="00AB421D"/>
    <w:rsid w:val="00AB69AF"/>
    <w:rsid w:val="00AB6FB3"/>
    <w:rsid w:val="00AB7BA0"/>
    <w:rsid w:val="00AC03E4"/>
    <w:rsid w:val="00AC0966"/>
    <w:rsid w:val="00AC12C7"/>
    <w:rsid w:val="00AC198F"/>
    <w:rsid w:val="00AC2231"/>
    <w:rsid w:val="00AC2B74"/>
    <w:rsid w:val="00AD0456"/>
    <w:rsid w:val="00AD1C14"/>
    <w:rsid w:val="00AD25CD"/>
    <w:rsid w:val="00AD40CF"/>
    <w:rsid w:val="00AD51F2"/>
    <w:rsid w:val="00AD6430"/>
    <w:rsid w:val="00AD680E"/>
    <w:rsid w:val="00AD6BB0"/>
    <w:rsid w:val="00AE02EF"/>
    <w:rsid w:val="00AE0DD3"/>
    <w:rsid w:val="00AE3CEF"/>
    <w:rsid w:val="00AE5143"/>
    <w:rsid w:val="00AE60E8"/>
    <w:rsid w:val="00AE63E9"/>
    <w:rsid w:val="00AE68EC"/>
    <w:rsid w:val="00AF29B6"/>
    <w:rsid w:val="00AF2FBF"/>
    <w:rsid w:val="00B02597"/>
    <w:rsid w:val="00B02663"/>
    <w:rsid w:val="00B02D18"/>
    <w:rsid w:val="00B04E18"/>
    <w:rsid w:val="00B052A1"/>
    <w:rsid w:val="00B05381"/>
    <w:rsid w:val="00B0673A"/>
    <w:rsid w:val="00B07DD3"/>
    <w:rsid w:val="00B10121"/>
    <w:rsid w:val="00B10C70"/>
    <w:rsid w:val="00B121BE"/>
    <w:rsid w:val="00B1340B"/>
    <w:rsid w:val="00B14167"/>
    <w:rsid w:val="00B15D0E"/>
    <w:rsid w:val="00B161E6"/>
    <w:rsid w:val="00B17492"/>
    <w:rsid w:val="00B207C0"/>
    <w:rsid w:val="00B21434"/>
    <w:rsid w:val="00B251CE"/>
    <w:rsid w:val="00B25F8A"/>
    <w:rsid w:val="00B268E8"/>
    <w:rsid w:val="00B2729C"/>
    <w:rsid w:val="00B30928"/>
    <w:rsid w:val="00B32FE3"/>
    <w:rsid w:val="00B359E1"/>
    <w:rsid w:val="00B37234"/>
    <w:rsid w:val="00B40ABB"/>
    <w:rsid w:val="00B42377"/>
    <w:rsid w:val="00B4336E"/>
    <w:rsid w:val="00B43BC5"/>
    <w:rsid w:val="00B463C7"/>
    <w:rsid w:val="00B46F71"/>
    <w:rsid w:val="00B470DC"/>
    <w:rsid w:val="00B50DFD"/>
    <w:rsid w:val="00B519F4"/>
    <w:rsid w:val="00B51E53"/>
    <w:rsid w:val="00B53BE5"/>
    <w:rsid w:val="00B54295"/>
    <w:rsid w:val="00B54451"/>
    <w:rsid w:val="00B55158"/>
    <w:rsid w:val="00B5516E"/>
    <w:rsid w:val="00B56F56"/>
    <w:rsid w:val="00B635F3"/>
    <w:rsid w:val="00B63BE5"/>
    <w:rsid w:val="00B65685"/>
    <w:rsid w:val="00B65A7F"/>
    <w:rsid w:val="00B65F58"/>
    <w:rsid w:val="00B66B90"/>
    <w:rsid w:val="00B67A6D"/>
    <w:rsid w:val="00B67FEA"/>
    <w:rsid w:val="00B71561"/>
    <w:rsid w:val="00B71D39"/>
    <w:rsid w:val="00B722BB"/>
    <w:rsid w:val="00B73364"/>
    <w:rsid w:val="00B748E6"/>
    <w:rsid w:val="00B763AD"/>
    <w:rsid w:val="00B7692D"/>
    <w:rsid w:val="00B80C86"/>
    <w:rsid w:val="00B80E76"/>
    <w:rsid w:val="00B80F84"/>
    <w:rsid w:val="00B828FC"/>
    <w:rsid w:val="00B83295"/>
    <w:rsid w:val="00B845E3"/>
    <w:rsid w:val="00B85059"/>
    <w:rsid w:val="00B850EC"/>
    <w:rsid w:val="00B85D7F"/>
    <w:rsid w:val="00B869E3"/>
    <w:rsid w:val="00B8708F"/>
    <w:rsid w:val="00B90C69"/>
    <w:rsid w:val="00B92F32"/>
    <w:rsid w:val="00B93861"/>
    <w:rsid w:val="00B9481B"/>
    <w:rsid w:val="00B9716E"/>
    <w:rsid w:val="00B979C9"/>
    <w:rsid w:val="00BA02AF"/>
    <w:rsid w:val="00BA0AE9"/>
    <w:rsid w:val="00BA15DE"/>
    <w:rsid w:val="00BA45DF"/>
    <w:rsid w:val="00BA4B4E"/>
    <w:rsid w:val="00BA5D4D"/>
    <w:rsid w:val="00BA7C69"/>
    <w:rsid w:val="00BB144F"/>
    <w:rsid w:val="00BB1519"/>
    <w:rsid w:val="00BB1689"/>
    <w:rsid w:val="00BB1A52"/>
    <w:rsid w:val="00BB2980"/>
    <w:rsid w:val="00BB4860"/>
    <w:rsid w:val="00BB76F0"/>
    <w:rsid w:val="00BC089A"/>
    <w:rsid w:val="00BC0DF8"/>
    <w:rsid w:val="00BC2E43"/>
    <w:rsid w:val="00BC4432"/>
    <w:rsid w:val="00BC4ACF"/>
    <w:rsid w:val="00BC52AB"/>
    <w:rsid w:val="00BC5C37"/>
    <w:rsid w:val="00BC7174"/>
    <w:rsid w:val="00BD0FFD"/>
    <w:rsid w:val="00BD1458"/>
    <w:rsid w:val="00BD1B7F"/>
    <w:rsid w:val="00BE10DC"/>
    <w:rsid w:val="00BE2D4C"/>
    <w:rsid w:val="00BE31A6"/>
    <w:rsid w:val="00BE3396"/>
    <w:rsid w:val="00BE4C9F"/>
    <w:rsid w:val="00BE4CBD"/>
    <w:rsid w:val="00BF024B"/>
    <w:rsid w:val="00BF0FE1"/>
    <w:rsid w:val="00BF1947"/>
    <w:rsid w:val="00BF19AA"/>
    <w:rsid w:val="00BF2A85"/>
    <w:rsid w:val="00BF722A"/>
    <w:rsid w:val="00BF7F91"/>
    <w:rsid w:val="00C00365"/>
    <w:rsid w:val="00C02413"/>
    <w:rsid w:val="00C0343E"/>
    <w:rsid w:val="00C03984"/>
    <w:rsid w:val="00C102FF"/>
    <w:rsid w:val="00C1124A"/>
    <w:rsid w:val="00C1191F"/>
    <w:rsid w:val="00C11BCC"/>
    <w:rsid w:val="00C142E1"/>
    <w:rsid w:val="00C15BE6"/>
    <w:rsid w:val="00C20682"/>
    <w:rsid w:val="00C220AB"/>
    <w:rsid w:val="00C248A0"/>
    <w:rsid w:val="00C2570A"/>
    <w:rsid w:val="00C26096"/>
    <w:rsid w:val="00C2689D"/>
    <w:rsid w:val="00C26B27"/>
    <w:rsid w:val="00C26CC1"/>
    <w:rsid w:val="00C27299"/>
    <w:rsid w:val="00C272DA"/>
    <w:rsid w:val="00C30233"/>
    <w:rsid w:val="00C30638"/>
    <w:rsid w:val="00C30A13"/>
    <w:rsid w:val="00C31624"/>
    <w:rsid w:val="00C32B27"/>
    <w:rsid w:val="00C34039"/>
    <w:rsid w:val="00C34408"/>
    <w:rsid w:val="00C36531"/>
    <w:rsid w:val="00C369D0"/>
    <w:rsid w:val="00C37008"/>
    <w:rsid w:val="00C378C3"/>
    <w:rsid w:val="00C4021F"/>
    <w:rsid w:val="00C40EA0"/>
    <w:rsid w:val="00C43609"/>
    <w:rsid w:val="00C440F8"/>
    <w:rsid w:val="00C448D4"/>
    <w:rsid w:val="00C45E62"/>
    <w:rsid w:val="00C462BE"/>
    <w:rsid w:val="00C46DE0"/>
    <w:rsid w:val="00C470F1"/>
    <w:rsid w:val="00C53DB3"/>
    <w:rsid w:val="00C54D94"/>
    <w:rsid w:val="00C55328"/>
    <w:rsid w:val="00C603BB"/>
    <w:rsid w:val="00C65222"/>
    <w:rsid w:val="00C65A34"/>
    <w:rsid w:val="00C70E3B"/>
    <w:rsid w:val="00C71A2E"/>
    <w:rsid w:val="00C71C88"/>
    <w:rsid w:val="00C72A19"/>
    <w:rsid w:val="00C74ED2"/>
    <w:rsid w:val="00C75305"/>
    <w:rsid w:val="00C7658F"/>
    <w:rsid w:val="00C80386"/>
    <w:rsid w:val="00C8145D"/>
    <w:rsid w:val="00C81739"/>
    <w:rsid w:val="00C82AD1"/>
    <w:rsid w:val="00C87CE7"/>
    <w:rsid w:val="00C905E2"/>
    <w:rsid w:val="00C91146"/>
    <w:rsid w:val="00C93FFE"/>
    <w:rsid w:val="00C94D25"/>
    <w:rsid w:val="00C95BC0"/>
    <w:rsid w:val="00CA0308"/>
    <w:rsid w:val="00CA12E7"/>
    <w:rsid w:val="00CA1C8D"/>
    <w:rsid w:val="00CA2FEE"/>
    <w:rsid w:val="00CA5345"/>
    <w:rsid w:val="00CA5ADB"/>
    <w:rsid w:val="00CA5B75"/>
    <w:rsid w:val="00CA6761"/>
    <w:rsid w:val="00CA74BA"/>
    <w:rsid w:val="00CB0CF5"/>
    <w:rsid w:val="00CB2F89"/>
    <w:rsid w:val="00CB4253"/>
    <w:rsid w:val="00CB42B8"/>
    <w:rsid w:val="00CB443C"/>
    <w:rsid w:val="00CB595E"/>
    <w:rsid w:val="00CB7F57"/>
    <w:rsid w:val="00CC6941"/>
    <w:rsid w:val="00CD06A7"/>
    <w:rsid w:val="00CD3EAA"/>
    <w:rsid w:val="00CD4E44"/>
    <w:rsid w:val="00CD568C"/>
    <w:rsid w:val="00CD61E2"/>
    <w:rsid w:val="00CD701F"/>
    <w:rsid w:val="00CE1AE8"/>
    <w:rsid w:val="00CE1E4A"/>
    <w:rsid w:val="00CE2A5A"/>
    <w:rsid w:val="00CE3894"/>
    <w:rsid w:val="00CE48F7"/>
    <w:rsid w:val="00CE49CC"/>
    <w:rsid w:val="00CE5E19"/>
    <w:rsid w:val="00CE62B2"/>
    <w:rsid w:val="00CE6F24"/>
    <w:rsid w:val="00CE747A"/>
    <w:rsid w:val="00CE7B2D"/>
    <w:rsid w:val="00CF0602"/>
    <w:rsid w:val="00CF30A1"/>
    <w:rsid w:val="00CF3E5E"/>
    <w:rsid w:val="00CF436A"/>
    <w:rsid w:val="00CF44B8"/>
    <w:rsid w:val="00CF469B"/>
    <w:rsid w:val="00CF7215"/>
    <w:rsid w:val="00CF7D20"/>
    <w:rsid w:val="00D017E2"/>
    <w:rsid w:val="00D025F5"/>
    <w:rsid w:val="00D03C7F"/>
    <w:rsid w:val="00D041E3"/>
    <w:rsid w:val="00D04A5B"/>
    <w:rsid w:val="00D04B6B"/>
    <w:rsid w:val="00D11F79"/>
    <w:rsid w:val="00D124A2"/>
    <w:rsid w:val="00D16C9F"/>
    <w:rsid w:val="00D17C47"/>
    <w:rsid w:val="00D205BD"/>
    <w:rsid w:val="00D21B6B"/>
    <w:rsid w:val="00D22CE2"/>
    <w:rsid w:val="00D22D6A"/>
    <w:rsid w:val="00D25FF8"/>
    <w:rsid w:val="00D26027"/>
    <w:rsid w:val="00D33608"/>
    <w:rsid w:val="00D33779"/>
    <w:rsid w:val="00D411C7"/>
    <w:rsid w:val="00D42980"/>
    <w:rsid w:val="00D42BF3"/>
    <w:rsid w:val="00D437E3"/>
    <w:rsid w:val="00D43D02"/>
    <w:rsid w:val="00D456A1"/>
    <w:rsid w:val="00D462A5"/>
    <w:rsid w:val="00D46D51"/>
    <w:rsid w:val="00D50639"/>
    <w:rsid w:val="00D547DE"/>
    <w:rsid w:val="00D57E62"/>
    <w:rsid w:val="00D635FE"/>
    <w:rsid w:val="00D64670"/>
    <w:rsid w:val="00D66B1A"/>
    <w:rsid w:val="00D72518"/>
    <w:rsid w:val="00D754A8"/>
    <w:rsid w:val="00D76C7E"/>
    <w:rsid w:val="00D77468"/>
    <w:rsid w:val="00D82015"/>
    <w:rsid w:val="00D82414"/>
    <w:rsid w:val="00D82F9F"/>
    <w:rsid w:val="00D834E3"/>
    <w:rsid w:val="00D86126"/>
    <w:rsid w:val="00D86F70"/>
    <w:rsid w:val="00D906B9"/>
    <w:rsid w:val="00D92EEF"/>
    <w:rsid w:val="00D935C5"/>
    <w:rsid w:val="00D94818"/>
    <w:rsid w:val="00D95E2C"/>
    <w:rsid w:val="00DA03CA"/>
    <w:rsid w:val="00DA22AE"/>
    <w:rsid w:val="00DA3BFB"/>
    <w:rsid w:val="00DA4EDA"/>
    <w:rsid w:val="00DA5AE3"/>
    <w:rsid w:val="00DA6B98"/>
    <w:rsid w:val="00DA79A3"/>
    <w:rsid w:val="00DB1B92"/>
    <w:rsid w:val="00DB24CD"/>
    <w:rsid w:val="00DB573C"/>
    <w:rsid w:val="00DB5FDA"/>
    <w:rsid w:val="00DB6921"/>
    <w:rsid w:val="00DC0FBA"/>
    <w:rsid w:val="00DC4363"/>
    <w:rsid w:val="00DC4CFC"/>
    <w:rsid w:val="00DC6108"/>
    <w:rsid w:val="00DC7D33"/>
    <w:rsid w:val="00DC7D6D"/>
    <w:rsid w:val="00DD095C"/>
    <w:rsid w:val="00DD1C11"/>
    <w:rsid w:val="00DD2AE0"/>
    <w:rsid w:val="00DD5B73"/>
    <w:rsid w:val="00DD6868"/>
    <w:rsid w:val="00DE3390"/>
    <w:rsid w:val="00DE4D08"/>
    <w:rsid w:val="00DE55E0"/>
    <w:rsid w:val="00DE583B"/>
    <w:rsid w:val="00DE6905"/>
    <w:rsid w:val="00DE6AC1"/>
    <w:rsid w:val="00DE74FD"/>
    <w:rsid w:val="00DE7C26"/>
    <w:rsid w:val="00DE7C61"/>
    <w:rsid w:val="00DF1362"/>
    <w:rsid w:val="00DF41F7"/>
    <w:rsid w:val="00DF438C"/>
    <w:rsid w:val="00DF4A50"/>
    <w:rsid w:val="00DF6123"/>
    <w:rsid w:val="00DF6B7B"/>
    <w:rsid w:val="00DF6BE4"/>
    <w:rsid w:val="00E0005C"/>
    <w:rsid w:val="00E0019D"/>
    <w:rsid w:val="00E040D3"/>
    <w:rsid w:val="00E04D4B"/>
    <w:rsid w:val="00E05162"/>
    <w:rsid w:val="00E076AA"/>
    <w:rsid w:val="00E107C0"/>
    <w:rsid w:val="00E119A2"/>
    <w:rsid w:val="00E1395D"/>
    <w:rsid w:val="00E15035"/>
    <w:rsid w:val="00E202BF"/>
    <w:rsid w:val="00E21F6B"/>
    <w:rsid w:val="00E23179"/>
    <w:rsid w:val="00E23D3B"/>
    <w:rsid w:val="00E30502"/>
    <w:rsid w:val="00E3083B"/>
    <w:rsid w:val="00E30E21"/>
    <w:rsid w:val="00E31017"/>
    <w:rsid w:val="00E31276"/>
    <w:rsid w:val="00E315E2"/>
    <w:rsid w:val="00E33357"/>
    <w:rsid w:val="00E33F89"/>
    <w:rsid w:val="00E42EDE"/>
    <w:rsid w:val="00E46502"/>
    <w:rsid w:val="00E47127"/>
    <w:rsid w:val="00E47820"/>
    <w:rsid w:val="00E507FE"/>
    <w:rsid w:val="00E526EC"/>
    <w:rsid w:val="00E53C0D"/>
    <w:rsid w:val="00E53CF3"/>
    <w:rsid w:val="00E54EA4"/>
    <w:rsid w:val="00E5501A"/>
    <w:rsid w:val="00E57AFD"/>
    <w:rsid w:val="00E57B56"/>
    <w:rsid w:val="00E60D3C"/>
    <w:rsid w:val="00E613D7"/>
    <w:rsid w:val="00E6354F"/>
    <w:rsid w:val="00E63F58"/>
    <w:rsid w:val="00E6406B"/>
    <w:rsid w:val="00E65250"/>
    <w:rsid w:val="00E65756"/>
    <w:rsid w:val="00E65E4A"/>
    <w:rsid w:val="00E6682F"/>
    <w:rsid w:val="00E66895"/>
    <w:rsid w:val="00E66CF5"/>
    <w:rsid w:val="00E67811"/>
    <w:rsid w:val="00E70274"/>
    <w:rsid w:val="00E70A69"/>
    <w:rsid w:val="00E73A13"/>
    <w:rsid w:val="00E74E66"/>
    <w:rsid w:val="00E757D3"/>
    <w:rsid w:val="00E824EB"/>
    <w:rsid w:val="00E83003"/>
    <w:rsid w:val="00E83BED"/>
    <w:rsid w:val="00E86A6D"/>
    <w:rsid w:val="00E87856"/>
    <w:rsid w:val="00E87BB6"/>
    <w:rsid w:val="00E91E58"/>
    <w:rsid w:val="00E93338"/>
    <w:rsid w:val="00E935BA"/>
    <w:rsid w:val="00E93E4A"/>
    <w:rsid w:val="00E94AC9"/>
    <w:rsid w:val="00E94F48"/>
    <w:rsid w:val="00E96732"/>
    <w:rsid w:val="00EA3E10"/>
    <w:rsid w:val="00EA4B91"/>
    <w:rsid w:val="00EA5C41"/>
    <w:rsid w:val="00EA69A2"/>
    <w:rsid w:val="00EA7498"/>
    <w:rsid w:val="00EB1602"/>
    <w:rsid w:val="00EB2903"/>
    <w:rsid w:val="00EB3095"/>
    <w:rsid w:val="00EB4065"/>
    <w:rsid w:val="00EB4C49"/>
    <w:rsid w:val="00EB5E5A"/>
    <w:rsid w:val="00EB66B6"/>
    <w:rsid w:val="00EB7D2C"/>
    <w:rsid w:val="00EC236B"/>
    <w:rsid w:val="00EC2FCC"/>
    <w:rsid w:val="00EC3A0C"/>
    <w:rsid w:val="00EC3BC1"/>
    <w:rsid w:val="00EC64D3"/>
    <w:rsid w:val="00EC722B"/>
    <w:rsid w:val="00EC7B29"/>
    <w:rsid w:val="00ED15B1"/>
    <w:rsid w:val="00ED2203"/>
    <w:rsid w:val="00ED58A4"/>
    <w:rsid w:val="00EE1043"/>
    <w:rsid w:val="00EE19F0"/>
    <w:rsid w:val="00EE359D"/>
    <w:rsid w:val="00EE4CD5"/>
    <w:rsid w:val="00EE6FD6"/>
    <w:rsid w:val="00EE7FC2"/>
    <w:rsid w:val="00EF0BC4"/>
    <w:rsid w:val="00EF5B5B"/>
    <w:rsid w:val="00EF5FA7"/>
    <w:rsid w:val="00EF6346"/>
    <w:rsid w:val="00EF63C3"/>
    <w:rsid w:val="00EF7139"/>
    <w:rsid w:val="00F009F7"/>
    <w:rsid w:val="00F01152"/>
    <w:rsid w:val="00F0281B"/>
    <w:rsid w:val="00F02854"/>
    <w:rsid w:val="00F03E80"/>
    <w:rsid w:val="00F04715"/>
    <w:rsid w:val="00F0488E"/>
    <w:rsid w:val="00F05CE6"/>
    <w:rsid w:val="00F06648"/>
    <w:rsid w:val="00F11B19"/>
    <w:rsid w:val="00F11F37"/>
    <w:rsid w:val="00F122D7"/>
    <w:rsid w:val="00F14311"/>
    <w:rsid w:val="00F16F2E"/>
    <w:rsid w:val="00F17C66"/>
    <w:rsid w:val="00F24E11"/>
    <w:rsid w:val="00F26DAF"/>
    <w:rsid w:val="00F300EF"/>
    <w:rsid w:val="00F31E46"/>
    <w:rsid w:val="00F324C1"/>
    <w:rsid w:val="00F329CD"/>
    <w:rsid w:val="00F32D1D"/>
    <w:rsid w:val="00F34D0B"/>
    <w:rsid w:val="00F350AD"/>
    <w:rsid w:val="00F3594B"/>
    <w:rsid w:val="00F36654"/>
    <w:rsid w:val="00F36B3B"/>
    <w:rsid w:val="00F407CE"/>
    <w:rsid w:val="00F40A7D"/>
    <w:rsid w:val="00F411E6"/>
    <w:rsid w:val="00F412D0"/>
    <w:rsid w:val="00F41380"/>
    <w:rsid w:val="00F426A0"/>
    <w:rsid w:val="00F4392F"/>
    <w:rsid w:val="00F45798"/>
    <w:rsid w:val="00F45936"/>
    <w:rsid w:val="00F52545"/>
    <w:rsid w:val="00F5420B"/>
    <w:rsid w:val="00F55538"/>
    <w:rsid w:val="00F55AED"/>
    <w:rsid w:val="00F56320"/>
    <w:rsid w:val="00F56739"/>
    <w:rsid w:val="00F6408E"/>
    <w:rsid w:val="00F642B0"/>
    <w:rsid w:val="00F64C40"/>
    <w:rsid w:val="00F6645F"/>
    <w:rsid w:val="00F70523"/>
    <w:rsid w:val="00F70CA7"/>
    <w:rsid w:val="00F75562"/>
    <w:rsid w:val="00F75847"/>
    <w:rsid w:val="00F7598F"/>
    <w:rsid w:val="00F77840"/>
    <w:rsid w:val="00F77918"/>
    <w:rsid w:val="00F77B3E"/>
    <w:rsid w:val="00F80225"/>
    <w:rsid w:val="00F81168"/>
    <w:rsid w:val="00F8205D"/>
    <w:rsid w:val="00F82D4E"/>
    <w:rsid w:val="00F8399B"/>
    <w:rsid w:val="00F862AA"/>
    <w:rsid w:val="00F9364B"/>
    <w:rsid w:val="00F939CF"/>
    <w:rsid w:val="00F93ED5"/>
    <w:rsid w:val="00F956F4"/>
    <w:rsid w:val="00F968F8"/>
    <w:rsid w:val="00FA0D91"/>
    <w:rsid w:val="00FA33D5"/>
    <w:rsid w:val="00FA4778"/>
    <w:rsid w:val="00FB235F"/>
    <w:rsid w:val="00FB7E1E"/>
    <w:rsid w:val="00FB7E8C"/>
    <w:rsid w:val="00FC1120"/>
    <w:rsid w:val="00FC28CB"/>
    <w:rsid w:val="00FC5AF6"/>
    <w:rsid w:val="00FC70B6"/>
    <w:rsid w:val="00FC7581"/>
    <w:rsid w:val="00FD3899"/>
    <w:rsid w:val="00FD608E"/>
    <w:rsid w:val="00FE0557"/>
    <w:rsid w:val="00FE2ADB"/>
    <w:rsid w:val="00FE2E35"/>
    <w:rsid w:val="00FE3CF5"/>
    <w:rsid w:val="00FE7397"/>
    <w:rsid w:val="00FE7A4A"/>
    <w:rsid w:val="00FF03E6"/>
    <w:rsid w:val="00FF43A3"/>
    <w:rsid w:val="00FF6C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96A8B2"/>
  <w15:docId w15:val="{A5B8F343-186B-42A2-AB67-BB0844874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F0FE1"/>
    <w:pPr>
      <w:keepNext/>
      <w:keepLines/>
      <w:spacing w:before="480" w:line="480" w:lineRule="auto"/>
      <w:jc w:val="center"/>
      <w:outlineLvl w:val="0"/>
    </w:pPr>
    <w:rPr>
      <w:rFonts w:ascii="Times New Roman" w:eastAsiaTheme="majorEastAsia" w:hAnsi="Times New Roman" w:cs="Times New Roman"/>
      <w:b/>
      <w:bCs/>
      <w:sz w:val="28"/>
      <w:szCs w:val="28"/>
    </w:rPr>
  </w:style>
  <w:style w:type="paragraph" w:styleId="Ttulo2">
    <w:name w:val="heading 2"/>
    <w:basedOn w:val="Normal"/>
    <w:next w:val="Normal"/>
    <w:link w:val="Ttulo2Car"/>
    <w:uiPriority w:val="9"/>
    <w:unhideWhenUsed/>
    <w:qFormat/>
    <w:rsid w:val="008F13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E21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2D0262"/>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717849"/>
    <w:pPr>
      <w:tabs>
        <w:tab w:val="center" w:pos="4252"/>
        <w:tab w:val="right" w:pos="8504"/>
      </w:tabs>
    </w:pPr>
  </w:style>
  <w:style w:type="character" w:customStyle="1" w:styleId="PiedepginaCar">
    <w:name w:val="Pie de página Car"/>
    <w:basedOn w:val="Fuentedeprrafopredeter"/>
    <w:link w:val="Piedepgina"/>
    <w:uiPriority w:val="99"/>
    <w:rsid w:val="00717849"/>
  </w:style>
  <w:style w:type="character" w:styleId="Nmerodepgina">
    <w:name w:val="page number"/>
    <w:basedOn w:val="Fuentedeprrafopredeter"/>
    <w:uiPriority w:val="99"/>
    <w:semiHidden/>
    <w:unhideWhenUsed/>
    <w:rsid w:val="00717849"/>
  </w:style>
  <w:style w:type="paragraph" w:styleId="Textodeglobo">
    <w:name w:val="Balloon Text"/>
    <w:basedOn w:val="Normal"/>
    <w:link w:val="TextodegloboCar"/>
    <w:uiPriority w:val="99"/>
    <w:semiHidden/>
    <w:unhideWhenUsed/>
    <w:rsid w:val="00717849"/>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17849"/>
    <w:rPr>
      <w:rFonts w:ascii="Lucida Grande" w:hAnsi="Lucida Grande" w:cs="Lucida Grande"/>
      <w:sz w:val="18"/>
      <w:szCs w:val="18"/>
    </w:rPr>
  </w:style>
  <w:style w:type="character" w:styleId="Refdecomentario">
    <w:name w:val="annotation reference"/>
    <w:basedOn w:val="Fuentedeprrafopredeter"/>
    <w:uiPriority w:val="99"/>
    <w:unhideWhenUsed/>
    <w:rsid w:val="001D2C33"/>
    <w:rPr>
      <w:sz w:val="18"/>
      <w:szCs w:val="18"/>
    </w:rPr>
  </w:style>
  <w:style w:type="paragraph" w:styleId="Textocomentario">
    <w:name w:val="annotation text"/>
    <w:basedOn w:val="Normal"/>
    <w:link w:val="TextocomentarioCar"/>
    <w:uiPriority w:val="99"/>
    <w:unhideWhenUsed/>
    <w:rsid w:val="001D2C33"/>
  </w:style>
  <w:style w:type="character" w:customStyle="1" w:styleId="TextocomentarioCar">
    <w:name w:val="Texto comentario Car"/>
    <w:basedOn w:val="Fuentedeprrafopredeter"/>
    <w:link w:val="Textocomentario"/>
    <w:uiPriority w:val="99"/>
    <w:rsid w:val="001D2C33"/>
  </w:style>
  <w:style w:type="paragraph" w:styleId="Asuntodelcomentario">
    <w:name w:val="annotation subject"/>
    <w:basedOn w:val="Textocomentario"/>
    <w:next w:val="Textocomentario"/>
    <w:link w:val="AsuntodelcomentarioCar"/>
    <w:uiPriority w:val="99"/>
    <w:semiHidden/>
    <w:unhideWhenUsed/>
    <w:rsid w:val="001D2C33"/>
    <w:rPr>
      <w:b/>
      <w:bCs/>
      <w:sz w:val="20"/>
      <w:szCs w:val="20"/>
    </w:rPr>
  </w:style>
  <w:style w:type="character" w:customStyle="1" w:styleId="AsuntodelcomentarioCar">
    <w:name w:val="Asunto del comentario Car"/>
    <w:basedOn w:val="TextocomentarioCar"/>
    <w:link w:val="Asuntodelcomentario"/>
    <w:uiPriority w:val="99"/>
    <w:semiHidden/>
    <w:rsid w:val="001D2C33"/>
    <w:rPr>
      <w:b/>
      <w:bCs/>
      <w:sz w:val="20"/>
      <w:szCs w:val="20"/>
    </w:rPr>
  </w:style>
  <w:style w:type="character" w:customStyle="1" w:styleId="Ttulo1Car">
    <w:name w:val="Título 1 Car"/>
    <w:basedOn w:val="Fuentedeprrafopredeter"/>
    <w:link w:val="Ttulo1"/>
    <w:uiPriority w:val="9"/>
    <w:rsid w:val="00BF0FE1"/>
    <w:rPr>
      <w:rFonts w:ascii="Times New Roman" w:eastAsiaTheme="majorEastAsia" w:hAnsi="Times New Roman" w:cs="Times New Roman"/>
      <w:b/>
      <w:bCs/>
      <w:sz w:val="28"/>
      <w:szCs w:val="28"/>
    </w:rPr>
  </w:style>
  <w:style w:type="character" w:customStyle="1" w:styleId="Ttulo2Car">
    <w:name w:val="Título 2 Car"/>
    <w:basedOn w:val="Fuentedeprrafopredeter"/>
    <w:link w:val="Ttulo2"/>
    <w:uiPriority w:val="9"/>
    <w:rsid w:val="008F1307"/>
    <w:rPr>
      <w:rFonts w:asciiTheme="majorHAnsi" w:eastAsiaTheme="majorEastAsia" w:hAnsiTheme="majorHAnsi" w:cstheme="majorBidi"/>
      <w:b/>
      <w:bCs/>
      <w:color w:val="4F81BD" w:themeColor="accent1"/>
      <w:sz w:val="26"/>
      <w:szCs w:val="26"/>
    </w:rPr>
  </w:style>
  <w:style w:type="paragraph" w:styleId="TDC1">
    <w:name w:val="toc 1"/>
    <w:basedOn w:val="Normal"/>
    <w:next w:val="Normal"/>
    <w:autoRedefine/>
    <w:uiPriority w:val="39"/>
    <w:unhideWhenUsed/>
    <w:rsid w:val="002E21FA"/>
    <w:pPr>
      <w:spacing w:before="120"/>
    </w:pPr>
    <w:rPr>
      <w:b/>
    </w:rPr>
  </w:style>
  <w:style w:type="character" w:customStyle="1" w:styleId="Ttulo3Car">
    <w:name w:val="Título 3 Car"/>
    <w:basedOn w:val="Fuentedeprrafopredeter"/>
    <w:link w:val="Ttulo3"/>
    <w:uiPriority w:val="9"/>
    <w:rsid w:val="002E21FA"/>
    <w:rPr>
      <w:rFonts w:asciiTheme="majorHAnsi" w:eastAsiaTheme="majorEastAsia" w:hAnsiTheme="majorHAnsi" w:cstheme="majorBidi"/>
      <w:b/>
      <w:bCs/>
      <w:color w:val="4F81BD" w:themeColor="accent1"/>
    </w:rPr>
  </w:style>
  <w:style w:type="paragraph" w:styleId="TDC2">
    <w:name w:val="toc 2"/>
    <w:basedOn w:val="Normal"/>
    <w:next w:val="Normal"/>
    <w:autoRedefine/>
    <w:uiPriority w:val="39"/>
    <w:unhideWhenUsed/>
    <w:rsid w:val="00D437E3"/>
    <w:pPr>
      <w:ind w:left="240"/>
    </w:pPr>
    <w:rPr>
      <w:b/>
      <w:sz w:val="22"/>
      <w:szCs w:val="22"/>
    </w:rPr>
  </w:style>
  <w:style w:type="paragraph" w:styleId="TDC3">
    <w:name w:val="toc 3"/>
    <w:basedOn w:val="Normal"/>
    <w:next w:val="Normal"/>
    <w:autoRedefine/>
    <w:uiPriority w:val="39"/>
    <w:unhideWhenUsed/>
    <w:rsid w:val="00DE6AC1"/>
    <w:pPr>
      <w:tabs>
        <w:tab w:val="right" w:leader="dot" w:pos="8544"/>
      </w:tabs>
      <w:ind w:left="482"/>
    </w:pPr>
    <w:rPr>
      <w:sz w:val="22"/>
      <w:szCs w:val="22"/>
    </w:rPr>
  </w:style>
  <w:style w:type="paragraph" w:styleId="TDC4">
    <w:name w:val="toc 4"/>
    <w:basedOn w:val="Normal"/>
    <w:next w:val="Normal"/>
    <w:autoRedefine/>
    <w:uiPriority w:val="39"/>
    <w:unhideWhenUsed/>
    <w:rsid w:val="002E21FA"/>
    <w:pPr>
      <w:ind w:left="720"/>
    </w:pPr>
    <w:rPr>
      <w:sz w:val="20"/>
      <w:szCs w:val="20"/>
    </w:rPr>
  </w:style>
  <w:style w:type="paragraph" w:styleId="TDC5">
    <w:name w:val="toc 5"/>
    <w:basedOn w:val="Normal"/>
    <w:next w:val="Normal"/>
    <w:autoRedefine/>
    <w:uiPriority w:val="39"/>
    <w:unhideWhenUsed/>
    <w:rsid w:val="002E21FA"/>
    <w:pPr>
      <w:ind w:left="960"/>
    </w:pPr>
    <w:rPr>
      <w:sz w:val="20"/>
      <w:szCs w:val="20"/>
    </w:rPr>
  </w:style>
  <w:style w:type="paragraph" w:styleId="TDC6">
    <w:name w:val="toc 6"/>
    <w:basedOn w:val="Normal"/>
    <w:next w:val="Normal"/>
    <w:autoRedefine/>
    <w:uiPriority w:val="39"/>
    <w:unhideWhenUsed/>
    <w:rsid w:val="002E21FA"/>
    <w:pPr>
      <w:ind w:left="1200"/>
    </w:pPr>
    <w:rPr>
      <w:sz w:val="20"/>
      <w:szCs w:val="20"/>
    </w:rPr>
  </w:style>
  <w:style w:type="paragraph" w:styleId="TDC7">
    <w:name w:val="toc 7"/>
    <w:basedOn w:val="Normal"/>
    <w:next w:val="Normal"/>
    <w:autoRedefine/>
    <w:uiPriority w:val="39"/>
    <w:unhideWhenUsed/>
    <w:rsid w:val="002E21FA"/>
    <w:pPr>
      <w:ind w:left="1440"/>
    </w:pPr>
    <w:rPr>
      <w:sz w:val="20"/>
      <w:szCs w:val="20"/>
    </w:rPr>
  </w:style>
  <w:style w:type="paragraph" w:styleId="TDC8">
    <w:name w:val="toc 8"/>
    <w:basedOn w:val="Normal"/>
    <w:next w:val="Normal"/>
    <w:autoRedefine/>
    <w:uiPriority w:val="39"/>
    <w:unhideWhenUsed/>
    <w:rsid w:val="002E21FA"/>
    <w:pPr>
      <w:ind w:left="1680"/>
    </w:pPr>
    <w:rPr>
      <w:sz w:val="20"/>
      <w:szCs w:val="20"/>
    </w:rPr>
  </w:style>
  <w:style w:type="paragraph" w:styleId="TDC9">
    <w:name w:val="toc 9"/>
    <w:basedOn w:val="Normal"/>
    <w:next w:val="Normal"/>
    <w:autoRedefine/>
    <w:uiPriority w:val="39"/>
    <w:unhideWhenUsed/>
    <w:rsid w:val="002E21FA"/>
    <w:pPr>
      <w:ind w:left="1920"/>
    </w:pPr>
    <w:rPr>
      <w:sz w:val="20"/>
      <w:szCs w:val="20"/>
    </w:rPr>
  </w:style>
  <w:style w:type="paragraph" w:styleId="Bibliografa">
    <w:name w:val="Bibliography"/>
    <w:basedOn w:val="Normal"/>
    <w:next w:val="Normal"/>
    <w:uiPriority w:val="37"/>
    <w:unhideWhenUsed/>
    <w:rsid w:val="002745EF"/>
  </w:style>
  <w:style w:type="paragraph" w:styleId="Prrafodelista">
    <w:name w:val="List Paragraph"/>
    <w:basedOn w:val="Normal"/>
    <w:uiPriority w:val="34"/>
    <w:qFormat/>
    <w:rsid w:val="008267C5"/>
    <w:pPr>
      <w:spacing w:after="200" w:line="276" w:lineRule="auto"/>
      <w:ind w:left="720"/>
      <w:contextualSpacing/>
    </w:pPr>
    <w:rPr>
      <w:rFonts w:eastAsiaTheme="minorHAnsi"/>
      <w:sz w:val="22"/>
      <w:szCs w:val="22"/>
      <w:lang w:val="es-MX" w:eastAsia="en-US"/>
    </w:rPr>
  </w:style>
  <w:style w:type="table" w:styleId="Tablaconcuadrcula">
    <w:name w:val="Table Grid"/>
    <w:basedOn w:val="Tablanormal"/>
    <w:uiPriority w:val="59"/>
    <w:rsid w:val="002A266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2D0262"/>
    <w:rPr>
      <w:rFonts w:asciiTheme="majorHAnsi" w:eastAsiaTheme="majorEastAsia" w:hAnsiTheme="majorHAnsi" w:cstheme="majorBidi"/>
      <w:b/>
      <w:bCs/>
      <w:i/>
      <w:iCs/>
      <w:color w:val="4F81BD" w:themeColor="accent1"/>
    </w:rPr>
  </w:style>
  <w:style w:type="paragraph" w:styleId="TtuloTDC">
    <w:name w:val="TOC Heading"/>
    <w:basedOn w:val="Ttulo1"/>
    <w:next w:val="Normal"/>
    <w:uiPriority w:val="39"/>
    <w:unhideWhenUsed/>
    <w:qFormat/>
    <w:rsid w:val="002D0262"/>
    <w:pPr>
      <w:spacing w:line="276" w:lineRule="auto"/>
      <w:jc w:val="left"/>
      <w:outlineLvl w:val="9"/>
    </w:pPr>
    <w:rPr>
      <w:rFonts w:asciiTheme="majorHAnsi" w:hAnsiTheme="majorHAnsi" w:cstheme="majorBidi"/>
      <w:color w:val="365F91" w:themeColor="accent1" w:themeShade="BF"/>
    </w:rPr>
  </w:style>
  <w:style w:type="character" w:styleId="Hipervnculo">
    <w:name w:val="Hyperlink"/>
    <w:basedOn w:val="Fuentedeprrafopredeter"/>
    <w:uiPriority w:val="99"/>
    <w:unhideWhenUsed/>
    <w:rsid w:val="00DB6921"/>
    <w:rPr>
      <w:color w:val="0000FF" w:themeColor="hyperlink"/>
      <w:u w:val="single"/>
    </w:rPr>
  </w:style>
  <w:style w:type="paragraph" w:styleId="NormalWeb">
    <w:name w:val="Normal (Web)"/>
    <w:basedOn w:val="Normal"/>
    <w:uiPriority w:val="99"/>
    <w:unhideWhenUsed/>
    <w:rsid w:val="00AF2FBF"/>
    <w:pPr>
      <w:spacing w:before="100" w:beforeAutospacing="1" w:after="100" w:afterAutospacing="1"/>
    </w:pPr>
    <w:rPr>
      <w:rFonts w:ascii="Arial" w:eastAsia="Times New Roman" w:hAnsi="Arial" w:cs="Arial"/>
      <w:color w:val="000000"/>
      <w:sz w:val="21"/>
      <w:szCs w:val="21"/>
      <w:lang w:val="es-MX" w:eastAsia="es-MX"/>
    </w:rPr>
  </w:style>
  <w:style w:type="paragraph" w:customStyle="1" w:styleId="Bibliografa1">
    <w:name w:val="Bibliografía1"/>
    <w:basedOn w:val="Normal"/>
    <w:rsid w:val="00B90C69"/>
    <w:pPr>
      <w:spacing w:line="480" w:lineRule="auto"/>
      <w:ind w:left="720" w:hanging="720"/>
    </w:pPr>
    <w:rPr>
      <w:rFonts w:ascii="Times New Roman" w:hAnsi="Times New Roman" w:cs="Times New Roman"/>
    </w:rPr>
  </w:style>
  <w:style w:type="paragraph" w:styleId="Revisin">
    <w:name w:val="Revision"/>
    <w:hidden/>
    <w:uiPriority w:val="99"/>
    <w:semiHidden/>
    <w:rsid w:val="00287418"/>
  </w:style>
  <w:style w:type="paragraph" w:customStyle="1" w:styleId="Default">
    <w:name w:val="Default"/>
    <w:rsid w:val="00E86A6D"/>
    <w:pPr>
      <w:autoSpaceDE w:val="0"/>
      <w:autoSpaceDN w:val="0"/>
      <w:adjustRightInd w:val="0"/>
    </w:pPr>
    <w:rPr>
      <w:rFonts w:ascii="Times New Roman" w:hAnsi="Times New Roman" w:cs="Times New Roman"/>
      <w:color w:val="000000"/>
      <w:lang w:val="es-CO"/>
    </w:rPr>
  </w:style>
  <w:style w:type="paragraph" w:styleId="Encabezado">
    <w:name w:val="header"/>
    <w:basedOn w:val="Normal"/>
    <w:link w:val="EncabezadoCar"/>
    <w:uiPriority w:val="99"/>
    <w:unhideWhenUsed/>
    <w:rsid w:val="008D26B3"/>
    <w:pPr>
      <w:tabs>
        <w:tab w:val="center" w:pos="4252"/>
        <w:tab w:val="right" w:pos="8504"/>
      </w:tabs>
    </w:pPr>
  </w:style>
  <w:style w:type="character" w:customStyle="1" w:styleId="EncabezadoCar">
    <w:name w:val="Encabezado Car"/>
    <w:basedOn w:val="Fuentedeprrafopredeter"/>
    <w:link w:val="Encabezado"/>
    <w:uiPriority w:val="99"/>
    <w:rsid w:val="008D26B3"/>
  </w:style>
  <w:style w:type="paragraph" w:styleId="Tabladeilustraciones">
    <w:name w:val="table of figures"/>
    <w:basedOn w:val="Normal"/>
    <w:next w:val="Normal"/>
    <w:uiPriority w:val="99"/>
    <w:unhideWhenUsed/>
    <w:rsid w:val="006D3341"/>
  </w:style>
  <w:style w:type="paragraph" w:styleId="Descripcin">
    <w:name w:val="caption"/>
    <w:basedOn w:val="Normal"/>
    <w:next w:val="Normal"/>
    <w:uiPriority w:val="35"/>
    <w:unhideWhenUsed/>
    <w:qFormat/>
    <w:rsid w:val="00F4392F"/>
    <w:pPr>
      <w:spacing w:after="200"/>
    </w:pPr>
    <w:rPr>
      <w:b/>
      <w:bCs/>
      <w:color w:val="4F81BD" w:themeColor="accent1"/>
      <w:sz w:val="18"/>
      <w:szCs w:val="18"/>
    </w:rPr>
  </w:style>
  <w:style w:type="paragraph" w:styleId="Textoindependiente">
    <w:name w:val="Body Text"/>
    <w:basedOn w:val="Normal"/>
    <w:link w:val="TextoindependienteCar"/>
    <w:uiPriority w:val="1"/>
    <w:qFormat/>
    <w:rsid w:val="001410C0"/>
    <w:pPr>
      <w:widowControl w:val="0"/>
      <w:ind w:left="265" w:firstLine="566"/>
    </w:pPr>
    <w:rPr>
      <w:rFonts w:ascii="Times New Roman" w:eastAsia="Times New Roman" w:hAnsi="Times New Roman"/>
      <w:lang w:val="en-US" w:eastAsia="en-US"/>
    </w:rPr>
  </w:style>
  <w:style w:type="character" w:customStyle="1" w:styleId="TextoindependienteCar">
    <w:name w:val="Texto independiente Car"/>
    <w:basedOn w:val="Fuentedeprrafopredeter"/>
    <w:link w:val="Textoindependiente"/>
    <w:uiPriority w:val="1"/>
    <w:rsid w:val="001410C0"/>
    <w:rPr>
      <w:rFonts w:ascii="Times New Roman" w:eastAsia="Times New Roman" w:hAnsi="Times New Roman"/>
      <w:lang w:val="en-US" w:eastAsia="en-US"/>
    </w:rPr>
  </w:style>
  <w:style w:type="paragraph" w:customStyle="1" w:styleId="APALevel1">
    <w:name w:val="APA Level 1"/>
    <w:rsid w:val="00581A94"/>
    <w:pPr>
      <w:widowControl w:val="0"/>
      <w:autoSpaceDE w:val="0"/>
      <w:autoSpaceDN w:val="0"/>
      <w:adjustRightInd w:val="0"/>
      <w:spacing w:line="480" w:lineRule="atLeast"/>
      <w:jc w:val="center"/>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563124">
      <w:bodyDiv w:val="1"/>
      <w:marLeft w:val="0"/>
      <w:marRight w:val="0"/>
      <w:marTop w:val="0"/>
      <w:marBottom w:val="0"/>
      <w:divBdr>
        <w:top w:val="none" w:sz="0" w:space="0" w:color="auto"/>
        <w:left w:val="none" w:sz="0" w:space="0" w:color="auto"/>
        <w:bottom w:val="none" w:sz="0" w:space="0" w:color="auto"/>
        <w:right w:val="none" w:sz="0" w:space="0" w:color="auto"/>
      </w:divBdr>
      <w:divsChild>
        <w:div w:id="1698584129">
          <w:marLeft w:val="547"/>
          <w:marRight w:val="0"/>
          <w:marTop w:val="200"/>
          <w:marBottom w:val="0"/>
          <w:divBdr>
            <w:top w:val="none" w:sz="0" w:space="0" w:color="auto"/>
            <w:left w:val="none" w:sz="0" w:space="0" w:color="auto"/>
            <w:bottom w:val="none" w:sz="0" w:space="0" w:color="auto"/>
            <w:right w:val="none" w:sz="0" w:space="0" w:color="auto"/>
          </w:divBdr>
        </w:div>
      </w:divsChild>
    </w:div>
    <w:div w:id="390540031">
      <w:bodyDiv w:val="1"/>
      <w:marLeft w:val="0"/>
      <w:marRight w:val="0"/>
      <w:marTop w:val="0"/>
      <w:marBottom w:val="0"/>
      <w:divBdr>
        <w:top w:val="none" w:sz="0" w:space="0" w:color="auto"/>
        <w:left w:val="none" w:sz="0" w:space="0" w:color="auto"/>
        <w:bottom w:val="none" w:sz="0" w:space="0" w:color="auto"/>
        <w:right w:val="none" w:sz="0" w:space="0" w:color="auto"/>
      </w:divBdr>
    </w:div>
    <w:div w:id="569073526">
      <w:bodyDiv w:val="1"/>
      <w:marLeft w:val="0"/>
      <w:marRight w:val="0"/>
      <w:marTop w:val="0"/>
      <w:marBottom w:val="0"/>
      <w:divBdr>
        <w:top w:val="none" w:sz="0" w:space="0" w:color="auto"/>
        <w:left w:val="none" w:sz="0" w:space="0" w:color="auto"/>
        <w:bottom w:val="none" w:sz="0" w:space="0" w:color="auto"/>
        <w:right w:val="none" w:sz="0" w:space="0" w:color="auto"/>
      </w:divBdr>
      <w:divsChild>
        <w:div w:id="335229073">
          <w:marLeft w:val="0"/>
          <w:marRight w:val="0"/>
          <w:marTop w:val="0"/>
          <w:marBottom w:val="0"/>
          <w:divBdr>
            <w:top w:val="none" w:sz="0" w:space="0" w:color="auto"/>
            <w:left w:val="none" w:sz="0" w:space="0" w:color="auto"/>
            <w:bottom w:val="none" w:sz="0" w:space="0" w:color="auto"/>
            <w:right w:val="none" w:sz="0" w:space="0" w:color="auto"/>
          </w:divBdr>
        </w:div>
        <w:div w:id="1045251608">
          <w:marLeft w:val="0"/>
          <w:marRight w:val="0"/>
          <w:marTop w:val="0"/>
          <w:marBottom w:val="0"/>
          <w:divBdr>
            <w:top w:val="none" w:sz="0" w:space="0" w:color="auto"/>
            <w:left w:val="none" w:sz="0" w:space="0" w:color="auto"/>
            <w:bottom w:val="none" w:sz="0" w:space="0" w:color="auto"/>
            <w:right w:val="none" w:sz="0" w:space="0" w:color="auto"/>
          </w:divBdr>
        </w:div>
        <w:div w:id="654725576">
          <w:marLeft w:val="0"/>
          <w:marRight w:val="0"/>
          <w:marTop w:val="0"/>
          <w:marBottom w:val="0"/>
          <w:divBdr>
            <w:top w:val="none" w:sz="0" w:space="0" w:color="auto"/>
            <w:left w:val="none" w:sz="0" w:space="0" w:color="auto"/>
            <w:bottom w:val="none" w:sz="0" w:space="0" w:color="auto"/>
            <w:right w:val="none" w:sz="0" w:space="0" w:color="auto"/>
          </w:divBdr>
        </w:div>
        <w:div w:id="2052919998">
          <w:marLeft w:val="0"/>
          <w:marRight w:val="0"/>
          <w:marTop w:val="0"/>
          <w:marBottom w:val="0"/>
          <w:divBdr>
            <w:top w:val="none" w:sz="0" w:space="0" w:color="auto"/>
            <w:left w:val="none" w:sz="0" w:space="0" w:color="auto"/>
            <w:bottom w:val="none" w:sz="0" w:space="0" w:color="auto"/>
            <w:right w:val="none" w:sz="0" w:space="0" w:color="auto"/>
          </w:divBdr>
        </w:div>
        <w:div w:id="72777025">
          <w:marLeft w:val="0"/>
          <w:marRight w:val="0"/>
          <w:marTop w:val="0"/>
          <w:marBottom w:val="0"/>
          <w:divBdr>
            <w:top w:val="none" w:sz="0" w:space="0" w:color="auto"/>
            <w:left w:val="none" w:sz="0" w:space="0" w:color="auto"/>
            <w:bottom w:val="none" w:sz="0" w:space="0" w:color="auto"/>
            <w:right w:val="none" w:sz="0" w:space="0" w:color="auto"/>
          </w:divBdr>
        </w:div>
        <w:div w:id="1393040834">
          <w:marLeft w:val="0"/>
          <w:marRight w:val="0"/>
          <w:marTop w:val="0"/>
          <w:marBottom w:val="0"/>
          <w:divBdr>
            <w:top w:val="none" w:sz="0" w:space="0" w:color="auto"/>
            <w:left w:val="none" w:sz="0" w:space="0" w:color="auto"/>
            <w:bottom w:val="none" w:sz="0" w:space="0" w:color="auto"/>
            <w:right w:val="none" w:sz="0" w:space="0" w:color="auto"/>
          </w:divBdr>
        </w:div>
        <w:div w:id="594553863">
          <w:marLeft w:val="0"/>
          <w:marRight w:val="0"/>
          <w:marTop w:val="0"/>
          <w:marBottom w:val="0"/>
          <w:divBdr>
            <w:top w:val="none" w:sz="0" w:space="0" w:color="auto"/>
            <w:left w:val="none" w:sz="0" w:space="0" w:color="auto"/>
            <w:bottom w:val="none" w:sz="0" w:space="0" w:color="auto"/>
            <w:right w:val="none" w:sz="0" w:space="0" w:color="auto"/>
          </w:divBdr>
        </w:div>
        <w:div w:id="210532212">
          <w:marLeft w:val="0"/>
          <w:marRight w:val="0"/>
          <w:marTop w:val="0"/>
          <w:marBottom w:val="0"/>
          <w:divBdr>
            <w:top w:val="none" w:sz="0" w:space="0" w:color="auto"/>
            <w:left w:val="none" w:sz="0" w:space="0" w:color="auto"/>
            <w:bottom w:val="none" w:sz="0" w:space="0" w:color="auto"/>
            <w:right w:val="none" w:sz="0" w:space="0" w:color="auto"/>
          </w:divBdr>
        </w:div>
        <w:div w:id="1014067780">
          <w:marLeft w:val="0"/>
          <w:marRight w:val="0"/>
          <w:marTop w:val="0"/>
          <w:marBottom w:val="0"/>
          <w:divBdr>
            <w:top w:val="none" w:sz="0" w:space="0" w:color="auto"/>
            <w:left w:val="none" w:sz="0" w:space="0" w:color="auto"/>
            <w:bottom w:val="none" w:sz="0" w:space="0" w:color="auto"/>
            <w:right w:val="none" w:sz="0" w:space="0" w:color="auto"/>
          </w:divBdr>
        </w:div>
        <w:div w:id="1280454085">
          <w:marLeft w:val="0"/>
          <w:marRight w:val="0"/>
          <w:marTop w:val="0"/>
          <w:marBottom w:val="0"/>
          <w:divBdr>
            <w:top w:val="none" w:sz="0" w:space="0" w:color="auto"/>
            <w:left w:val="none" w:sz="0" w:space="0" w:color="auto"/>
            <w:bottom w:val="none" w:sz="0" w:space="0" w:color="auto"/>
            <w:right w:val="none" w:sz="0" w:space="0" w:color="auto"/>
          </w:divBdr>
        </w:div>
        <w:div w:id="2131778621">
          <w:marLeft w:val="0"/>
          <w:marRight w:val="0"/>
          <w:marTop w:val="0"/>
          <w:marBottom w:val="0"/>
          <w:divBdr>
            <w:top w:val="none" w:sz="0" w:space="0" w:color="auto"/>
            <w:left w:val="none" w:sz="0" w:space="0" w:color="auto"/>
            <w:bottom w:val="none" w:sz="0" w:space="0" w:color="auto"/>
            <w:right w:val="none" w:sz="0" w:space="0" w:color="auto"/>
          </w:divBdr>
        </w:div>
        <w:div w:id="830487940">
          <w:marLeft w:val="0"/>
          <w:marRight w:val="0"/>
          <w:marTop w:val="0"/>
          <w:marBottom w:val="0"/>
          <w:divBdr>
            <w:top w:val="none" w:sz="0" w:space="0" w:color="auto"/>
            <w:left w:val="none" w:sz="0" w:space="0" w:color="auto"/>
            <w:bottom w:val="none" w:sz="0" w:space="0" w:color="auto"/>
            <w:right w:val="none" w:sz="0" w:space="0" w:color="auto"/>
          </w:divBdr>
        </w:div>
        <w:div w:id="45226204">
          <w:marLeft w:val="0"/>
          <w:marRight w:val="0"/>
          <w:marTop w:val="0"/>
          <w:marBottom w:val="0"/>
          <w:divBdr>
            <w:top w:val="none" w:sz="0" w:space="0" w:color="auto"/>
            <w:left w:val="none" w:sz="0" w:space="0" w:color="auto"/>
            <w:bottom w:val="none" w:sz="0" w:space="0" w:color="auto"/>
            <w:right w:val="none" w:sz="0" w:space="0" w:color="auto"/>
          </w:divBdr>
        </w:div>
        <w:div w:id="1333991024">
          <w:marLeft w:val="0"/>
          <w:marRight w:val="0"/>
          <w:marTop w:val="0"/>
          <w:marBottom w:val="0"/>
          <w:divBdr>
            <w:top w:val="none" w:sz="0" w:space="0" w:color="auto"/>
            <w:left w:val="none" w:sz="0" w:space="0" w:color="auto"/>
            <w:bottom w:val="none" w:sz="0" w:space="0" w:color="auto"/>
            <w:right w:val="none" w:sz="0" w:space="0" w:color="auto"/>
          </w:divBdr>
        </w:div>
        <w:div w:id="1382751383">
          <w:marLeft w:val="0"/>
          <w:marRight w:val="0"/>
          <w:marTop w:val="0"/>
          <w:marBottom w:val="0"/>
          <w:divBdr>
            <w:top w:val="none" w:sz="0" w:space="0" w:color="auto"/>
            <w:left w:val="none" w:sz="0" w:space="0" w:color="auto"/>
            <w:bottom w:val="none" w:sz="0" w:space="0" w:color="auto"/>
            <w:right w:val="none" w:sz="0" w:space="0" w:color="auto"/>
          </w:divBdr>
        </w:div>
        <w:div w:id="1737973000">
          <w:marLeft w:val="0"/>
          <w:marRight w:val="0"/>
          <w:marTop w:val="0"/>
          <w:marBottom w:val="0"/>
          <w:divBdr>
            <w:top w:val="none" w:sz="0" w:space="0" w:color="auto"/>
            <w:left w:val="none" w:sz="0" w:space="0" w:color="auto"/>
            <w:bottom w:val="none" w:sz="0" w:space="0" w:color="auto"/>
            <w:right w:val="none" w:sz="0" w:space="0" w:color="auto"/>
          </w:divBdr>
        </w:div>
        <w:div w:id="294022813">
          <w:marLeft w:val="0"/>
          <w:marRight w:val="0"/>
          <w:marTop w:val="0"/>
          <w:marBottom w:val="0"/>
          <w:divBdr>
            <w:top w:val="none" w:sz="0" w:space="0" w:color="auto"/>
            <w:left w:val="none" w:sz="0" w:space="0" w:color="auto"/>
            <w:bottom w:val="none" w:sz="0" w:space="0" w:color="auto"/>
            <w:right w:val="none" w:sz="0" w:space="0" w:color="auto"/>
          </w:divBdr>
        </w:div>
        <w:div w:id="592477979">
          <w:marLeft w:val="0"/>
          <w:marRight w:val="0"/>
          <w:marTop w:val="0"/>
          <w:marBottom w:val="0"/>
          <w:divBdr>
            <w:top w:val="none" w:sz="0" w:space="0" w:color="auto"/>
            <w:left w:val="none" w:sz="0" w:space="0" w:color="auto"/>
            <w:bottom w:val="none" w:sz="0" w:space="0" w:color="auto"/>
            <w:right w:val="none" w:sz="0" w:space="0" w:color="auto"/>
          </w:divBdr>
        </w:div>
        <w:div w:id="1443839566">
          <w:marLeft w:val="0"/>
          <w:marRight w:val="0"/>
          <w:marTop w:val="0"/>
          <w:marBottom w:val="0"/>
          <w:divBdr>
            <w:top w:val="none" w:sz="0" w:space="0" w:color="auto"/>
            <w:left w:val="none" w:sz="0" w:space="0" w:color="auto"/>
            <w:bottom w:val="none" w:sz="0" w:space="0" w:color="auto"/>
            <w:right w:val="none" w:sz="0" w:space="0" w:color="auto"/>
          </w:divBdr>
        </w:div>
        <w:div w:id="1207254484">
          <w:marLeft w:val="0"/>
          <w:marRight w:val="0"/>
          <w:marTop w:val="0"/>
          <w:marBottom w:val="0"/>
          <w:divBdr>
            <w:top w:val="none" w:sz="0" w:space="0" w:color="auto"/>
            <w:left w:val="none" w:sz="0" w:space="0" w:color="auto"/>
            <w:bottom w:val="none" w:sz="0" w:space="0" w:color="auto"/>
            <w:right w:val="none" w:sz="0" w:space="0" w:color="auto"/>
          </w:divBdr>
        </w:div>
        <w:div w:id="355469564">
          <w:marLeft w:val="0"/>
          <w:marRight w:val="0"/>
          <w:marTop w:val="0"/>
          <w:marBottom w:val="0"/>
          <w:divBdr>
            <w:top w:val="none" w:sz="0" w:space="0" w:color="auto"/>
            <w:left w:val="none" w:sz="0" w:space="0" w:color="auto"/>
            <w:bottom w:val="none" w:sz="0" w:space="0" w:color="auto"/>
            <w:right w:val="none" w:sz="0" w:space="0" w:color="auto"/>
          </w:divBdr>
        </w:div>
        <w:div w:id="1176263673">
          <w:marLeft w:val="0"/>
          <w:marRight w:val="0"/>
          <w:marTop w:val="0"/>
          <w:marBottom w:val="0"/>
          <w:divBdr>
            <w:top w:val="none" w:sz="0" w:space="0" w:color="auto"/>
            <w:left w:val="none" w:sz="0" w:space="0" w:color="auto"/>
            <w:bottom w:val="none" w:sz="0" w:space="0" w:color="auto"/>
            <w:right w:val="none" w:sz="0" w:space="0" w:color="auto"/>
          </w:divBdr>
        </w:div>
        <w:div w:id="2064207180">
          <w:marLeft w:val="0"/>
          <w:marRight w:val="0"/>
          <w:marTop w:val="0"/>
          <w:marBottom w:val="0"/>
          <w:divBdr>
            <w:top w:val="none" w:sz="0" w:space="0" w:color="auto"/>
            <w:left w:val="none" w:sz="0" w:space="0" w:color="auto"/>
            <w:bottom w:val="none" w:sz="0" w:space="0" w:color="auto"/>
            <w:right w:val="none" w:sz="0" w:space="0" w:color="auto"/>
          </w:divBdr>
        </w:div>
        <w:div w:id="239684052">
          <w:marLeft w:val="0"/>
          <w:marRight w:val="0"/>
          <w:marTop w:val="0"/>
          <w:marBottom w:val="0"/>
          <w:divBdr>
            <w:top w:val="none" w:sz="0" w:space="0" w:color="auto"/>
            <w:left w:val="none" w:sz="0" w:space="0" w:color="auto"/>
            <w:bottom w:val="none" w:sz="0" w:space="0" w:color="auto"/>
            <w:right w:val="none" w:sz="0" w:space="0" w:color="auto"/>
          </w:divBdr>
        </w:div>
        <w:div w:id="1912302970">
          <w:marLeft w:val="0"/>
          <w:marRight w:val="0"/>
          <w:marTop w:val="0"/>
          <w:marBottom w:val="0"/>
          <w:divBdr>
            <w:top w:val="none" w:sz="0" w:space="0" w:color="auto"/>
            <w:left w:val="none" w:sz="0" w:space="0" w:color="auto"/>
            <w:bottom w:val="none" w:sz="0" w:space="0" w:color="auto"/>
            <w:right w:val="none" w:sz="0" w:space="0" w:color="auto"/>
          </w:divBdr>
        </w:div>
        <w:div w:id="2029792691">
          <w:marLeft w:val="0"/>
          <w:marRight w:val="0"/>
          <w:marTop w:val="0"/>
          <w:marBottom w:val="0"/>
          <w:divBdr>
            <w:top w:val="none" w:sz="0" w:space="0" w:color="auto"/>
            <w:left w:val="none" w:sz="0" w:space="0" w:color="auto"/>
            <w:bottom w:val="none" w:sz="0" w:space="0" w:color="auto"/>
            <w:right w:val="none" w:sz="0" w:space="0" w:color="auto"/>
          </w:divBdr>
        </w:div>
        <w:div w:id="917057879">
          <w:marLeft w:val="0"/>
          <w:marRight w:val="0"/>
          <w:marTop w:val="0"/>
          <w:marBottom w:val="0"/>
          <w:divBdr>
            <w:top w:val="none" w:sz="0" w:space="0" w:color="auto"/>
            <w:left w:val="none" w:sz="0" w:space="0" w:color="auto"/>
            <w:bottom w:val="none" w:sz="0" w:space="0" w:color="auto"/>
            <w:right w:val="none" w:sz="0" w:space="0" w:color="auto"/>
          </w:divBdr>
        </w:div>
        <w:div w:id="2107073833">
          <w:marLeft w:val="0"/>
          <w:marRight w:val="0"/>
          <w:marTop w:val="0"/>
          <w:marBottom w:val="0"/>
          <w:divBdr>
            <w:top w:val="none" w:sz="0" w:space="0" w:color="auto"/>
            <w:left w:val="none" w:sz="0" w:space="0" w:color="auto"/>
            <w:bottom w:val="none" w:sz="0" w:space="0" w:color="auto"/>
            <w:right w:val="none" w:sz="0" w:space="0" w:color="auto"/>
          </w:divBdr>
        </w:div>
        <w:div w:id="105463447">
          <w:marLeft w:val="0"/>
          <w:marRight w:val="0"/>
          <w:marTop w:val="0"/>
          <w:marBottom w:val="0"/>
          <w:divBdr>
            <w:top w:val="none" w:sz="0" w:space="0" w:color="auto"/>
            <w:left w:val="none" w:sz="0" w:space="0" w:color="auto"/>
            <w:bottom w:val="none" w:sz="0" w:space="0" w:color="auto"/>
            <w:right w:val="none" w:sz="0" w:space="0" w:color="auto"/>
          </w:divBdr>
        </w:div>
        <w:div w:id="960652016">
          <w:marLeft w:val="0"/>
          <w:marRight w:val="0"/>
          <w:marTop w:val="0"/>
          <w:marBottom w:val="0"/>
          <w:divBdr>
            <w:top w:val="none" w:sz="0" w:space="0" w:color="auto"/>
            <w:left w:val="none" w:sz="0" w:space="0" w:color="auto"/>
            <w:bottom w:val="none" w:sz="0" w:space="0" w:color="auto"/>
            <w:right w:val="none" w:sz="0" w:space="0" w:color="auto"/>
          </w:divBdr>
        </w:div>
        <w:div w:id="810366146">
          <w:marLeft w:val="0"/>
          <w:marRight w:val="0"/>
          <w:marTop w:val="0"/>
          <w:marBottom w:val="0"/>
          <w:divBdr>
            <w:top w:val="none" w:sz="0" w:space="0" w:color="auto"/>
            <w:left w:val="none" w:sz="0" w:space="0" w:color="auto"/>
            <w:bottom w:val="none" w:sz="0" w:space="0" w:color="auto"/>
            <w:right w:val="none" w:sz="0" w:space="0" w:color="auto"/>
          </w:divBdr>
        </w:div>
        <w:div w:id="390545393">
          <w:marLeft w:val="0"/>
          <w:marRight w:val="0"/>
          <w:marTop w:val="0"/>
          <w:marBottom w:val="0"/>
          <w:divBdr>
            <w:top w:val="none" w:sz="0" w:space="0" w:color="auto"/>
            <w:left w:val="none" w:sz="0" w:space="0" w:color="auto"/>
            <w:bottom w:val="none" w:sz="0" w:space="0" w:color="auto"/>
            <w:right w:val="none" w:sz="0" w:space="0" w:color="auto"/>
          </w:divBdr>
        </w:div>
        <w:div w:id="452596375">
          <w:marLeft w:val="0"/>
          <w:marRight w:val="0"/>
          <w:marTop w:val="0"/>
          <w:marBottom w:val="0"/>
          <w:divBdr>
            <w:top w:val="none" w:sz="0" w:space="0" w:color="auto"/>
            <w:left w:val="none" w:sz="0" w:space="0" w:color="auto"/>
            <w:bottom w:val="none" w:sz="0" w:space="0" w:color="auto"/>
            <w:right w:val="none" w:sz="0" w:space="0" w:color="auto"/>
          </w:divBdr>
        </w:div>
        <w:div w:id="921794462">
          <w:marLeft w:val="0"/>
          <w:marRight w:val="0"/>
          <w:marTop w:val="0"/>
          <w:marBottom w:val="0"/>
          <w:divBdr>
            <w:top w:val="none" w:sz="0" w:space="0" w:color="auto"/>
            <w:left w:val="none" w:sz="0" w:space="0" w:color="auto"/>
            <w:bottom w:val="none" w:sz="0" w:space="0" w:color="auto"/>
            <w:right w:val="none" w:sz="0" w:space="0" w:color="auto"/>
          </w:divBdr>
        </w:div>
        <w:div w:id="486164116">
          <w:marLeft w:val="0"/>
          <w:marRight w:val="0"/>
          <w:marTop w:val="0"/>
          <w:marBottom w:val="0"/>
          <w:divBdr>
            <w:top w:val="none" w:sz="0" w:space="0" w:color="auto"/>
            <w:left w:val="none" w:sz="0" w:space="0" w:color="auto"/>
            <w:bottom w:val="none" w:sz="0" w:space="0" w:color="auto"/>
            <w:right w:val="none" w:sz="0" w:space="0" w:color="auto"/>
          </w:divBdr>
        </w:div>
        <w:div w:id="817963769">
          <w:marLeft w:val="0"/>
          <w:marRight w:val="0"/>
          <w:marTop w:val="0"/>
          <w:marBottom w:val="0"/>
          <w:divBdr>
            <w:top w:val="none" w:sz="0" w:space="0" w:color="auto"/>
            <w:left w:val="none" w:sz="0" w:space="0" w:color="auto"/>
            <w:bottom w:val="none" w:sz="0" w:space="0" w:color="auto"/>
            <w:right w:val="none" w:sz="0" w:space="0" w:color="auto"/>
          </w:divBdr>
        </w:div>
        <w:div w:id="851839646">
          <w:marLeft w:val="0"/>
          <w:marRight w:val="0"/>
          <w:marTop w:val="0"/>
          <w:marBottom w:val="0"/>
          <w:divBdr>
            <w:top w:val="none" w:sz="0" w:space="0" w:color="auto"/>
            <w:left w:val="none" w:sz="0" w:space="0" w:color="auto"/>
            <w:bottom w:val="none" w:sz="0" w:space="0" w:color="auto"/>
            <w:right w:val="none" w:sz="0" w:space="0" w:color="auto"/>
          </w:divBdr>
        </w:div>
        <w:div w:id="1276212233">
          <w:marLeft w:val="0"/>
          <w:marRight w:val="0"/>
          <w:marTop w:val="0"/>
          <w:marBottom w:val="0"/>
          <w:divBdr>
            <w:top w:val="none" w:sz="0" w:space="0" w:color="auto"/>
            <w:left w:val="none" w:sz="0" w:space="0" w:color="auto"/>
            <w:bottom w:val="none" w:sz="0" w:space="0" w:color="auto"/>
            <w:right w:val="none" w:sz="0" w:space="0" w:color="auto"/>
          </w:divBdr>
        </w:div>
        <w:div w:id="944382324">
          <w:marLeft w:val="0"/>
          <w:marRight w:val="0"/>
          <w:marTop w:val="0"/>
          <w:marBottom w:val="0"/>
          <w:divBdr>
            <w:top w:val="none" w:sz="0" w:space="0" w:color="auto"/>
            <w:left w:val="none" w:sz="0" w:space="0" w:color="auto"/>
            <w:bottom w:val="none" w:sz="0" w:space="0" w:color="auto"/>
            <w:right w:val="none" w:sz="0" w:space="0" w:color="auto"/>
          </w:divBdr>
        </w:div>
        <w:div w:id="1653632541">
          <w:marLeft w:val="0"/>
          <w:marRight w:val="0"/>
          <w:marTop w:val="0"/>
          <w:marBottom w:val="0"/>
          <w:divBdr>
            <w:top w:val="none" w:sz="0" w:space="0" w:color="auto"/>
            <w:left w:val="none" w:sz="0" w:space="0" w:color="auto"/>
            <w:bottom w:val="none" w:sz="0" w:space="0" w:color="auto"/>
            <w:right w:val="none" w:sz="0" w:space="0" w:color="auto"/>
          </w:divBdr>
        </w:div>
        <w:div w:id="29457311">
          <w:marLeft w:val="0"/>
          <w:marRight w:val="0"/>
          <w:marTop w:val="0"/>
          <w:marBottom w:val="0"/>
          <w:divBdr>
            <w:top w:val="none" w:sz="0" w:space="0" w:color="auto"/>
            <w:left w:val="none" w:sz="0" w:space="0" w:color="auto"/>
            <w:bottom w:val="none" w:sz="0" w:space="0" w:color="auto"/>
            <w:right w:val="none" w:sz="0" w:space="0" w:color="auto"/>
          </w:divBdr>
        </w:div>
        <w:div w:id="950281592">
          <w:marLeft w:val="0"/>
          <w:marRight w:val="0"/>
          <w:marTop w:val="0"/>
          <w:marBottom w:val="0"/>
          <w:divBdr>
            <w:top w:val="none" w:sz="0" w:space="0" w:color="auto"/>
            <w:left w:val="none" w:sz="0" w:space="0" w:color="auto"/>
            <w:bottom w:val="none" w:sz="0" w:space="0" w:color="auto"/>
            <w:right w:val="none" w:sz="0" w:space="0" w:color="auto"/>
          </w:divBdr>
        </w:div>
        <w:div w:id="2557218">
          <w:marLeft w:val="0"/>
          <w:marRight w:val="0"/>
          <w:marTop w:val="0"/>
          <w:marBottom w:val="0"/>
          <w:divBdr>
            <w:top w:val="none" w:sz="0" w:space="0" w:color="auto"/>
            <w:left w:val="none" w:sz="0" w:space="0" w:color="auto"/>
            <w:bottom w:val="none" w:sz="0" w:space="0" w:color="auto"/>
            <w:right w:val="none" w:sz="0" w:space="0" w:color="auto"/>
          </w:divBdr>
        </w:div>
        <w:div w:id="1668442098">
          <w:marLeft w:val="0"/>
          <w:marRight w:val="0"/>
          <w:marTop w:val="0"/>
          <w:marBottom w:val="0"/>
          <w:divBdr>
            <w:top w:val="none" w:sz="0" w:space="0" w:color="auto"/>
            <w:left w:val="none" w:sz="0" w:space="0" w:color="auto"/>
            <w:bottom w:val="none" w:sz="0" w:space="0" w:color="auto"/>
            <w:right w:val="none" w:sz="0" w:space="0" w:color="auto"/>
          </w:divBdr>
        </w:div>
        <w:div w:id="1636914722">
          <w:marLeft w:val="0"/>
          <w:marRight w:val="0"/>
          <w:marTop w:val="0"/>
          <w:marBottom w:val="0"/>
          <w:divBdr>
            <w:top w:val="none" w:sz="0" w:space="0" w:color="auto"/>
            <w:left w:val="none" w:sz="0" w:space="0" w:color="auto"/>
            <w:bottom w:val="none" w:sz="0" w:space="0" w:color="auto"/>
            <w:right w:val="none" w:sz="0" w:space="0" w:color="auto"/>
          </w:divBdr>
        </w:div>
        <w:div w:id="151801572">
          <w:marLeft w:val="0"/>
          <w:marRight w:val="0"/>
          <w:marTop w:val="0"/>
          <w:marBottom w:val="0"/>
          <w:divBdr>
            <w:top w:val="none" w:sz="0" w:space="0" w:color="auto"/>
            <w:left w:val="none" w:sz="0" w:space="0" w:color="auto"/>
            <w:bottom w:val="none" w:sz="0" w:space="0" w:color="auto"/>
            <w:right w:val="none" w:sz="0" w:space="0" w:color="auto"/>
          </w:divBdr>
        </w:div>
        <w:div w:id="378895155">
          <w:marLeft w:val="0"/>
          <w:marRight w:val="0"/>
          <w:marTop w:val="0"/>
          <w:marBottom w:val="0"/>
          <w:divBdr>
            <w:top w:val="none" w:sz="0" w:space="0" w:color="auto"/>
            <w:left w:val="none" w:sz="0" w:space="0" w:color="auto"/>
            <w:bottom w:val="none" w:sz="0" w:space="0" w:color="auto"/>
            <w:right w:val="none" w:sz="0" w:space="0" w:color="auto"/>
          </w:divBdr>
        </w:div>
        <w:div w:id="2132942624">
          <w:marLeft w:val="0"/>
          <w:marRight w:val="0"/>
          <w:marTop w:val="0"/>
          <w:marBottom w:val="0"/>
          <w:divBdr>
            <w:top w:val="none" w:sz="0" w:space="0" w:color="auto"/>
            <w:left w:val="none" w:sz="0" w:space="0" w:color="auto"/>
            <w:bottom w:val="none" w:sz="0" w:space="0" w:color="auto"/>
            <w:right w:val="none" w:sz="0" w:space="0" w:color="auto"/>
          </w:divBdr>
        </w:div>
        <w:div w:id="263651661">
          <w:marLeft w:val="0"/>
          <w:marRight w:val="0"/>
          <w:marTop w:val="0"/>
          <w:marBottom w:val="0"/>
          <w:divBdr>
            <w:top w:val="none" w:sz="0" w:space="0" w:color="auto"/>
            <w:left w:val="none" w:sz="0" w:space="0" w:color="auto"/>
            <w:bottom w:val="none" w:sz="0" w:space="0" w:color="auto"/>
            <w:right w:val="none" w:sz="0" w:space="0" w:color="auto"/>
          </w:divBdr>
        </w:div>
        <w:div w:id="1552769722">
          <w:marLeft w:val="0"/>
          <w:marRight w:val="0"/>
          <w:marTop w:val="0"/>
          <w:marBottom w:val="0"/>
          <w:divBdr>
            <w:top w:val="none" w:sz="0" w:space="0" w:color="auto"/>
            <w:left w:val="none" w:sz="0" w:space="0" w:color="auto"/>
            <w:bottom w:val="none" w:sz="0" w:space="0" w:color="auto"/>
            <w:right w:val="none" w:sz="0" w:space="0" w:color="auto"/>
          </w:divBdr>
        </w:div>
        <w:div w:id="317660855">
          <w:marLeft w:val="0"/>
          <w:marRight w:val="0"/>
          <w:marTop w:val="0"/>
          <w:marBottom w:val="0"/>
          <w:divBdr>
            <w:top w:val="none" w:sz="0" w:space="0" w:color="auto"/>
            <w:left w:val="none" w:sz="0" w:space="0" w:color="auto"/>
            <w:bottom w:val="none" w:sz="0" w:space="0" w:color="auto"/>
            <w:right w:val="none" w:sz="0" w:space="0" w:color="auto"/>
          </w:divBdr>
        </w:div>
        <w:div w:id="1535387498">
          <w:marLeft w:val="0"/>
          <w:marRight w:val="0"/>
          <w:marTop w:val="0"/>
          <w:marBottom w:val="0"/>
          <w:divBdr>
            <w:top w:val="none" w:sz="0" w:space="0" w:color="auto"/>
            <w:left w:val="none" w:sz="0" w:space="0" w:color="auto"/>
            <w:bottom w:val="none" w:sz="0" w:space="0" w:color="auto"/>
            <w:right w:val="none" w:sz="0" w:space="0" w:color="auto"/>
          </w:divBdr>
        </w:div>
        <w:div w:id="278486695">
          <w:marLeft w:val="0"/>
          <w:marRight w:val="0"/>
          <w:marTop w:val="0"/>
          <w:marBottom w:val="0"/>
          <w:divBdr>
            <w:top w:val="none" w:sz="0" w:space="0" w:color="auto"/>
            <w:left w:val="none" w:sz="0" w:space="0" w:color="auto"/>
            <w:bottom w:val="none" w:sz="0" w:space="0" w:color="auto"/>
            <w:right w:val="none" w:sz="0" w:space="0" w:color="auto"/>
          </w:divBdr>
        </w:div>
        <w:div w:id="1346249829">
          <w:marLeft w:val="0"/>
          <w:marRight w:val="0"/>
          <w:marTop w:val="0"/>
          <w:marBottom w:val="0"/>
          <w:divBdr>
            <w:top w:val="none" w:sz="0" w:space="0" w:color="auto"/>
            <w:left w:val="none" w:sz="0" w:space="0" w:color="auto"/>
            <w:bottom w:val="none" w:sz="0" w:space="0" w:color="auto"/>
            <w:right w:val="none" w:sz="0" w:space="0" w:color="auto"/>
          </w:divBdr>
        </w:div>
        <w:div w:id="1216695822">
          <w:marLeft w:val="0"/>
          <w:marRight w:val="0"/>
          <w:marTop w:val="0"/>
          <w:marBottom w:val="0"/>
          <w:divBdr>
            <w:top w:val="none" w:sz="0" w:space="0" w:color="auto"/>
            <w:left w:val="none" w:sz="0" w:space="0" w:color="auto"/>
            <w:bottom w:val="none" w:sz="0" w:space="0" w:color="auto"/>
            <w:right w:val="none" w:sz="0" w:space="0" w:color="auto"/>
          </w:divBdr>
        </w:div>
        <w:div w:id="506091004">
          <w:marLeft w:val="0"/>
          <w:marRight w:val="0"/>
          <w:marTop w:val="0"/>
          <w:marBottom w:val="0"/>
          <w:divBdr>
            <w:top w:val="none" w:sz="0" w:space="0" w:color="auto"/>
            <w:left w:val="none" w:sz="0" w:space="0" w:color="auto"/>
            <w:bottom w:val="none" w:sz="0" w:space="0" w:color="auto"/>
            <w:right w:val="none" w:sz="0" w:space="0" w:color="auto"/>
          </w:divBdr>
        </w:div>
        <w:div w:id="986276030">
          <w:marLeft w:val="0"/>
          <w:marRight w:val="0"/>
          <w:marTop w:val="0"/>
          <w:marBottom w:val="0"/>
          <w:divBdr>
            <w:top w:val="none" w:sz="0" w:space="0" w:color="auto"/>
            <w:left w:val="none" w:sz="0" w:space="0" w:color="auto"/>
            <w:bottom w:val="none" w:sz="0" w:space="0" w:color="auto"/>
            <w:right w:val="none" w:sz="0" w:space="0" w:color="auto"/>
          </w:divBdr>
        </w:div>
        <w:div w:id="272320366">
          <w:marLeft w:val="0"/>
          <w:marRight w:val="0"/>
          <w:marTop w:val="0"/>
          <w:marBottom w:val="0"/>
          <w:divBdr>
            <w:top w:val="none" w:sz="0" w:space="0" w:color="auto"/>
            <w:left w:val="none" w:sz="0" w:space="0" w:color="auto"/>
            <w:bottom w:val="none" w:sz="0" w:space="0" w:color="auto"/>
            <w:right w:val="none" w:sz="0" w:space="0" w:color="auto"/>
          </w:divBdr>
        </w:div>
        <w:div w:id="1509907196">
          <w:marLeft w:val="0"/>
          <w:marRight w:val="0"/>
          <w:marTop w:val="0"/>
          <w:marBottom w:val="0"/>
          <w:divBdr>
            <w:top w:val="none" w:sz="0" w:space="0" w:color="auto"/>
            <w:left w:val="none" w:sz="0" w:space="0" w:color="auto"/>
            <w:bottom w:val="none" w:sz="0" w:space="0" w:color="auto"/>
            <w:right w:val="none" w:sz="0" w:space="0" w:color="auto"/>
          </w:divBdr>
        </w:div>
        <w:div w:id="360403399">
          <w:marLeft w:val="0"/>
          <w:marRight w:val="0"/>
          <w:marTop w:val="0"/>
          <w:marBottom w:val="0"/>
          <w:divBdr>
            <w:top w:val="none" w:sz="0" w:space="0" w:color="auto"/>
            <w:left w:val="none" w:sz="0" w:space="0" w:color="auto"/>
            <w:bottom w:val="none" w:sz="0" w:space="0" w:color="auto"/>
            <w:right w:val="none" w:sz="0" w:space="0" w:color="auto"/>
          </w:divBdr>
        </w:div>
        <w:div w:id="1668316291">
          <w:marLeft w:val="0"/>
          <w:marRight w:val="0"/>
          <w:marTop w:val="0"/>
          <w:marBottom w:val="0"/>
          <w:divBdr>
            <w:top w:val="none" w:sz="0" w:space="0" w:color="auto"/>
            <w:left w:val="none" w:sz="0" w:space="0" w:color="auto"/>
            <w:bottom w:val="none" w:sz="0" w:space="0" w:color="auto"/>
            <w:right w:val="none" w:sz="0" w:space="0" w:color="auto"/>
          </w:divBdr>
        </w:div>
        <w:div w:id="1605576096">
          <w:marLeft w:val="0"/>
          <w:marRight w:val="0"/>
          <w:marTop w:val="0"/>
          <w:marBottom w:val="0"/>
          <w:divBdr>
            <w:top w:val="none" w:sz="0" w:space="0" w:color="auto"/>
            <w:left w:val="none" w:sz="0" w:space="0" w:color="auto"/>
            <w:bottom w:val="none" w:sz="0" w:space="0" w:color="auto"/>
            <w:right w:val="none" w:sz="0" w:space="0" w:color="auto"/>
          </w:divBdr>
        </w:div>
        <w:div w:id="150802274">
          <w:marLeft w:val="0"/>
          <w:marRight w:val="0"/>
          <w:marTop w:val="0"/>
          <w:marBottom w:val="0"/>
          <w:divBdr>
            <w:top w:val="none" w:sz="0" w:space="0" w:color="auto"/>
            <w:left w:val="none" w:sz="0" w:space="0" w:color="auto"/>
            <w:bottom w:val="none" w:sz="0" w:space="0" w:color="auto"/>
            <w:right w:val="none" w:sz="0" w:space="0" w:color="auto"/>
          </w:divBdr>
        </w:div>
        <w:div w:id="694893282">
          <w:marLeft w:val="0"/>
          <w:marRight w:val="0"/>
          <w:marTop w:val="0"/>
          <w:marBottom w:val="0"/>
          <w:divBdr>
            <w:top w:val="none" w:sz="0" w:space="0" w:color="auto"/>
            <w:left w:val="none" w:sz="0" w:space="0" w:color="auto"/>
            <w:bottom w:val="none" w:sz="0" w:space="0" w:color="auto"/>
            <w:right w:val="none" w:sz="0" w:space="0" w:color="auto"/>
          </w:divBdr>
        </w:div>
        <w:div w:id="120074387">
          <w:marLeft w:val="0"/>
          <w:marRight w:val="0"/>
          <w:marTop w:val="0"/>
          <w:marBottom w:val="0"/>
          <w:divBdr>
            <w:top w:val="none" w:sz="0" w:space="0" w:color="auto"/>
            <w:left w:val="none" w:sz="0" w:space="0" w:color="auto"/>
            <w:bottom w:val="none" w:sz="0" w:space="0" w:color="auto"/>
            <w:right w:val="none" w:sz="0" w:space="0" w:color="auto"/>
          </w:divBdr>
        </w:div>
        <w:div w:id="2065447394">
          <w:marLeft w:val="0"/>
          <w:marRight w:val="0"/>
          <w:marTop w:val="0"/>
          <w:marBottom w:val="0"/>
          <w:divBdr>
            <w:top w:val="none" w:sz="0" w:space="0" w:color="auto"/>
            <w:left w:val="none" w:sz="0" w:space="0" w:color="auto"/>
            <w:bottom w:val="none" w:sz="0" w:space="0" w:color="auto"/>
            <w:right w:val="none" w:sz="0" w:space="0" w:color="auto"/>
          </w:divBdr>
        </w:div>
        <w:div w:id="620960140">
          <w:marLeft w:val="0"/>
          <w:marRight w:val="0"/>
          <w:marTop w:val="0"/>
          <w:marBottom w:val="0"/>
          <w:divBdr>
            <w:top w:val="none" w:sz="0" w:space="0" w:color="auto"/>
            <w:left w:val="none" w:sz="0" w:space="0" w:color="auto"/>
            <w:bottom w:val="none" w:sz="0" w:space="0" w:color="auto"/>
            <w:right w:val="none" w:sz="0" w:space="0" w:color="auto"/>
          </w:divBdr>
        </w:div>
        <w:div w:id="239756931">
          <w:marLeft w:val="0"/>
          <w:marRight w:val="0"/>
          <w:marTop w:val="0"/>
          <w:marBottom w:val="0"/>
          <w:divBdr>
            <w:top w:val="none" w:sz="0" w:space="0" w:color="auto"/>
            <w:left w:val="none" w:sz="0" w:space="0" w:color="auto"/>
            <w:bottom w:val="none" w:sz="0" w:space="0" w:color="auto"/>
            <w:right w:val="none" w:sz="0" w:space="0" w:color="auto"/>
          </w:divBdr>
        </w:div>
        <w:div w:id="1480537396">
          <w:marLeft w:val="0"/>
          <w:marRight w:val="0"/>
          <w:marTop w:val="0"/>
          <w:marBottom w:val="0"/>
          <w:divBdr>
            <w:top w:val="none" w:sz="0" w:space="0" w:color="auto"/>
            <w:left w:val="none" w:sz="0" w:space="0" w:color="auto"/>
            <w:bottom w:val="none" w:sz="0" w:space="0" w:color="auto"/>
            <w:right w:val="none" w:sz="0" w:space="0" w:color="auto"/>
          </w:divBdr>
        </w:div>
        <w:div w:id="817189609">
          <w:marLeft w:val="0"/>
          <w:marRight w:val="0"/>
          <w:marTop w:val="0"/>
          <w:marBottom w:val="0"/>
          <w:divBdr>
            <w:top w:val="none" w:sz="0" w:space="0" w:color="auto"/>
            <w:left w:val="none" w:sz="0" w:space="0" w:color="auto"/>
            <w:bottom w:val="none" w:sz="0" w:space="0" w:color="auto"/>
            <w:right w:val="none" w:sz="0" w:space="0" w:color="auto"/>
          </w:divBdr>
        </w:div>
        <w:div w:id="1382174973">
          <w:marLeft w:val="0"/>
          <w:marRight w:val="0"/>
          <w:marTop w:val="0"/>
          <w:marBottom w:val="0"/>
          <w:divBdr>
            <w:top w:val="none" w:sz="0" w:space="0" w:color="auto"/>
            <w:left w:val="none" w:sz="0" w:space="0" w:color="auto"/>
            <w:bottom w:val="none" w:sz="0" w:space="0" w:color="auto"/>
            <w:right w:val="none" w:sz="0" w:space="0" w:color="auto"/>
          </w:divBdr>
        </w:div>
        <w:div w:id="617760269">
          <w:marLeft w:val="0"/>
          <w:marRight w:val="0"/>
          <w:marTop w:val="0"/>
          <w:marBottom w:val="0"/>
          <w:divBdr>
            <w:top w:val="none" w:sz="0" w:space="0" w:color="auto"/>
            <w:left w:val="none" w:sz="0" w:space="0" w:color="auto"/>
            <w:bottom w:val="none" w:sz="0" w:space="0" w:color="auto"/>
            <w:right w:val="none" w:sz="0" w:space="0" w:color="auto"/>
          </w:divBdr>
        </w:div>
        <w:div w:id="212350327">
          <w:marLeft w:val="0"/>
          <w:marRight w:val="0"/>
          <w:marTop w:val="0"/>
          <w:marBottom w:val="0"/>
          <w:divBdr>
            <w:top w:val="none" w:sz="0" w:space="0" w:color="auto"/>
            <w:left w:val="none" w:sz="0" w:space="0" w:color="auto"/>
            <w:bottom w:val="none" w:sz="0" w:space="0" w:color="auto"/>
            <w:right w:val="none" w:sz="0" w:space="0" w:color="auto"/>
          </w:divBdr>
        </w:div>
        <w:div w:id="555896454">
          <w:marLeft w:val="0"/>
          <w:marRight w:val="0"/>
          <w:marTop w:val="0"/>
          <w:marBottom w:val="0"/>
          <w:divBdr>
            <w:top w:val="none" w:sz="0" w:space="0" w:color="auto"/>
            <w:left w:val="none" w:sz="0" w:space="0" w:color="auto"/>
            <w:bottom w:val="none" w:sz="0" w:space="0" w:color="auto"/>
            <w:right w:val="none" w:sz="0" w:space="0" w:color="auto"/>
          </w:divBdr>
        </w:div>
        <w:div w:id="2097052089">
          <w:marLeft w:val="0"/>
          <w:marRight w:val="0"/>
          <w:marTop w:val="0"/>
          <w:marBottom w:val="0"/>
          <w:divBdr>
            <w:top w:val="none" w:sz="0" w:space="0" w:color="auto"/>
            <w:left w:val="none" w:sz="0" w:space="0" w:color="auto"/>
            <w:bottom w:val="none" w:sz="0" w:space="0" w:color="auto"/>
            <w:right w:val="none" w:sz="0" w:space="0" w:color="auto"/>
          </w:divBdr>
        </w:div>
        <w:div w:id="1664703027">
          <w:marLeft w:val="0"/>
          <w:marRight w:val="0"/>
          <w:marTop w:val="0"/>
          <w:marBottom w:val="0"/>
          <w:divBdr>
            <w:top w:val="none" w:sz="0" w:space="0" w:color="auto"/>
            <w:left w:val="none" w:sz="0" w:space="0" w:color="auto"/>
            <w:bottom w:val="none" w:sz="0" w:space="0" w:color="auto"/>
            <w:right w:val="none" w:sz="0" w:space="0" w:color="auto"/>
          </w:divBdr>
        </w:div>
        <w:div w:id="181475935">
          <w:marLeft w:val="0"/>
          <w:marRight w:val="0"/>
          <w:marTop w:val="0"/>
          <w:marBottom w:val="0"/>
          <w:divBdr>
            <w:top w:val="none" w:sz="0" w:space="0" w:color="auto"/>
            <w:left w:val="none" w:sz="0" w:space="0" w:color="auto"/>
            <w:bottom w:val="none" w:sz="0" w:space="0" w:color="auto"/>
            <w:right w:val="none" w:sz="0" w:space="0" w:color="auto"/>
          </w:divBdr>
        </w:div>
        <w:div w:id="1278835677">
          <w:marLeft w:val="0"/>
          <w:marRight w:val="0"/>
          <w:marTop w:val="0"/>
          <w:marBottom w:val="0"/>
          <w:divBdr>
            <w:top w:val="none" w:sz="0" w:space="0" w:color="auto"/>
            <w:left w:val="none" w:sz="0" w:space="0" w:color="auto"/>
            <w:bottom w:val="none" w:sz="0" w:space="0" w:color="auto"/>
            <w:right w:val="none" w:sz="0" w:space="0" w:color="auto"/>
          </w:divBdr>
        </w:div>
        <w:div w:id="1731684796">
          <w:marLeft w:val="0"/>
          <w:marRight w:val="0"/>
          <w:marTop w:val="0"/>
          <w:marBottom w:val="0"/>
          <w:divBdr>
            <w:top w:val="none" w:sz="0" w:space="0" w:color="auto"/>
            <w:left w:val="none" w:sz="0" w:space="0" w:color="auto"/>
            <w:bottom w:val="none" w:sz="0" w:space="0" w:color="auto"/>
            <w:right w:val="none" w:sz="0" w:space="0" w:color="auto"/>
          </w:divBdr>
        </w:div>
        <w:div w:id="2076930968">
          <w:marLeft w:val="0"/>
          <w:marRight w:val="0"/>
          <w:marTop w:val="0"/>
          <w:marBottom w:val="0"/>
          <w:divBdr>
            <w:top w:val="none" w:sz="0" w:space="0" w:color="auto"/>
            <w:left w:val="none" w:sz="0" w:space="0" w:color="auto"/>
            <w:bottom w:val="none" w:sz="0" w:space="0" w:color="auto"/>
            <w:right w:val="none" w:sz="0" w:space="0" w:color="auto"/>
          </w:divBdr>
        </w:div>
        <w:div w:id="1253582690">
          <w:marLeft w:val="0"/>
          <w:marRight w:val="0"/>
          <w:marTop w:val="0"/>
          <w:marBottom w:val="0"/>
          <w:divBdr>
            <w:top w:val="none" w:sz="0" w:space="0" w:color="auto"/>
            <w:left w:val="none" w:sz="0" w:space="0" w:color="auto"/>
            <w:bottom w:val="none" w:sz="0" w:space="0" w:color="auto"/>
            <w:right w:val="none" w:sz="0" w:space="0" w:color="auto"/>
          </w:divBdr>
        </w:div>
        <w:div w:id="2043631869">
          <w:marLeft w:val="0"/>
          <w:marRight w:val="0"/>
          <w:marTop w:val="0"/>
          <w:marBottom w:val="0"/>
          <w:divBdr>
            <w:top w:val="none" w:sz="0" w:space="0" w:color="auto"/>
            <w:left w:val="none" w:sz="0" w:space="0" w:color="auto"/>
            <w:bottom w:val="none" w:sz="0" w:space="0" w:color="auto"/>
            <w:right w:val="none" w:sz="0" w:space="0" w:color="auto"/>
          </w:divBdr>
        </w:div>
        <w:div w:id="258684296">
          <w:marLeft w:val="0"/>
          <w:marRight w:val="0"/>
          <w:marTop w:val="0"/>
          <w:marBottom w:val="0"/>
          <w:divBdr>
            <w:top w:val="none" w:sz="0" w:space="0" w:color="auto"/>
            <w:left w:val="none" w:sz="0" w:space="0" w:color="auto"/>
            <w:bottom w:val="none" w:sz="0" w:space="0" w:color="auto"/>
            <w:right w:val="none" w:sz="0" w:space="0" w:color="auto"/>
          </w:divBdr>
        </w:div>
        <w:div w:id="971784416">
          <w:marLeft w:val="0"/>
          <w:marRight w:val="0"/>
          <w:marTop w:val="0"/>
          <w:marBottom w:val="0"/>
          <w:divBdr>
            <w:top w:val="none" w:sz="0" w:space="0" w:color="auto"/>
            <w:left w:val="none" w:sz="0" w:space="0" w:color="auto"/>
            <w:bottom w:val="none" w:sz="0" w:space="0" w:color="auto"/>
            <w:right w:val="none" w:sz="0" w:space="0" w:color="auto"/>
          </w:divBdr>
        </w:div>
        <w:div w:id="1516454916">
          <w:marLeft w:val="0"/>
          <w:marRight w:val="0"/>
          <w:marTop w:val="0"/>
          <w:marBottom w:val="0"/>
          <w:divBdr>
            <w:top w:val="none" w:sz="0" w:space="0" w:color="auto"/>
            <w:left w:val="none" w:sz="0" w:space="0" w:color="auto"/>
            <w:bottom w:val="none" w:sz="0" w:space="0" w:color="auto"/>
            <w:right w:val="none" w:sz="0" w:space="0" w:color="auto"/>
          </w:divBdr>
        </w:div>
        <w:div w:id="1929919861">
          <w:marLeft w:val="0"/>
          <w:marRight w:val="0"/>
          <w:marTop w:val="0"/>
          <w:marBottom w:val="0"/>
          <w:divBdr>
            <w:top w:val="none" w:sz="0" w:space="0" w:color="auto"/>
            <w:left w:val="none" w:sz="0" w:space="0" w:color="auto"/>
            <w:bottom w:val="none" w:sz="0" w:space="0" w:color="auto"/>
            <w:right w:val="none" w:sz="0" w:space="0" w:color="auto"/>
          </w:divBdr>
        </w:div>
        <w:div w:id="951865263">
          <w:marLeft w:val="0"/>
          <w:marRight w:val="0"/>
          <w:marTop w:val="0"/>
          <w:marBottom w:val="0"/>
          <w:divBdr>
            <w:top w:val="none" w:sz="0" w:space="0" w:color="auto"/>
            <w:left w:val="none" w:sz="0" w:space="0" w:color="auto"/>
            <w:bottom w:val="none" w:sz="0" w:space="0" w:color="auto"/>
            <w:right w:val="none" w:sz="0" w:space="0" w:color="auto"/>
          </w:divBdr>
        </w:div>
        <w:div w:id="217013330">
          <w:marLeft w:val="0"/>
          <w:marRight w:val="0"/>
          <w:marTop w:val="0"/>
          <w:marBottom w:val="0"/>
          <w:divBdr>
            <w:top w:val="none" w:sz="0" w:space="0" w:color="auto"/>
            <w:left w:val="none" w:sz="0" w:space="0" w:color="auto"/>
            <w:bottom w:val="none" w:sz="0" w:space="0" w:color="auto"/>
            <w:right w:val="none" w:sz="0" w:space="0" w:color="auto"/>
          </w:divBdr>
        </w:div>
        <w:div w:id="1237402541">
          <w:marLeft w:val="0"/>
          <w:marRight w:val="0"/>
          <w:marTop w:val="0"/>
          <w:marBottom w:val="0"/>
          <w:divBdr>
            <w:top w:val="none" w:sz="0" w:space="0" w:color="auto"/>
            <w:left w:val="none" w:sz="0" w:space="0" w:color="auto"/>
            <w:bottom w:val="none" w:sz="0" w:space="0" w:color="auto"/>
            <w:right w:val="none" w:sz="0" w:space="0" w:color="auto"/>
          </w:divBdr>
        </w:div>
        <w:div w:id="1315915651">
          <w:marLeft w:val="0"/>
          <w:marRight w:val="0"/>
          <w:marTop w:val="0"/>
          <w:marBottom w:val="0"/>
          <w:divBdr>
            <w:top w:val="none" w:sz="0" w:space="0" w:color="auto"/>
            <w:left w:val="none" w:sz="0" w:space="0" w:color="auto"/>
            <w:bottom w:val="none" w:sz="0" w:space="0" w:color="auto"/>
            <w:right w:val="none" w:sz="0" w:space="0" w:color="auto"/>
          </w:divBdr>
        </w:div>
        <w:div w:id="2010133768">
          <w:marLeft w:val="0"/>
          <w:marRight w:val="0"/>
          <w:marTop w:val="0"/>
          <w:marBottom w:val="0"/>
          <w:divBdr>
            <w:top w:val="none" w:sz="0" w:space="0" w:color="auto"/>
            <w:left w:val="none" w:sz="0" w:space="0" w:color="auto"/>
            <w:bottom w:val="none" w:sz="0" w:space="0" w:color="auto"/>
            <w:right w:val="none" w:sz="0" w:space="0" w:color="auto"/>
          </w:divBdr>
        </w:div>
        <w:div w:id="271866034">
          <w:marLeft w:val="0"/>
          <w:marRight w:val="0"/>
          <w:marTop w:val="0"/>
          <w:marBottom w:val="0"/>
          <w:divBdr>
            <w:top w:val="none" w:sz="0" w:space="0" w:color="auto"/>
            <w:left w:val="none" w:sz="0" w:space="0" w:color="auto"/>
            <w:bottom w:val="none" w:sz="0" w:space="0" w:color="auto"/>
            <w:right w:val="none" w:sz="0" w:space="0" w:color="auto"/>
          </w:divBdr>
        </w:div>
        <w:div w:id="1041125987">
          <w:marLeft w:val="0"/>
          <w:marRight w:val="0"/>
          <w:marTop w:val="0"/>
          <w:marBottom w:val="0"/>
          <w:divBdr>
            <w:top w:val="none" w:sz="0" w:space="0" w:color="auto"/>
            <w:left w:val="none" w:sz="0" w:space="0" w:color="auto"/>
            <w:bottom w:val="none" w:sz="0" w:space="0" w:color="auto"/>
            <w:right w:val="none" w:sz="0" w:space="0" w:color="auto"/>
          </w:divBdr>
        </w:div>
        <w:div w:id="1195922667">
          <w:marLeft w:val="0"/>
          <w:marRight w:val="0"/>
          <w:marTop w:val="0"/>
          <w:marBottom w:val="0"/>
          <w:divBdr>
            <w:top w:val="none" w:sz="0" w:space="0" w:color="auto"/>
            <w:left w:val="none" w:sz="0" w:space="0" w:color="auto"/>
            <w:bottom w:val="none" w:sz="0" w:space="0" w:color="auto"/>
            <w:right w:val="none" w:sz="0" w:space="0" w:color="auto"/>
          </w:divBdr>
        </w:div>
        <w:div w:id="1666015057">
          <w:marLeft w:val="0"/>
          <w:marRight w:val="0"/>
          <w:marTop w:val="0"/>
          <w:marBottom w:val="0"/>
          <w:divBdr>
            <w:top w:val="none" w:sz="0" w:space="0" w:color="auto"/>
            <w:left w:val="none" w:sz="0" w:space="0" w:color="auto"/>
            <w:bottom w:val="none" w:sz="0" w:space="0" w:color="auto"/>
            <w:right w:val="none" w:sz="0" w:space="0" w:color="auto"/>
          </w:divBdr>
        </w:div>
        <w:div w:id="1567449179">
          <w:marLeft w:val="0"/>
          <w:marRight w:val="0"/>
          <w:marTop w:val="0"/>
          <w:marBottom w:val="0"/>
          <w:divBdr>
            <w:top w:val="none" w:sz="0" w:space="0" w:color="auto"/>
            <w:left w:val="none" w:sz="0" w:space="0" w:color="auto"/>
            <w:bottom w:val="none" w:sz="0" w:space="0" w:color="auto"/>
            <w:right w:val="none" w:sz="0" w:space="0" w:color="auto"/>
          </w:divBdr>
        </w:div>
        <w:div w:id="424619942">
          <w:marLeft w:val="0"/>
          <w:marRight w:val="0"/>
          <w:marTop w:val="0"/>
          <w:marBottom w:val="0"/>
          <w:divBdr>
            <w:top w:val="none" w:sz="0" w:space="0" w:color="auto"/>
            <w:left w:val="none" w:sz="0" w:space="0" w:color="auto"/>
            <w:bottom w:val="none" w:sz="0" w:space="0" w:color="auto"/>
            <w:right w:val="none" w:sz="0" w:space="0" w:color="auto"/>
          </w:divBdr>
        </w:div>
        <w:div w:id="415250784">
          <w:marLeft w:val="0"/>
          <w:marRight w:val="0"/>
          <w:marTop w:val="0"/>
          <w:marBottom w:val="0"/>
          <w:divBdr>
            <w:top w:val="none" w:sz="0" w:space="0" w:color="auto"/>
            <w:left w:val="none" w:sz="0" w:space="0" w:color="auto"/>
            <w:bottom w:val="none" w:sz="0" w:space="0" w:color="auto"/>
            <w:right w:val="none" w:sz="0" w:space="0" w:color="auto"/>
          </w:divBdr>
        </w:div>
        <w:div w:id="1030566947">
          <w:marLeft w:val="0"/>
          <w:marRight w:val="0"/>
          <w:marTop w:val="0"/>
          <w:marBottom w:val="0"/>
          <w:divBdr>
            <w:top w:val="none" w:sz="0" w:space="0" w:color="auto"/>
            <w:left w:val="none" w:sz="0" w:space="0" w:color="auto"/>
            <w:bottom w:val="none" w:sz="0" w:space="0" w:color="auto"/>
            <w:right w:val="none" w:sz="0" w:space="0" w:color="auto"/>
          </w:divBdr>
        </w:div>
        <w:div w:id="840462959">
          <w:marLeft w:val="0"/>
          <w:marRight w:val="0"/>
          <w:marTop w:val="0"/>
          <w:marBottom w:val="0"/>
          <w:divBdr>
            <w:top w:val="none" w:sz="0" w:space="0" w:color="auto"/>
            <w:left w:val="none" w:sz="0" w:space="0" w:color="auto"/>
            <w:bottom w:val="none" w:sz="0" w:space="0" w:color="auto"/>
            <w:right w:val="none" w:sz="0" w:space="0" w:color="auto"/>
          </w:divBdr>
        </w:div>
        <w:div w:id="954756693">
          <w:marLeft w:val="0"/>
          <w:marRight w:val="0"/>
          <w:marTop w:val="0"/>
          <w:marBottom w:val="0"/>
          <w:divBdr>
            <w:top w:val="none" w:sz="0" w:space="0" w:color="auto"/>
            <w:left w:val="none" w:sz="0" w:space="0" w:color="auto"/>
            <w:bottom w:val="none" w:sz="0" w:space="0" w:color="auto"/>
            <w:right w:val="none" w:sz="0" w:space="0" w:color="auto"/>
          </w:divBdr>
        </w:div>
        <w:div w:id="1385715701">
          <w:marLeft w:val="0"/>
          <w:marRight w:val="0"/>
          <w:marTop w:val="0"/>
          <w:marBottom w:val="0"/>
          <w:divBdr>
            <w:top w:val="none" w:sz="0" w:space="0" w:color="auto"/>
            <w:left w:val="none" w:sz="0" w:space="0" w:color="auto"/>
            <w:bottom w:val="none" w:sz="0" w:space="0" w:color="auto"/>
            <w:right w:val="none" w:sz="0" w:space="0" w:color="auto"/>
          </w:divBdr>
        </w:div>
        <w:div w:id="1947958104">
          <w:marLeft w:val="0"/>
          <w:marRight w:val="0"/>
          <w:marTop w:val="0"/>
          <w:marBottom w:val="0"/>
          <w:divBdr>
            <w:top w:val="none" w:sz="0" w:space="0" w:color="auto"/>
            <w:left w:val="none" w:sz="0" w:space="0" w:color="auto"/>
            <w:bottom w:val="none" w:sz="0" w:space="0" w:color="auto"/>
            <w:right w:val="none" w:sz="0" w:space="0" w:color="auto"/>
          </w:divBdr>
        </w:div>
        <w:div w:id="2133938771">
          <w:marLeft w:val="0"/>
          <w:marRight w:val="0"/>
          <w:marTop w:val="0"/>
          <w:marBottom w:val="0"/>
          <w:divBdr>
            <w:top w:val="none" w:sz="0" w:space="0" w:color="auto"/>
            <w:left w:val="none" w:sz="0" w:space="0" w:color="auto"/>
            <w:bottom w:val="none" w:sz="0" w:space="0" w:color="auto"/>
            <w:right w:val="none" w:sz="0" w:space="0" w:color="auto"/>
          </w:divBdr>
        </w:div>
        <w:div w:id="1702702516">
          <w:marLeft w:val="0"/>
          <w:marRight w:val="0"/>
          <w:marTop w:val="0"/>
          <w:marBottom w:val="0"/>
          <w:divBdr>
            <w:top w:val="none" w:sz="0" w:space="0" w:color="auto"/>
            <w:left w:val="none" w:sz="0" w:space="0" w:color="auto"/>
            <w:bottom w:val="none" w:sz="0" w:space="0" w:color="auto"/>
            <w:right w:val="none" w:sz="0" w:space="0" w:color="auto"/>
          </w:divBdr>
        </w:div>
        <w:div w:id="1815371103">
          <w:marLeft w:val="0"/>
          <w:marRight w:val="0"/>
          <w:marTop w:val="0"/>
          <w:marBottom w:val="0"/>
          <w:divBdr>
            <w:top w:val="none" w:sz="0" w:space="0" w:color="auto"/>
            <w:left w:val="none" w:sz="0" w:space="0" w:color="auto"/>
            <w:bottom w:val="none" w:sz="0" w:space="0" w:color="auto"/>
            <w:right w:val="none" w:sz="0" w:space="0" w:color="auto"/>
          </w:divBdr>
        </w:div>
        <w:div w:id="919287267">
          <w:marLeft w:val="0"/>
          <w:marRight w:val="0"/>
          <w:marTop w:val="0"/>
          <w:marBottom w:val="0"/>
          <w:divBdr>
            <w:top w:val="none" w:sz="0" w:space="0" w:color="auto"/>
            <w:left w:val="none" w:sz="0" w:space="0" w:color="auto"/>
            <w:bottom w:val="none" w:sz="0" w:space="0" w:color="auto"/>
            <w:right w:val="none" w:sz="0" w:space="0" w:color="auto"/>
          </w:divBdr>
        </w:div>
        <w:div w:id="1750887416">
          <w:marLeft w:val="0"/>
          <w:marRight w:val="0"/>
          <w:marTop w:val="0"/>
          <w:marBottom w:val="0"/>
          <w:divBdr>
            <w:top w:val="none" w:sz="0" w:space="0" w:color="auto"/>
            <w:left w:val="none" w:sz="0" w:space="0" w:color="auto"/>
            <w:bottom w:val="none" w:sz="0" w:space="0" w:color="auto"/>
            <w:right w:val="none" w:sz="0" w:space="0" w:color="auto"/>
          </w:divBdr>
        </w:div>
        <w:div w:id="1061708687">
          <w:marLeft w:val="0"/>
          <w:marRight w:val="0"/>
          <w:marTop w:val="0"/>
          <w:marBottom w:val="0"/>
          <w:divBdr>
            <w:top w:val="none" w:sz="0" w:space="0" w:color="auto"/>
            <w:left w:val="none" w:sz="0" w:space="0" w:color="auto"/>
            <w:bottom w:val="none" w:sz="0" w:space="0" w:color="auto"/>
            <w:right w:val="none" w:sz="0" w:space="0" w:color="auto"/>
          </w:divBdr>
        </w:div>
        <w:div w:id="252977429">
          <w:marLeft w:val="0"/>
          <w:marRight w:val="0"/>
          <w:marTop w:val="0"/>
          <w:marBottom w:val="0"/>
          <w:divBdr>
            <w:top w:val="none" w:sz="0" w:space="0" w:color="auto"/>
            <w:left w:val="none" w:sz="0" w:space="0" w:color="auto"/>
            <w:bottom w:val="none" w:sz="0" w:space="0" w:color="auto"/>
            <w:right w:val="none" w:sz="0" w:space="0" w:color="auto"/>
          </w:divBdr>
        </w:div>
        <w:div w:id="1039086628">
          <w:marLeft w:val="0"/>
          <w:marRight w:val="0"/>
          <w:marTop w:val="0"/>
          <w:marBottom w:val="0"/>
          <w:divBdr>
            <w:top w:val="none" w:sz="0" w:space="0" w:color="auto"/>
            <w:left w:val="none" w:sz="0" w:space="0" w:color="auto"/>
            <w:bottom w:val="none" w:sz="0" w:space="0" w:color="auto"/>
            <w:right w:val="none" w:sz="0" w:space="0" w:color="auto"/>
          </w:divBdr>
        </w:div>
        <w:div w:id="1931740004">
          <w:marLeft w:val="0"/>
          <w:marRight w:val="0"/>
          <w:marTop w:val="0"/>
          <w:marBottom w:val="0"/>
          <w:divBdr>
            <w:top w:val="none" w:sz="0" w:space="0" w:color="auto"/>
            <w:left w:val="none" w:sz="0" w:space="0" w:color="auto"/>
            <w:bottom w:val="none" w:sz="0" w:space="0" w:color="auto"/>
            <w:right w:val="none" w:sz="0" w:space="0" w:color="auto"/>
          </w:divBdr>
        </w:div>
        <w:div w:id="151723410">
          <w:marLeft w:val="0"/>
          <w:marRight w:val="0"/>
          <w:marTop w:val="0"/>
          <w:marBottom w:val="0"/>
          <w:divBdr>
            <w:top w:val="none" w:sz="0" w:space="0" w:color="auto"/>
            <w:left w:val="none" w:sz="0" w:space="0" w:color="auto"/>
            <w:bottom w:val="none" w:sz="0" w:space="0" w:color="auto"/>
            <w:right w:val="none" w:sz="0" w:space="0" w:color="auto"/>
          </w:divBdr>
        </w:div>
        <w:div w:id="1825969239">
          <w:marLeft w:val="0"/>
          <w:marRight w:val="0"/>
          <w:marTop w:val="0"/>
          <w:marBottom w:val="0"/>
          <w:divBdr>
            <w:top w:val="none" w:sz="0" w:space="0" w:color="auto"/>
            <w:left w:val="none" w:sz="0" w:space="0" w:color="auto"/>
            <w:bottom w:val="none" w:sz="0" w:space="0" w:color="auto"/>
            <w:right w:val="none" w:sz="0" w:space="0" w:color="auto"/>
          </w:divBdr>
        </w:div>
        <w:div w:id="1664778238">
          <w:marLeft w:val="0"/>
          <w:marRight w:val="0"/>
          <w:marTop w:val="0"/>
          <w:marBottom w:val="0"/>
          <w:divBdr>
            <w:top w:val="none" w:sz="0" w:space="0" w:color="auto"/>
            <w:left w:val="none" w:sz="0" w:space="0" w:color="auto"/>
            <w:bottom w:val="none" w:sz="0" w:space="0" w:color="auto"/>
            <w:right w:val="none" w:sz="0" w:space="0" w:color="auto"/>
          </w:divBdr>
        </w:div>
        <w:div w:id="1318995540">
          <w:marLeft w:val="0"/>
          <w:marRight w:val="0"/>
          <w:marTop w:val="0"/>
          <w:marBottom w:val="0"/>
          <w:divBdr>
            <w:top w:val="none" w:sz="0" w:space="0" w:color="auto"/>
            <w:left w:val="none" w:sz="0" w:space="0" w:color="auto"/>
            <w:bottom w:val="none" w:sz="0" w:space="0" w:color="auto"/>
            <w:right w:val="none" w:sz="0" w:space="0" w:color="auto"/>
          </w:divBdr>
        </w:div>
        <w:div w:id="606353759">
          <w:marLeft w:val="0"/>
          <w:marRight w:val="0"/>
          <w:marTop w:val="0"/>
          <w:marBottom w:val="0"/>
          <w:divBdr>
            <w:top w:val="none" w:sz="0" w:space="0" w:color="auto"/>
            <w:left w:val="none" w:sz="0" w:space="0" w:color="auto"/>
            <w:bottom w:val="none" w:sz="0" w:space="0" w:color="auto"/>
            <w:right w:val="none" w:sz="0" w:space="0" w:color="auto"/>
          </w:divBdr>
        </w:div>
        <w:div w:id="2146968376">
          <w:marLeft w:val="0"/>
          <w:marRight w:val="0"/>
          <w:marTop w:val="0"/>
          <w:marBottom w:val="0"/>
          <w:divBdr>
            <w:top w:val="none" w:sz="0" w:space="0" w:color="auto"/>
            <w:left w:val="none" w:sz="0" w:space="0" w:color="auto"/>
            <w:bottom w:val="none" w:sz="0" w:space="0" w:color="auto"/>
            <w:right w:val="none" w:sz="0" w:space="0" w:color="auto"/>
          </w:divBdr>
        </w:div>
        <w:div w:id="1034188466">
          <w:marLeft w:val="0"/>
          <w:marRight w:val="0"/>
          <w:marTop w:val="0"/>
          <w:marBottom w:val="0"/>
          <w:divBdr>
            <w:top w:val="none" w:sz="0" w:space="0" w:color="auto"/>
            <w:left w:val="none" w:sz="0" w:space="0" w:color="auto"/>
            <w:bottom w:val="none" w:sz="0" w:space="0" w:color="auto"/>
            <w:right w:val="none" w:sz="0" w:space="0" w:color="auto"/>
          </w:divBdr>
        </w:div>
        <w:div w:id="1111364578">
          <w:marLeft w:val="0"/>
          <w:marRight w:val="0"/>
          <w:marTop w:val="0"/>
          <w:marBottom w:val="0"/>
          <w:divBdr>
            <w:top w:val="none" w:sz="0" w:space="0" w:color="auto"/>
            <w:left w:val="none" w:sz="0" w:space="0" w:color="auto"/>
            <w:bottom w:val="none" w:sz="0" w:space="0" w:color="auto"/>
            <w:right w:val="none" w:sz="0" w:space="0" w:color="auto"/>
          </w:divBdr>
        </w:div>
        <w:div w:id="1172918235">
          <w:marLeft w:val="0"/>
          <w:marRight w:val="0"/>
          <w:marTop w:val="0"/>
          <w:marBottom w:val="0"/>
          <w:divBdr>
            <w:top w:val="none" w:sz="0" w:space="0" w:color="auto"/>
            <w:left w:val="none" w:sz="0" w:space="0" w:color="auto"/>
            <w:bottom w:val="none" w:sz="0" w:space="0" w:color="auto"/>
            <w:right w:val="none" w:sz="0" w:space="0" w:color="auto"/>
          </w:divBdr>
        </w:div>
        <w:div w:id="789471529">
          <w:marLeft w:val="0"/>
          <w:marRight w:val="0"/>
          <w:marTop w:val="0"/>
          <w:marBottom w:val="0"/>
          <w:divBdr>
            <w:top w:val="none" w:sz="0" w:space="0" w:color="auto"/>
            <w:left w:val="none" w:sz="0" w:space="0" w:color="auto"/>
            <w:bottom w:val="none" w:sz="0" w:space="0" w:color="auto"/>
            <w:right w:val="none" w:sz="0" w:space="0" w:color="auto"/>
          </w:divBdr>
        </w:div>
        <w:div w:id="419525616">
          <w:marLeft w:val="0"/>
          <w:marRight w:val="0"/>
          <w:marTop w:val="0"/>
          <w:marBottom w:val="0"/>
          <w:divBdr>
            <w:top w:val="none" w:sz="0" w:space="0" w:color="auto"/>
            <w:left w:val="none" w:sz="0" w:space="0" w:color="auto"/>
            <w:bottom w:val="none" w:sz="0" w:space="0" w:color="auto"/>
            <w:right w:val="none" w:sz="0" w:space="0" w:color="auto"/>
          </w:divBdr>
        </w:div>
        <w:div w:id="1551960006">
          <w:marLeft w:val="0"/>
          <w:marRight w:val="0"/>
          <w:marTop w:val="0"/>
          <w:marBottom w:val="0"/>
          <w:divBdr>
            <w:top w:val="none" w:sz="0" w:space="0" w:color="auto"/>
            <w:left w:val="none" w:sz="0" w:space="0" w:color="auto"/>
            <w:bottom w:val="none" w:sz="0" w:space="0" w:color="auto"/>
            <w:right w:val="none" w:sz="0" w:space="0" w:color="auto"/>
          </w:divBdr>
        </w:div>
        <w:div w:id="784932583">
          <w:marLeft w:val="0"/>
          <w:marRight w:val="0"/>
          <w:marTop w:val="0"/>
          <w:marBottom w:val="0"/>
          <w:divBdr>
            <w:top w:val="none" w:sz="0" w:space="0" w:color="auto"/>
            <w:left w:val="none" w:sz="0" w:space="0" w:color="auto"/>
            <w:bottom w:val="none" w:sz="0" w:space="0" w:color="auto"/>
            <w:right w:val="none" w:sz="0" w:space="0" w:color="auto"/>
          </w:divBdr>
        </w:div>
        <w:div w:id="422117808">
          <w:marLeft w:val="0"/>
          <w:marRight w:val="0"/>
          <w:marTop w:val="0"/>
          <w:marBottom w:val="0"/>
          <w:divBdr>
            <w:top w:val="none" w:sz="0" w:space="0" w:color="auto"/>
            <w:left w:val="none" w:sz="0" w:space="0" w:color="auto"/>
            <w:bottom w:val="none" w:sz="0" w:space="0" w:color="auto"/>
            <w:right w:val="none" w:sz="0" w:space="0" w:color="auto"/>
          </w:divBdr>
        </w:div>
        <w:div w:id="851915674">
          <w:marLeft w:val="0"/>
          <w:marRight w:val="0"/>
          <w:marTop w:val="0"/>
          <w:marBottom w:val="0"/>
          <w:divBdr>
            <w:top w:val="none" w:sz="0" w:space="0" w:color="auto"/>
            <w:left w:val="none" w:sz="0" w:space="0" w:color="auto"/>
            <w:bottom w:val="none" w:sz="0" w:space="0" w:color="auto"/>
            <w:right w:val="none" w:sz="0" w:space="0" w:color="auto"/>
          </w:divBdr>
        </w:div>
        <w:div w:id="775831570">
          <w:marLeft w:val="0"/>
          <w:marRight w:val="0"/>
          <w:marTop w:val="0"/>
          <w:marBottom w:val="0"/>
          <w:divBdr>
            <w:top w:val="none" w:sz="0" w:space="0" w:color="auto"/>
            <w:left w:val="none" w:sz="0" w:space="0" w:color="auto"/>
            <w:bottom w:val="none" w:sz="0" w:space="0" w:color="auto"/>
            <w:right w:val="none" w:sz="0" w:space="0" w:color="auto"/>
          </w:divBdr>
        </w:div>
        <w:div w:id="274092971">
          <w:marLeft w:val="0"/>
          <w:marRight w:val="0"/>
          <w:marTop w:val="0"/>
          <w:marBottom w:val="0"/>
          <w:divBdr>
            <w:top w:val="none" w:sz="0" w:space="0" w:color="auto"/>
            <w:left w:val="none" w:sz="0" w:space="0" w:color="auto"/>
            <w:bottom w:val="none" w:sz="0" w:space="0" w:color="auto"/>
            <w:right w:val="none" w:sz="0" w:space="0" w:color="auto"/>
          </w:divBdr>
        </w:div>
        <w:div w:id="1483740057">
          <w:marLeft w:val="0"/>
          <w:marRight w:val="0"/>
          <w:marTop w:val="0"/>
          <w:marBottom w:val="0"/>
          <w:divBdr>
            <w:top w:val="none" w:sz="0" w:space="0" w:color="auto"/>
            <w:left w:val="none" w:sz="0" w:space="0" w:color="auto"/>
            <w:bottom w:val="none" w:sz="0" w:space="0" w:color="auto"/>
            <w:right w:val="none" w:sz="0" w:space="0" w:color="auto"/>
          </w:divBdr>
        </w:div>
        <w:div w:id="1731269367">
          <w:marLeft w:val="0"/>
          <w:marRight w:val="0"/>
          <w:marTop w:val="0"/>
          <w:marBottom w:val="0"/>
          <w:divBdr>
            <w:top w:val="none" w:sz="0" w:space="0" w:color="auto"/>
            <w:left w:val="none" w:sz="0" w:space="0" w:color="auto"/>
            <w:bottom w:val="none" w:sz="0" w:space="0" w:color="auto"/>
            <w:right w:val="none" w:sz="0" w:space="0" w:color="auto"/>
          </w:divBdr>
        </w:div>
        <w:div w:id="265382316">
          <w:marLeft w:val="0"/>
          <w:marRight w:val="0"/>
          <w:marTop w:val="0"/>
          <w:marBottom w:val="0"/>
          <w:divBdr>
            <w:top w:val="none" w:sz="0" w:space="0" w:color="auto"/>
            <w:left w:val="none" w:sz="0" w:space="0" w:color="auto"/>
            <w:bottom w:val="none" w:sz="0" w:space="0" w:color="auto"/>
            <w:right w:val="none" w:sz="0" w:space="0" w:color="auto"/>
          </w:divBdr>
        </w:div>
        <w:div w:id="117839761">
          <w:marLeft w:val="0"/>
          <w:marRight w:val="0"/>
          <w:marTop w:val="0"/>
          <w:marBottom w:val="0"/>
          <w:divBdr>
            <w:top w:val="none" w:sz="0" w:space="0" w:color="auto"/>
            <w:left w:val="none" w:sz="0" w:space="0" w:color="auto"/>
            <w:bottom w:val="none" w:sz="0" w:space="0" w:color="auto"/>
            <w:right w:val="none" w:sz="0" w:space="0" w:color="auto"/>
          </w:divBdr>
        </w:div>
        <w:div w:id="884026010">
          <w:marLeft w:val="0"/>
          <w:marRight w:val="0"/>
          <w:marTop w:val="0"/>
          <w:marBottom w:val="0"/>
          <w:divBdr>
            <w:top w:val="none" w:sz="0" w:space="0" w:color="auto"/>
            <w:left w:val="none" w:sz="0" w:space="0" w:color="auto"/>
            <w:bottom w:val="none" w:sz="0" w:space="0" w:color="auto"/>
            <w:right w:val="none" w:sz="0" w:space="0" w:color="auto"/>
          </w:divBdr>
        </w:div>
        <w:div w:id="1607231140">
          <w:marLeft w:val="0"/>
          <w:marRight w:val="0"/>
          <w:marTop w:val="0"/>
          <w:marBottom w:val="0"/>
          <w:divBdr>
            <w:top w:val="none" w:sz="0" w:space="0" w:color="auto"/>
            <w:left w:val="none" w:sz="0" w:space="0" w:color="auto"/>
            <w:bottom w:val="none" w:sz="0" w:space="0" w:color="auto"/>
            <w:right w:val="none" w:sz="0" w:space="0" w:color="auto"/>
          </w:divBdr>
        </w:div>
        <w:div w:id="997270197">
          <w:marLeft w:val="0"/>
          <w:marRight w:val="0"/>
          <w:marTop w:val="0"/>
          <w:marBottom w:val="0"/>
          <w:divBdr>
            <w:top w:val="none" w:sz="0" w:space="0" w:color="auto"/>
            <w:left w:val="none" w:sz="0" w:space="0" w:color="auto"/>
            <w:bottom w:val="none" w:sz="0" w:space="0" w:color="auto"/>
            <w:right w:val="none" w:sz="0" w:space="0" w:color="auto"/>
          </w:divBdr>
        </w:div>
        <w:div w:id="2138375368">
          <w:marLeft w:val="0"/>
          <w:marRight w:val="0"/>
          <w:marTop w:val="0"/>
          <w:marBottom w:val="0"/>
          <w:divBdr>
            <w:top w:val="none" w:sz="0" w:space="0" w:color="auto"/>
            <w:left w:val="none" w:sz="0" w:space="0" w:color="auto"/>
            <w:bottom w:val="none" w:sz="0" w:space="0" w:color="auto"/>
            <w:right w:val="none" w:sz="0" w:space="0" w:color="auto"/>
          </w:divBdr>
        </w:div>
        <w:div w:id="1715349714">
          <w:marLeft w:val="0"/>
          <w:marRight w:val="0"/>
          <w:marTop w:val="0"/>
          <w:marBottom w:val="0"/>
          <w:divBdr>
            <w:top w:val="none" w:sz="0" w:space="0" w:color="auto"/>
            <w:left w:val="none" w:sz="0" w:space="0" w:color="auto"/>
            <w:bottom w:val="none" w:sz="0" w:space="0" w:color="auto"/>
            <w:right w:val="none" w:sz="0" w:space="0" w:color="auto"/>
          </w:divBdr>
        </w:div>
        <w:div w:id="20522025">
          <w:marLeft w:val="0"/>
          <w:marRight w:val="0"/>
          <w:marTop w:val="0"/>
          <w:marBottom w:val="0"/>
          <w:divBdr>
            <w:top w:val="none" w:sz="0" w:space="0" w:color="auto"/>
            <w:left w:val="none" w:sz="0" w:space="0" w:color="auto"/>
            <w:bottom w:val="none" w:sz="0" w:space="0" w:color="auto"/>
            <w:right w:val="none" w:sz="0" w:space="0" w:color="auto"/>
          </w:divBdr>
        </w:div>
        <w:div w:id="999575235">
          <w:marLeft w:val="0"/>
          <w:marRight w:val="0"/>
          <w:marTop w:val="0"/>
          <w:marBottom w:val="0"/>
          <w:divBdr>
            <w:top w:val="none" w:sz="0" w:space="0" w:color="auto"/>
            <w:left w:val="none" w:sz="0" w:space="0" w:color="auto"/>
            <w:bottom w:val="none" w:sz="0" w:space="0" w:color="auto"/>
            <w:right w:val="none" w:sz="0" w:space="0" w:color="auto"/>
          </w:divBdr>
        </w:div>
        <w:div w:id="950018694">
          <w:marLeft w:val="0"/>
          <w:marRight w:val="0"/>
          <w:marTop w:val="0"/>
          <w:marBottom w:val="0"/>
          <w:divBdr>
            <w:top w:val="none" w:sz="0" w:space="0" w:color="auto"/>
            <w:left w:val="none" w:sz="0" w:space="0" w:color="auto"/>
            <w:bottom w:val="none" w:sz="0" w:space="0" w:color="auto"/>
            <w:right w:val="none" w:sz="0" w:space="0" w:color="auto"/>
          </w:divBdr>
        </w:div>
        <w:div w:id="249050247">
          <w:marLeft w:val="0"/>
          <w:marRight w:val="0"/>
          <w:marTop w:val="0"/>
          <w:marBottom w:val="0"/>
          <w:divBdr>
            <w:top w:val="none" w:sz="0" w:space="0" w:color="auto"/>
            <w:left w:val="none" w:sz="0" w:space="0" w:color="auto"/>
            <w:bottom w:val="none" w:sz="0" w:space="0" w:color="auto"/>
            <w:right w:val="none" w:sz="0" w:space="0" w:color="auto"/>
          </w:divBdr>
        </w:div>
        <w:div w:id="810487982">
          <w:marLeft w:val="0"/>
          <w:marRight w:val="0"/>
          <w:marTop w:val="0"/>
          <w:marBottom w:val="0"/>
          <w:divBdr>
            <w:top w:val="none" w:sz="0" w:space="0" w:color="auto"/>
            <w:left w:val="none" w:sz="0" w:space="0" w:color="auto"/>
            <w:bottom w:val="none" w:sz="0" w:space="0" w:color="auto"/>
            <w:right w:val="none" w:sz="0" w:space="0" w:color="auto"/>
          </w:divBdr>
        </w:div>
        <w:div w:id="2114860090">
          <w:marLeft w:val="0"/>
          <w:marRight w:val="0"/>
          <w:marTop w:val="0"/>
          <w:marBottom w:val="0"/>
          <w:divBdr>
            <w:top w:val="none" w:sz="0" w:space="0" w:color="auto"/>
            <w:left w:val="none" w:sz="0" w:space="0" w:color="auto"/>
            <w:bottom w:val="none" w:sz="0" w:space="0" w:color="auto"/>
            <w:right w:val="none" w:sz="0" w:space="0" w:color="auto"/>
          </w:divBdr>
        </w:div>
        <w:div w:id="873036608">
          <w:marLeft w:val="0"/>
          <w:marRight w:val="0"/>
          <w:marTop w:val="0"/>
          <w:marBottom w:val="0"/>
          <w:divBdr>
            <w:top w:val="none" w:sz="0" w:space="0" w:color="auto"/>
            <w:left w:val="none" w:sz="0" w:space="0" w:color="auto"/>
            <w:bottom w:val="none" w:sz="0" w:space="0" w:color="auto"/>
            <w:right w:val="none" w:sz="0" w:space="0" w:color="auto"/>
          </w:divBdr>
        </w:div>
        <w:div w:id="28142553">
          <w:marLeft w:val="0"/>
          <w:marRight w:val="0"/>
          <w:marTop w:val="0"/>
          <w:marBottom w:val="0"/>
          <w:divBdr>
            <w:top w:val="none" w:sz="0" w:space="0" w:color="auto"/>
            <w:left w:val="none" w:sz="0" w:space="0" w:color="auto"/>
            <w:bottom w:val="none" w:sz="0" w:space="0" w:color="auto"/>
            <w:right w:val="none" w:sz="0" w:space="0" w:color="auto"/>
          </w:divBdr>
        </w:div>
        <w:div w:id="143006938">
          <w:marLeft w:val="0"/>
          <w:marRight w:val="0"/>
          <w:marTop w:val="0"/>
          <w:marBottom w:val="0"/>
          <w:divBdr>
            <w:top w:val="none" w:sz="0" w:space="0" w:color="auto"/>
            <w:left w:val="none" w:sz="0" w:space="0" w:color="auto"/>
            <w:bottom w:val="none" w:sz="0" w:space="0" w:color="auto"/>
            <w:right w:val="none" w:sz="0" w:space="0" w:color="auto"/>
          </w:divBdr>
        </w:div>
        <w:div w:id="1814515737">
          <w:marLeft w:val="0"/>
          <w:marRight w:val="0"/>
          <w:marTop w:val="0"/>
          <w:marBottom w:val="0"/>
          <w:divBdr>
            <w:top w:val="none" w:sz="0" w:space="0" w:color="auto"/>
            <w:left w:val="none" w:sz="0" w:space="0" w:color="auto"/>
            <w:bottom w:val="none" w:sz="0" w:space="0" w:color="auto"/>
            <w:right w:val="none" w:sz="0" w:space="0" w:color="auto"/>
          </w:divBdr>
        </w:div>
        <w:div w:id="1820030922">
          <w:marLeft w:val="0"/>
          <w:marRight w:val="0"/>
          <w:marTop w:val="0"/>
          <w:marBottom w:val="0"/>
          <w:divBdr>
            <w:top w:val="none" w:sz="0" w:space="0" w:color="auto"/>
            <w:left w:val="none" w:sz="0" w:space="0" w:color="auto"/>
            <w:bottom w:val="none" w:sz="0" w:space="0" w:color="auto"/>
            <w:right w:val="none" w:sz="0" w:space="0" w:color="auto"/>
          </w:divBdr>
        </w:div>
        <w:div w:id="484509984">
          <w:marLeft w:val="0"/>
          <w:marRight w:val="0"/>
          <w:marTop w:val="0"/>
          <w:marBottom w:val="0"/>
          <w:divBdr>
            <w:top w:val="none" w:sz="0" w:space="0" w:color="auto"/>
            <w:left w:val="none" w:sz="0" w:space="0" w:color="auto"/>
            <w:bottom w:val="none" w:sz="0" w:space="0" w:color="auto"/>
            <w:right w:val="none" w:sz="0" w:space="0" w:color="auto"/>
          </w:divBdr>
        </w:div>
        <w:div w:id="751969665">
          <w:marLeft w:val="0"/>
          <w:marRight w:val="0"/>
          <w:marTop w:val="0"/>
          <w:marBottom w:val="0"/>
          <w:divBdr>
            <w:top w:val="none" w:sz="0" w:space="0" w:color="auto"/>
            <w:left w:val="none" w:sz="0" w:space="0" w:color="auto"/>
            <w:bottom w:val="none" w:sz="0" w:space="0" w:color="auto"/>
            <w:right w:val="none" w:sz="0" w:space="0" w:color="auto"/>
          </w:divBdr>
        </w:div>
        <w:div w:id="1319649306">
          <w:marLeft w:val="0"/>
          <w:marRight w:val="0"/>
          <w:marTop w:val="0"/>
          <w:marBottom w:val="0"/>
          <w:divBdr>
            <w:top w:val="none" w:sz="0" w:space="0" w:color="auto"/>
            <w:left w:val="none" w:sz="0" w:space="0" w:color="auto"/>
            <w:bottom w:val="none" w:sz="0" w:space="0" w:color="auto"/>
            <w:right w:val="none" w:sz="0" w:space="0" w:color="auto"/>
          </w:divBdr>
        </w:div>
        <w:div w:id="927229640">
          <w:marLeft w:val="0"/>
          <w:marRight w:val="0"/>
          <w:marTop w:val="0"/>
          <w:marBottom w:val="0"/>
          <w:divBdr>
            <w:top w:val="none" w:sz="0" w:space="0" w:color="auto"/>
            <w:left w:val="none" w:sz="0" w:space="0" w:color="auto"/>
            <w:bottom w:val="none" w:sz="0" w:space="0" w:color="auto"/>
            <w:right w:val="none" w:sz="0" w:space="0" w:color="auto"/>
          </w:divBdr>
        </w:div>
        <w:div w:id="452137826">
          <w:marLeft w:val="0"/>
          <w:marRight w:val="0"/>
          <w:marTop w:val="0"/>
          <w:marBottom w:val="0"/>
          <w:divBdr>
            <w:top w:val="none" w:sz="0" w:space="0" w:color="auto"/>
            <w:left w:val="none" w:sz="0" w:space="0" w:color="auto"/>
            <w:bottom w:val="none" w:sz="0" w:space="0" w:color="auto"/>
            <w:right w:val="none" w:sz="0" w:space="0" w:color="auto"/>
          </w:divBdr>
        </w:div>
        <w:div w:id="316617360">
          <w:marLeft w:val="0"/>
          <w:marRight w:val="0"/>
          <w:marTop w:val="0"/>
          <w:marBottom w:val="0"/>
          <w:divBdr>
            <w:top w:val="none" w:sz="0" w:space="0" w:color="auto"/>
            <w:left w:val="none" w:sz="0" w:space="0" w:color="auto"/>
            <w:bottom w:val="none" w:sz="0" w:space="0" w:color="auto"/>
            <w:right w:val="none" w:sz="0" w:space="0" w:color="auto"/>
          </w:divBdr>
        </w:div>
        <w:div w:id="1195967500">
          <w:marLeft w:val="0"/>
          <w:marRight w:val="0"/>
          <w:marTop w:val="0"/>
          <w:marBottom w:val="0"/>
          <w:divBdr>
            <w:top w:val="none" w:sz="0" w:space="0" w:color="auto"/>
            <w:left w:val="none" w:sz="0" w:space="0" w:color="auto"/>
            <w:bottom w:val="none" w:sz="0" w:space="0" w:color="auto"/>
            <w:right w:val="none" w:sz="0" w:space="0" w:color="auto"/>
          </w:divBdr>
        </w:div>
        <w:div w:id="1435829117">
          <w:marLeft w:val="0"/>
          <w:marRight w:val="0"/>
          <w:marTop w:val="0"/>
          <w:marBottom w:val="0"/>
          <w:divBdr>
            <w:top w:val="none" w:sz="0" w:space="0" w:color="auto"/>
            <w:left w:val="none" w:sz="0" w:space="0" w:color="auto"/>
            <w:bottom w:val="none" w:sz="0" w:space="0" w:color="auto"/>
            <w:right w:val="none" w:sz="0" w:space="0" w:color="auto"/>
          </w:divBdr>
        </w:div>
        <w:div w:id="1588272582">
          <w:marLeft w:val="0"/>
          <w:marRight w:val="0"/>
          <w:marTop w:val="0"/>
          <w:marBottom w:val="0"/>
          <w:divBdr>
            <w:top w:val="none" w:sz="0" w:space="0" w:color="auto"/>
            <w:left w:val="none" w:sz="0" w:space="0" w:color="auto"/>
            <w:bottom w:val="none" w:sz="0" w:space="0" w:color="auto"/>
            <w:right w:val="none" w:sz="0" w:space="0" w:color="auto"/>
          </w:divBdr>
        </w:div>
        <w:div w:id="1409769209">
          <w:marLeft w:val="0"/>
          <w:marRight w:val="0"/>
          <w:marTop w:val="0"/>
          <w:marBottom w:val="0"/>
          <w:divBdr>
            <w:top w:val="none" w:sz="0" w:space="0" w:color="auto"/>
            <w:left w:val="none" w:sz="0" w:space="0" w:color="auto"/>
            <w:bottom w:val="none" w:sz="0" w:space="0" w:color="auto"/>
            <w:right w:val="none" w:sz="0" w:space="0" w:color="auto"/>
          </w:divBdr>
        </w:div>
        <w:div w:id="161897269">
          <w:marLeft w:val="0"/>
          <w:marRight w:val="0"/>
          <w:marTop w:val="0"/>
          <w:marBottom w:val="0"/>
          <w:divBdr>
            <w:top w:val="none" w:sz="0" w:space="0" w:color="auto"/>
            <w:left w:val="none" w:sz="0" w:space="0" w:color="auto"/>
            <w:bottom w:val="none" w:sz="0" w:space="0" w:color="auto"/>
            <w:right w:val="none" w:sz="0" w:space="0" w:color="auto"/>
          </w:divBdr>
        </w:div>
        <w:div w:id="768504100">
          <w:marLeft w:val="0"/>
          <w:marRight w:val="0"/>
          <w:marTop w:val="0"/>
          <w:marBottom w:val="0"/>
          <w:divBdr>
            <w:top w:val="none" w:sz="0" w:space="0" w:color="auto"/>
            <w:left w:val="none" w:sz="0" w:space="0" w:color="auto"/>
            <w:bottom w:val="none" w:sz="0" w:space="0" w:color="auto"/>
            <w:right w:val="none" w:sz="0" w:space="0" w:color="auto"/>
          </w:divBdr>
        </w:div>
        <w:div w:id="260726656">
          <w:marLeft w:val="0"/>
          <w:marRight w:val="0"/>
          <w:marTop w:val="0"/>
          <w:marBottom w:val="0"/>
          <w:divBdr>
            <w:top w:val="none" w:sz="0" w:space="0" w:color="auto"/>
            <w:left w:val="none" w:sz="0" w:space="0" w:color="auto"/>
            <w:bottom w:val="none" w:sz="0" w:space="0" w:color="auto"/>
            <w:right w:val="none" w:sz="0" w:space="0" w:color="auto"/>
          </w:divBdr>
        </w:div>
        <w:div w:id="1258441612">
          <w:marLeft w:val="0"/>
          <w:marRight w:val="0"/>
          <w:marTop w:val="0"/>
          <w:marBottom w:val="0"/>
          <w:divBdr>
            <w:top w:val="none" w:sz="0" w:space="0" w:color="auto"/>
            <w:left w:val="none" w:sz="0" w:space="0" w:color="auto"/>
            <w:bottom w:val="none" w:sz="0" w:space="0" w:color="auto"/>
            <w:right w:val="none" w:sz="0" w:space="0" w:color="auto"/>
          </w:divBdr>
        </w:div>
        <w:div w:id="1650860803">
          <w:marLeft w:val="0"/>
          <w:marRight w:val="0"/>
          <w:marTop w:val="0"/>
          <w:marBottom w:val="0"/>
          <w:divBdr>
            <w:top w:val="none" w:sz="0" w:space="0" w:color="auto"/>
            <w:left w:val="none" w:sz="0" w:space="0" w:color="auto"/>
            <w:bottom w:val="none" w:sz="0" w:space="0" w:color="auto"/>
            <w:right w:val="none" w:sz="0" w:space="0" w:color="auto"/>
          </w:divBdr>
        </w:div>
        <w:div w:id="816070277">
          <w:marLeft w:val="0"/>
          <w:marRight w:val="0"/>
          <w:marTop w:val="0"/>
          <w:marBottom w:val="0"/>
          <w:divBdr>
            <w:top w:val="none" w:sz="0" w:space="0" w:color="auto"/>
            <w:left w:val="none" w:sz="0" w:space="0" w:color="auto"/>
            <w:bottom w:val="none" w:sz="0" w:space="0" w:color="auto"/>
            <w:right w:val="none" w:sz="0" w:space="0" w:color="auto"/>
          </w:divBdr>
        </w:div>
        <w:div w:id="467935073">
          <w:marLeft w:val="0"/>
          <w:marRight w:val="0"/>
          <w:marTop w:val="0"/>
          <w:marBottom w:val="0"/>
          <w:divBdr>
            <w:top w:val="none" w:sz="0" w:space="0" w:color="auto"/>
            <w:left w:val="none" w:sz="0" w:space="0" w:color="auto"/>
            <w:bottom w:val="none" w:sz="0" w:space="0" w:color="auto"/>
            <w:right w:val="none" w:sz="0" w:space="0" w:color="auto"/>
          </w:divBdr>
        </w:div>
        <w:div w:id="1394695194">
          <w:marLeft w:val="0"/>
          <w:marRight w:val="0"/>
          <w:marTop w:val="0"/>
          <w:marBottom w:val="0"/>
          <w:divBdr>
            <w:top w:val="none" w:sz="0" w:space="0" w:color="auto"/>
            <w:left w:val="none" w:sz="0" w:space="0" w:color="auto"/>
            <w:bottom w:val="none" w:sz="0" w:space="0" w:color="auto"/>
            <w:right w:val="none" w:sz="0" w:space="0" w:color="auto"/>
          </w:divBdr>
        </w:div>
        <w:div w:id="2011516727">
          <w:marLeft w:val="0"/>
          <w:marRight w:val="0"/>
          <w:marTop w:val="0"/>
          <w:marBottom w:val="0"/>
          <w:divBdr>
            <w:top w:val="none" w:sz="0" w:space="0" w:color="auto"/>
            <w:left w:val="none" w:sz="0" w:space="0" w:color="auto"/>
            <w:bottom w:val="none" w:sz="0" w:space="0" w:color="auto"/>
            <w:right w:val="none" w:sz="0" w:space="0" w:color="auto"/>
          </w:divBdr>
        </w:div>
        <w:div w:id="31421623">
          <w:marLeft w:val="0"/>
          <w:marRight w:val="0"/>
          <w:marTop w:val="0"/>
          <w:marBottom w:val="0"/>
          <w:divBdr>
            <w:top w:val="none" w:sz="0" w:space="0" w:color="auto"/>
            <w:left w:val="none" w:sz="0" w:space="0" w:color="auto"/>
            <w:bottom w:val="none" w:sz="0" w:space="0" w:color="auto"/>
            <w:right w:val="none" w:sz="0" w:space="0" w:color="auto"/>
          </w:divBdr>
        </w:div>
        <w:div w:id="815536936">
          <w:marLeft w:val="0"/>
          <w:marRight w:val="0"/>
          <w:marTop w:val="0"/>
          <w:marBottom w:val="0"/>
          <w:divBdr>
            <w:top w:val="none" w:sz="0" w:space="0" w:color="auto"/>
            <w:left w:val="none" w:sz="0" w:space="0" w:color="auto"/>
            <w:bottom w:val="none" w:sz="0" w:space="0" w:color="auto"/>
            <w:right w:val="none" w:sz="0" w:space="0" w:color="auto"/>
          </w:divBdr>
        </w:div>
        <w:div w:id="1448701829">
          <w:marLeft w:val="0"/>
          <w:marRight w:val="0"/>
          <w:marTop w:val="0"/>
          <w:marBottom w:val="0"/>
          <w:divBdr>
            <w:top w:val="none" w:sz="0" w:space="0" w:color="auto"/>
            <w:left w:val="none" w:sz="0" w:space="0" w:color="auto"/>
            <w:bottom w:val="none" w:sz="0" w:space="0" w:color="auto"/>
            <w:right w:val="none" w:sz="0" w:space="0" w:color="auto"/>
          </w:divBdr>
        </w:div>
        <w:div w:id="1741639077">
          <w:marLeft w:val="0"/>
          <w:marRight w:val="0"/>
          <w:marTop w:val="0"/>
          <w:marBottom w:val="0"/>
          <w:divBdr>
            <w:top w:val="none" w:sz="0" w:space="0" w:color="auto"/>
            <w:left w:val="none" w:sz="0" w:space="0" w:color="auto"/>
            <w:bottom w:val="none" w:sz="0" w:space="0" w:color="auto"/>
            <w:right w:val="none" w:sz="0" w:space="0" w:color="auto"/>
          </w:divBdr>
        </w:div>
        <w:div w:id="1669094639">
          <w:marLeft w:val="0"/>
          <w:marRight w:val="0"/>
          <w:marTop w:val="0"/>
          <w:marBottom w:val="0"/>
          <w:divBdr>
            <w:top w:val="none" w:sz="0" w:space="0" w:color="auto"/>
            <w:left w:val="none" w:sz="0" w:space="0" w:color="auto"/>
            <w:bottom w:val="none" w:sz="0" w:space="0" w:color="auto"/>
            <w:right w:val="none" w:sz="0" w:space="0" w:color="auto"/>
          </w:divBdr>
        </w:div>
        <w:div w:id="1403141652">
          <w:marLeft w:val="0"/>
          <w:marRight w:val="0"/>
          <w:marTop w:val="0"/>
          <w:marBottom w:val="0"/>
          <w:divBdr>
            <w:top w:val="none" w:sz="0" w:space="0" w:color="auto"/>
            <w:left w:val="none" w:sz="0" w:space="0" w:color="auto"/>
            <w:bottom w:val="none" w:sz="0" w:space="0" w:color="auto"/>
            <w:right w:val="none" w:sz="0" w:space="0" w:color="auto"/>
          </w:divBdr>
        </w:div>
        <w:div w:id="237401177">
          <w:marLeft w:val="0"/>
          <w:marRight w:val="0"/>
          <w:marTop w:val="0"/>
          <w:marBottom w:val="0"/>
          <w:divBdr>
            <w:top w:val="none" w:sz="0" w:space="0" w:color="auto"/>
            <w:left w:val="none" w:sz="0" w:space="0" w:color="auto"/>
            <w:bottom w:val="none" w:sz="0" w:space="0" w:color="auto"/>
            <w:right w:val="none" w:sz="0" w:space="0" w:color="auto"/>
          </w:divBdr>
        </w:div>
        <w:div w:id="394201137">
          <w:marLeft w:val="0"/>
          <w:marRight w:val="0"/>
          <w:marTop w:val="0"/>
          <w:marBottom w:val="0"/>
          <w:divBdr>
            <w:top w:val="none" w:sz="0" w:space="0" w:color="auto"/>
            <w:left w:val="none" w:sz="0" w:space="0" w:color="auto"/>
            <w:bottom w:val="none" w:sz="0" w:space="0" w:color="auto"/>
            <w:right w:val="none" w:sz="0" w:space="0" w:color="auto"/>
          </w:divBdr>
        </w:div>
        <w:div w:id="1378970617">
          <w:marLeft w:val="0"/>
          <w:marRight w:val="0"/>
          <w:marTop w:val="0"/>
          <w:marBottom w:val="0"/>
          <w:divBdr>
            <w:top w:val="none" w:sz="0" w:space="0" w:color="auto"/>
            <w:left w:val="none" w:sz="0" w:space="0" w:color="auto"/>
            <w:bottom w:val="none" w:sz="0" w:space="0" w:color="auto"/>
            <w:right w:val="none" w:sz="0" w:space="0" w:color="auto"/>
          </w:divBdr>
        </w:div>
        <w:div w:id="1346204322">
          <w:marLeft w:val="0"/>
          <w:marRight w:val="0"/>
          <w:marTop w:val="0"/>
          <w:marBottom w:val="0"/>
          <w:divBdr>
            <w:top w:val="none" w:sz="0" w:space="0" w:color="auto"/>
            <w:left w:val="none" w:sz="0" w:space="0" w:color="auto"/>
            <w:bottom w:val="none" w:sz="0" w:space="0" w:color="auto"/>
            <w:right w:val="none" w:sz="0" w:space="0" w:color="auto"/>
          </w:divBdr>
        </w:div>
        <w:div w:id="1826169119">
          <w:marLeft w:val="0"/>
          <w:marRight w:val="0"/>
          <w:marTop w:val="0"/>
          <w:marBottom w:val="0"/>
          <w:divBdr>
            <w:top w:val="none" w:sz="0" w:space="0" w:color="auto"/>
            <w:left w:val="none" w:sz="0" w:space="0" w:color="auto"/>
            <w:bottom w:val="none" w:sz="0" w:space="0" w:color="auto"/>
            <w:right w:val="none" w:sz="0" w:space="0" w:color="auto"/>
          </w:divBdr>
        </w:div>
        <w:div w:id="1079400840">
          <w:marLeft w:val="0"/>
          <w:marRight w:val="0"/>
          <w:marTop w:val="0"/>
          <w:marBottom w:val="0"/>
          <w:divBdr>
            <w:top w:val="none" w:sz="0" w:space="0" w:color="auto"/>
            <w:left w:val="none" w:sz="0" w:space="0" w:color="auto"/>
            <w:bottom w:val="none" w:sz="0" w:space="0" w:color="auto"/>
            <w:right w:val="none" w:sz="0" w:space="0" w:color="auto"/>
          </w:divBdr>
        </w:div>
        <w:div w:id="1667125534">
          <w:marLeft w:val="0"/>
          <w:marRight w:val="0"/>
          <w:marTop w:val="0"/>
          <w:marBottom w:val="0"/>
          <w:divBdr>
            <w:top w:val="none" w:sz="0" w:space="0" w:color="auto"/>
            <w:left w:val="none" w:sz="0" w:space="0" w:color="auto"/>
            <w:bottom w:val="none" w:sz="0" w:space="0" w:color="auto"/>
            <w:right w:val="none" w:sz="0" w:space="0" w:color="auto"/>
          </w:divBdr>
        </w:div>
        <w:div w:id="9378611">
          <w:marLeft w:val="0"/>
          <w:marRight w:val="0"/>
          <w:marTop w:val="0"/>
          <w:marBottom w:val="0"/>
          <w:divBdr>
            <w:top w:val="none" w:sz="0" w:space="0" w:color="auto"/>
            <w:left w:val="none" w:sz="0" w:space="0" w:color="auto"/>
            <w:bottom w:val="none" w:sz="0" w:space="0" w:color="auto"/>
            <w:right w:val="none" w:sz="0" w:space="0" w:color="auto"/>
          </w:divBdr>
        </w:div>
        <w:div w:id="259023295">
          <w:marLeft w:val="0"/>
          <w:marRight w:val="0"/>
          <w:marTop w:val="0"/>
          <w:marBottom w:val="0"/>
          <w:divBdr>
            <w:top w:val="none" w:sz="0" w:space="0" w:color="auto"/>
            <w:left w:val="none" w:sz="0" w:space="0" w:color="auto"/>
            <w:bottom w:val="none" w:sz="0" w:space="0" w:color="auto"/>
            <w:right w:val="none" w:sz="0" w:space="0" w:color="auto"/>
          </w:divBdr>
        </w:div>
        <w:div w:id="302661991">
          <w:marLeft w:val="0"/>
          <w:marRight w:val="0"/>
          <w:marTop w:val="0"/>
          <w:marBottom w:val="0"/>
          <w:divBdr>
            <w:top w:val="none" w:sz="0" w:space="0" w:color="auto"/>
            <w:left w:val="none" w:sz="0" w:space="0" w:color="auto"/>
            <w:bottom w:val="none" w:sz="0" w:space="0" w:color="auto"/>
            <w:right w:val="none" w:sz="0" w:space="0" w:color="auto"/>
          </w:divBdr>
        </w:div>
        <w:div w:id="890775765">
          <w:marLeft w:val="0"/>
          <w:marRight w:val="0"/>
          <w:marTop w:val="0"/>
          <w:marBottom w:val="0"/>
          <w:divBdr>
            <w:top w:val="none" w:sz="0" w:space="0" w:color="auto"/>
            <w:left w:val="none" w:sz="0" w:space="0" w:color="auto"/>
            <w:bottom w:val="none" w:sz="0" w:space="0" w:color="auto"/>
            <w:right w:val="none" w:sz="0" w:space="0" w:color="auto"/>
          </w:divBdr>
        </w:div>
        <w:div w:id="241372595">
          <w:marLeft w:val="0"/>
          <w:marRight w:val="0"/>
          <w:marTop w:val="0"/>
          <w:marBottom w:val="0"/>
          <w:divBdr>
            <w:top w:val="none" w:sz="0" w:space="0" w:color="auto"/>
            <w:left w:val="none" w:sz="0" w:space="0" w:color="auto"/>
            <w:bottom w:val="none" w:sz="0" w:space="0" w:color="auto"/>
            <w:right w:val="none" w:sz="0" w:space="0" w:color="auto"/>
          </w:divBdr>
        </w:div>
        <w:div w:id="686562475">
          <w:marLeft w:val="0"/>
          <w:marRight w:val="0"/>
          <w:marTop w:val="0"/>
          <w:marBottom w:val="0"/>
          <w:divBdr>
            <w:top w:val="none" w:sz="0" w:space="0" w:color="auto"/>
            <w:left w:val="none" w:sz="0" w:space="0" w:color="auto"/>
            <w:bottom w:val="none" w:sz="0" w:space="0" w:color="auto"/>
            <w:right w:val="none" w:sz="0" w:space="0" w:color="auto"/>
          </w:divBdr>
        </w:div>
        <w:div w:id="1852256441">
          <w:marLeft w:val="0"/>
          <w:marRight w:val="0"/>
          <w:marTop w:val="0"/>
          <w:marBottom w:val="0"/>
          <w:divBdr>
            <w:top w:val="none" w:sz="0" w:space="0" w:color="auto"/>
            <w:left w:val="none" w:sz="0" w:space="0" w:color="auto"/>
            <w:bottom w:val="none" w:sz="0" w:space="0" w:color="auto"/>
            <w:right w:val="none" w:sz="0" w:space="0" w:color="auto"/>
          </w:divBdr>
        </w:div>
        <w:div w:id="1064379914">
          <w:marLeft w:val="0"/>
          <w:marRight w:val="0"/>
          <w:marTop w:val="0"/>
          <w:marBottom w:val="0"/>
          <w:divBdr>
            <w:top w:val="none" w:sz="0" w:space="0" w:color="auto"/>
            <w:left w:val="none" w:sz="0" w:space="0" w:color="auto"/>
            <w:bottom w:val="none" w:sz="0" w:space="0" w:color="auto"/>
            <w:right w:val="none" w:sz="0" w:space="0" w:color="auto"/>
          </w:divBdr>
        </w:div>
        <w:div w:id="1887141372">
          <w:marLeft w:val="0"/>
          <w:marRight w:val="0"/>
          <w:marTop w:val="0"/>
          <w:marBottom w:val="0"/>
          <w:divBdr>
            <w:top w:val="none" w:sz="0" w:space="0" w:color="auto"/>
            <w:left w:val="none" w:sz="0" w:space="0" w:color="auto"/>
            <w:bottom w:val="none" w:sz="0" w:space="0" w:color="auto"/>
            <w:right w:val="none" w:sz="0" w:space="0" w:color="auto"/>
          </w:divBdr>
        </w:div>
        <w:div w:id="1333486782">
          <w:marLeft w:val="0"/>
          <w:marRight w:val="0"/>
          <w:marTop w:val="0"/>
          <w:marBottom w:val="0"/>
          <w:divBdr>
            <w:top w:val="none" w:sz="0" w:space="0" w:color="auto"/>
            <w:left w:val="none" w:sz="0" w:space="0" w:color="auto"/>
            <w:bottom w:val="none" w:sz="0" w:space="0" w:color="auto"/>
            <w:right w:val="none" w:sz="0" w:space="0" w:color="auto"/>
          </w:divBdr>
        </w:div>
        <w:div w:id="1909879927">
          <w:marLeft w:val="0"/>
          <w:marRight w:val="0"/>
          <w:marTop w:val="0"/>
          <w:marBottom w:val="0"/>
          <w:divBdr>
            <w:top w:val="none" w:sz="0" w:space="0" w:color="auto"/>
            <w:left w:val="none" w:sz="0" w:space="0" w:color="auto"/>
            <w:bottom w:val="none" w:sz="0" w:space="0" w:color="auto"/>
            <w:right w:val="none" w:sz="0" w:space="0" w:color="auto"/>
          </w:divBdr>
        </w:div>
        <w:div w:id="556429342">
          <w:marLeft w:val="0"/>
          <w:marRight w:val="0"/>
          <w:marTop w:val="0"/>
          <w:marBottom w:val="0"/>
          <w:divBdr>
            <w:top w:val="none" w:sz="0" w:space="0" w:color="auto"/>
            <w:left w:val="none" w:sz="0" w:space="0" w:color="auto"/>
            <w:bottom w:val="none" w:sz="0" w:space="0" w:color="auto"/>
            <w:right w:val="none" w:sz="0" w:space="0" w:color="auto"/>
          </w:divBdr>
        </w:div>
        <w:div w:id="1211261915">
          <w:marLeft w:val="0"/>
          <w:marRight w:val="0"/>
          <w:marTop w:val="0"/>
          <w:marBottom w:val="0"/>
          <w:divBdr>
            <w:top w:val="none" w:sz="0" w:space="0" w:color="auto"/>
            <w:left w:val="none" w:sz="0" w:space="0" w:color="auto"/>
            <w:bottom w:val="none" w:sz="0" w:space="0" w:color="auto"/>
            <w:right w:val="none" w:sz="0" w:space="0" w:color="auto"/>
          </w:divBdr>
        </w:div>
        <w:div w:id="1929342291">
          <w:marLeft w:val="0"/>
          <w:marRight w:val="0"/>
          <w:marTop w:val="0"/>
          <w:marBottom w:val="0"/>
          <w:divBdr>
            <w:top w:val="none" w:sz="0" w:space="0" w:color="auto"/>
            <w:left w:val="none" w:sz="0" w:space="0" w:color="auto"/>
            <w:bottom w:val="none" w:sz="0" w:space="0" w:color="auto"/>
            <w:right w:val="none" w:sz="0" w:space="0" w:color="auto"/>
          </w:divBdr>
        </w:div>
        <w:div w:id="1128013718">
          <w:marLeft w:val="0"/>
          <w:marRight w:val="0"/>
          <w:marTop w:val="0"/>
          <w:marBottom w:val="0"/>
          <w:divBdr>
            <w:top w:val="none" w:sz="0" w:space="0" w:color="auto"/>
            <w:left w:val="none" w:sz="0" w:space="0" w:color="auto"/>
            <w:bottom w:val="none" w:sz="0" w:space="0" w:color="auto"/>
            <w:right w:val="none" w:sz="0" w:space="0" w:color="auto"/>
          </w:divBdr>
        </w:div>
        <w:div w:id="1426615695">
          <w:marLeft w:val="0"/>
          <w:marRight w:val="0"/>
          <w:marTop w:val="0"/>
          <w:marBottom w:val="0"/>
          <w:divBdr>
            <w:top w:val="none" w:sz="0" w:space="0" w:color="auto"/>
            <w:left w:val="none" w:sz="0" w:space="0" w:color="auto"/>
            <w:bottom w:val="none" w:sz="0" w:space="0" w:color="auto"/>
            <w:right w:val="none" w:sz="0" w:space="0" w:color="auto"/>
          </w:divBdr>
        </w:div>
        <w:div w:id="789906075">
          <w:marLeft w:val="0"/>
          <w:marRight w:val="0"/>
          <w:marTop w:val="0"/>
          <w:marBottom w:val="0"/>
          <w:divBdr>
            <w:top w:val="none" w:sz="0" w:space="0" w:color="auto"/>
            <w:left w:val="none" w:sz="0" w:space="0" w:color="auto"/>
            <w:bottom w:val="none" w:sz="0" w:space="0" w:color="auto"/>
            <w:right w:val="none" w:sz="0" w:space="0" w:color="auto"/>
          </w:divBdr>
        </w:div>
        <w:div w:id="109008428">
          <w:marLeft w:val="0"/>
          <w:marRight w:val="0"/>
          <w:marTop w:val="0"/>
          <w:marBottom w:val="0"/>
          <w:divBdr>
            <w:top w:val="none" w:sz="0" w:space="0" w:color="auto"/>
            <w:left w:val="none" w:sz="0" w:space="0" w:color="auto"/>
            <w:bottom w:val="none" w:sz="0" w:space="0" w:color="auto"/>
            <w:right w:val="none" w:sz="0" w:space="0" w:color="auto"/>
          </w:divBdr>
        </w:div>
        <w:div w:id="1765758139">
          <w:marLeft w:val="0"/>
          <w:marRight w:val="0"/>
          <w:marTop w:val="0"/>
          <w:marBottom w:val="0"/>
          <w:divBdr>
            <w:top w:val="none" w:sz="0" w:space="0" w:color="auto"/>
            <w:left w:val="none" w:sz="0" w:space="0" w:color="auto"/>
            <w:bottom w:val="none" w:sz="0" w:space="0" w:color="auto"/>
            <w:right w:val="none" w:sz="0" w:space="0" w:color="auto"/>
          </w:divBdr>
        </w:div>
        <w:div w:id="477453331">
          <w:marLeft w:val="0"/>
          <w:marRight w:val="0"/>
          <w:marTop w:val="0"/>
          <w:marBottom w:val="0"/>
          <w:divBdr>
            <w:top w:val="none" w:sz="0" w:space="0" w:color="auto"/>
            <w:left w:val="none" w:sz="0" w:space="0" w:color="auto"/>
            <w:bottom w:val="none" w:sz="0" w:space="0" w:color="auto"/>
            <w:right w:val="none" w:sz="0" w:space="0" w:color="auto"/>
          </w:divBdr>
        </w:div>
        <w:div w:id="2026394677">
          <w:marLeft w:val="0"/>
          <w:marRight w:val="0"/>
          <w:marTop w:val="0"/>
          <w:marBottom w:val="0"/>
          <w:divBdr>
            <w:top w:val="none" w:sz="0" w:space="0" w:color="auto"/>
            <w:left w:val="none" w:sz="0" w:space="0" w:color="auto"/>
            <w:bottom w:val="none" w:sz="0" w:space="0" w:color="auto"/>
            <w:right w:val="none" w:sz="0" w:space="0" w:color="auto"/>
          </w:divBdr>
        </w:div>
        <w:div w:id="186336915">
          <w:marLeft w:val="0"/>
          <w:marRight w:val="0"/>
          <w:marTop w:val="0"/>
          <w:marBottom w:val="0"/>
          <w:divBdr>
            <w:top w:val="none" w:sz="0" w:space="0" w:color="auto"/>
            <w:left w:val="none" w:sz="0" w:space="0" w:color="auto"/>
            <w:bottom w:val="none" w:sz="0" w:space="0" w:color="auto"/>
            <w:right w:val="none" w:sz="0" w:space="0" w:color="auto"/>
          </w:divBdr>
        </w:div>
        <w:div w:id="559705009">
          <w:marLeft w:val="0"/>
          <w:marRight w:val="0"/>
          <w:marTop w:val="0"/>
          <w:marBottom w:val="0"/>
          <w:divBdr>
            <w:top w:val="none" w:sz="0" w:space="0" w:color="auto"/>
            <w:left w:val="none" w:sz="0" w:space="0" w:color="auto"/>
            <w:bottom w:val="none" w:sz="0" w:space="0" w:color="auto"/>
            <w:right w:val="none" w:sz="0" w:space="0" w:color="auto"/>
          </w:divBdr>
        </w:div>
        <w:div w:id="517736643">
          <w:marLeft w:val="0"/>
          <w:marRight w:val="0"/>
          <w:marTop w:val="0"/>
          <w:marBottom w:val="0"/>
          <w:divBdr>
            <w:top w:val="none" w:sz="0" w:space="0" w:color="auto"/>
            <w:left w:val="none" w:sz="0" w:space="0" w:color="auto"/>
            <w:bottom w:val="none" w:sz="0" w:space="0" w:color="auto"/>
            <w:right w:val="none" w:sz="0" w:space="0" w:color="auto"/>
          </w:divBdr>
        </w:div>
        <w:div w:id="605356834">
          <w:marLeft w:val="0"/>
          <w:marRight w:val="0"/>
          <w:marTop w:val="0"/>
          <w:marBottom w:val="0"/>
          <w:divBdr>
            <w:top w:val="none" w:sz="0" w:space="0" w:color="auto"/>
            <w:left w:val="none" w:sz="0" w:space="0" w:color="auto"/>
            <w:bottom w:val="none" w:sz="0" w:space="0" w:color="auto"/>
            <w:right w:val="none" w:sz="0" w:space="0" w:color="auto"/>
          </w:divBdr>
        </w:div>
        <w:div w:id="662271815">
          <w:marLeft w:val="0"/>
          <w:marRight w:val="0"/>
          <w:marTop w:val="0"/>
          <w:marBottom w:val="0"/>
          <w:divBdr>
            <w:top w:val="none" w:sz="0" w:space="0" w:color="auto"/>
            <w:left w:val="none" w:sz="0" w:space="0" w:color="auto"/>
            <w:bottom w:val="none" w:sz="0" w:space="0" w:color="auto"/>
            <w:right w:val="none" w:sz="0" w:space="0" w:color="auto"/>
          </w:divBdr>
        </w:div>
        <w:div w:id="2141334600">
          <w:marLeft w:val="0"/>
          <w:marRight w:val="0"/>
          <w:marTop w:val="0"/>
          <w:marBottom w:val="0"/>
          <w:divBdr>
            <w:top w:val="none" w:sz="0" w:space="0" w:color="auto"/>
            <w:left w:val="none" w:sz="0" w:space="0" w:color="auto"/>
            <w:bottom w:val="none" w:sz="0" w:space="0" w:color="auto"/>
            <w:right w:val="none" w:sz="0" w:space="0" w:color="auto"/>
          </w:divBdr>
        </w:div>
        <w:div w:id="1416197448">
          <w:marLeft w:val="0"/>
          <w:marRight w:val="0"/>
          <w:marTop w:val="0"/>
          <w:marBottom w:val="0"/>
          <w:divBdr>
            <w:top w:val="none" w:sz="0" w:space="0" w:color="auto"/>
            <w:left w:val="none" w:sz="0" w:space="0" w:color="auto"/>
            <w:bottom w:val="none" w:sz="0" w:space="0" w:color="auto"/>
            <w:right w:val="none" w:sz="0" w:space="0" w:color="auto"/>
          </w:divBdr>
        </w:div>
        <w:div w:id="2068532728">
          <w:marLeft w:val="0"/>
          <w:marRight w:val="0"/>
          <w:marTop w:val="0"/>
          <w:marBottom w:val="0"/>
          <w:divBdr>
            <w:top w:val="none" w:sz="0" w:space="0" w:color="auto"/>
            <w:left w:val="none" w:sz="0" w:space="0" w:color="auto"/>
            <w:bottom w:val="none" w:sz="0" w:space="0" w:color="auto"/>
            <w:right w:val="none" w:sz="0" w:space="0" w:color="auto"/>
          </w:divBdr>
        </w:div>
        <w:div w:id="1049571593">
          <w:marLeft w:val="0"/>
          <w:marRight w:val="0"/>
          <w:marTop w:val="0"/>
          <w:marBottom w:val="0"/>
          <w:divBdr>
            <w:top w:val="none" w:sz="0" w:space="0" w:color="auto"/>
            <w:left w:val="none" w:sz="0" w:space="0" w:color="auto"/>
            <w:bottom w:val="none" w:sz="0" w:space="0" w:color="auto"/>
            <w:right w:val="none" w:sz="0" w:space="0" w:color="auto"/>
          </w:divBdr>
        </w:div>
        <w:div w:id="855267845">
          <w:marLeft w:val="0"/>
          <w:marRight w:val="0"/>
          <w:marTop w:val="0"/>
          <w:marBottom w:val="0"/>
          <w:divBdr>
            <w:top w:val="none" w:sz="0" w:space="0" w:color="auto"/>
            <w:left w:val="none" w:sz="0" w:space="0" w:color="auto"/>
            <w:bottom w:val="none" w:sz="0" w:space="0" w:color="auto"/>
            <w:right w:val="none" w:sz="0" w:space="0" w:color="auto"/>
          </w:divBdr>
        </w:div>
        <w:div w:id="448355974">
          <w:marLeft w:val="0"/>
          <w:marRight w:val="0"/>
          <w:marTop w:val="0"/>
          <w:marBottom w:val="0"/>
          <w:divBdr>
            <w:top w:val="none" w:sz="0" w:space="0" w:color="auto"/>
            <w:left w:val="none" w:sz="0" w:space="0" w:color="auto"/>
            <w:bottom w:val="none" w:sz="0" w:space="0" w:color="auto"/>
            <w:right w:val="none" w:sz="0" w:space="0" w:color="auto"/>
          </w:divBdr>
        </w:div>
        <w:div w:id="1705791835">
          <w:marLeft w:val="0"/>
          <w:marRight w:val="0"/>
          <w:marTop w:val="0"/>
          <w:marBottom w:val="0"/>
          <w:divBdr>
            <w:top w:val="none" w:sz="0" w:space="0" w:color="auto"/>
            <w:left w:val="none" w:sz="0" w:space="0" w:color="auto"/>
            <w:bottom w:val="none" w:sz="0" w:space="0" w:color="auto"/>
            <w:right w:val="none" w:sz="0" w:space="0" w:color="auto"/>
          </w:divBdr>
        </w:div>
        <w:div w:id="562106846">
          <w:marLeft w:val="0"/>
          <w:marRight w:val="0"/>
          <w:marTop w:val="0"/>
          <w:marBottom w:val="0"/>
          <w:divBdr>
            <w:top w:val="none" w:sz="0" w:space="0" w:color="auto"/>
            <w:left w:val="none" w:sz="0" w:space="0" w:color="auto"/>
            <w:bottom w:val="none" w:sz="0" w:space="0" w:color="auto"/>
            <w:right w:val="none" w:sz="0" w:space="0" w:color="auto"/>
          </w:divBdr>
        </w:div>
        <w:div w:id="2513842">
          <w:marLeft w:val="0"/>
          <w:marRight w:val="0"/>
          <w:marTop w:val="0"/>
          <w:marBottom w:val="0"/>
          <w:divBdr>
            <w:top w:val="none" w:sz="0" w:space="0" w:color="auto"/>
            <w:left w:val="none" w:sz="0" w:space="0" w:color="auto"/>
            <w:bottom w:val="none" w:sz="0" w:space="0" w:color="auto"/>
            <w:right w:val="none" w:sz="0" w:space="0" w:color="auto"/>
          </w:divBdr>
        </w:div>
        <w:div w:id="1337802063">
          <w:marLeft w:val="0"/>
          <w:marRight w:val="0"/>
          <w:marTop w:val="0"/>
          <w:marBottom w:val="0"/>
          <w:divBdr>
            <w:top w:val="none" w:sz="0" w:space="0" w:color="auto"/>
            <w:left w:val="none" w:sz="0" w:space="0" w:color="auto"/>
            <w:bottom w:val="none" w:sz="0" w:space="0" w:color="auto"/>
            <w:right w:val="none" w:sz="0" w:space="0" w:color="auto"/>
          </w:divBdr>
        </w:div>
        <w:div w:id="455225542">
          <w:marLeft w:val="0"/>
          <w:marRight w:val="0"/>
          <w:marTop w:val="0"/>
          <w:marBottom w:val="0"/>
          <w:divBdr>
            <w:top w:val="none" w:sz="0" w:space="0" w:color="auto"/>
            <w:left w:val="none" w:sz="0" w:space="0" w:color="auto"/>
            <w:bottom w:val="none" w:sz="0" w:space="0" w:color="auto"/>
            <w:right w:val="none" w:sz="0" w:space="0" w:color="auto"/>
          </w:divBdr>
        </w:div>
        <w:div w:id="1005471417">
          <w:marLeft w:val="0"/>
          <w:marRight w:val="0"/>
          <w:marTop w:val="0"/>
          <w:marBottom w:val="0"/>
          <w:divBdr>
            <w:top w:val="none" w:sz="0" w:space="0" w:color="auto"/>
            <w:left w:val="none" w:sz="0" w:space="0" w:color="auto"/>
            <w:bottom w:val="none" w:sz="0" w:space="0" w:color="auto"/>
            <w:right w:val="none" w:sz="0" w:space="0" w:color="auto"/>
          </w:divBdr>
        </w:div>
        <w:div w:id="1405955745">
          <w:marLeft w:val="0"/>
          <w:marRight w:val="0"/>
          <w:marTop w:val="0"/>
          <w:marBottom w:val="0"/>
          <w:divBdr>
            <w:top w:val="none" w:sz="0" w:space="0" w:color="auto"/>
            <w:left w:val="none" w:sz="0" w:space="0" w:color="auto"/>
            <w:bottom w:val="none" w:sz="0" w:space="0" w:color="auto"/>
            <w:right w:val="none" w:sz="0" w:space="0" w:color="auto"/>
          </w:divBdr>
        </w:div>
        <w:div w:id="1952201395">
          <w:marLeft w:val="0"/>
          <w:marRight w:val="0"/>
          <w:marTop w:val="0"/>
          <w:marBottom w:val="0"/>
          <w:divBdr>
            <w:top w:val="none" w:sz="0" w:space="0" w:color="auto"/>
            <w:left w:val="none" w:sz="0" w:space="0" w:color="auto"/>
            <w:bottom w:val="none" w:sz="0" w:space="0" w:color="auto"/>
            <w:right w:val="none" w:sz="0" w:space="0" w:color="auto"/>
          </w:divBdr>
        </w:div>
        <w:div w:id="120072027">
          <w:marLeft w:val="0"/>
          <w:marRight w:val="0"/>
          <w:marTop w:val="0"/>
          <w:marBottom w:val="0"/>
          <w:divBdr>
            <w:top w:val="none" w:sz="0" w:space="0" w:color="auto"/>
            <w:left w:val="none" w:sz="0" w:space="0" w:color="auto"/>
            <w:bottom w:val="none" w:sz="0" w:space="0" w:color="auto"/>
            <w:right w:val="none" w:sz="0" w:space="0" w:color="auto"/>
          </w:divBdr>
        </w:div>
        <w:div w:id="1431702580">
          <w:marLeft w:val="0"/>
          <w:marRight w:val="0"/>
          <w:marTop w:val="0"/>
          <w:marBottom w:val="0"/>
          <w:divBdr>
            <w:top w:val="none" w:sz="0" w:space="0" w:color="auto"/>
            <w:left w:val="none" w:sz="0" w:space="0" w:color="auto"/>
            <w:bottom w:val="none" w:sz="0" w:space="0" w:color="auto"/>
            <w:right w:val="none" w:sz="0" w:space="0" w:color="auto"/>
          </w:divBdr>
        </w:div>
        <w:div w:id="997269485">
          <w:marLeft w:val="0"/>
          <w:marRight w:val="0"/>
          <w:marTop w:val="0"/>
          <w:marBottom w:val="0"/>
          <w:divBdr>
            <w:top w:val="none" w:sz="0" w:space="0" w:color="auto"/>
            <w:left w:val="none" w:sz="0" w:space="0" w:color="auto"/>
            <w:bottom w:val="none" w:sz="0" w:space="0" w:color="auto"/>
            <w:right w:val="none" w:sz="0" w:space="0" w:color="auto"/>
          </w:divBdr>
        </w:div>
        <w:div w:id="1596598962">
          <w:marLeft w:val="0"/>
          <w:marRight w:val="0"/>
          <w:marTop w:val="0"/>
          <w:marBottom w:val="0"/>
          <w:divBdr>
            <w:top w:val="none" w:sz="0" w:space="0" w:color="auto"/>
            <w:left w:val="none" w:sz="0" w:space="0" w:color="auto"/>
            <w:bottom w:val="none" w:sz="0" w:space="0" w:color="auto"/>
            <w:right w:val="none" w:sz="0" w:space="0" w:color="auto"/>
          </w:divBdr>
        </w:div>
        <w:div w:id="215432947">
          <w:marLeft w:val="0"/>
          <w:marRight w:val="0"/>
          <w:marTop w:val="0"/>
          <w:marBottom w:val="0"/>
          <w:divBdr>
            <w:top w:val="none" w:sz="0" w:space="0" w:color="auto"/>
            <w:left w:val="none" w:sz="0" w:space="0" w:color="auto"/>
            <w:bottom w:val="none" w:sz="0" w:space="0" w:color="auto"/>
            <w:right w:val="none" w:sz="0" w:space="0" w:color="auto"/>
          </w:divBdr>
        </w:div>
        <w:div w:id="2083984328">
          <w:marLeft w:val="0"/>
          <w:marRight w:val="0"/>
          <w:marTop w:val="0"/>
          <w:marBottom w:val="0"/>
          <w:divBdr>
            <w:top w:val="none" w:sz="0" w:space="0" w:color="auto"/>
            <w:left w:val="none" w:sz="0" w:space="0" w:color="auto"/>
            <w:bottom w:val="none" w:sz="0" w:space="0" w:color="auto"/>
            <w:right w:val="none" w:sz="0" w:space="0" w:color="auto"/>
          </w:divBdr>
        </w:div>
        <w:div w:id="1824006092">
          <w:marLeft w:val="0"/>
          <w:marRight w:val="0"/>
          <w:marTop w:val="0"/>
          <w:marBottom w:val="0"/>
          <w:divBdr>
            <w:top w:val="none" w:sz="0" w:space="0" w:color="auto"/>
            <w:left w:val="none" w:sz="0" w:space="0" w:color="auto"/>
            <w:bottom w:val="none" w:sz="0" w:space="0" w:color="auto"/>
            <w:right w:val="none" w:sz="0" w:space="0" w:color="auto"/>
          </w:divBdr>
        </w:div>
        <w:div w:id="1866865704">
          <w:marLeft w:val="0"/>
          <w:marRight w:val="0"/>
          <w:marTop w:val="0"/>
          <w:marBottom w:val="0"/>
          <w:divBdr>
            <w:top w:val="none" w:sz="0" w:space="0" w:color="auto"/>
            <w:left w:val="none" w:sz="0" w:space="0" w:color="auto"/>
            <w:bottom w:val="none" w:sz="0" w:space="0" w:color="auto"/>
            <w:right w:val="none" w:sz="0" w:space="0" w:color="auto"/>
          </w:divBdr>
        </w:div>
        <w:div w:id="989670783">
          <w:marLeft w:val="0"/>
          <w:marRight w:val="0"/>
          <w:marTop w:val="0"/>
          <w:marBottom w:val="0"/>
          <w:divBdr>
            <w:top w:val="none" w:sz="0" w:space="0" w:color="auto"/>
            <w:left w:val="none" w:sz="0" w:space="0" w:color="auto"/>
            <w:bottom w:val="none" w:sz="0" w:space="0" w:color="auto"/>
            <w:right w:val="none" w:sz="0" w:space="0" w:color="auto"/>
          </w:divBdr>
        </w:div>
        <w:div w:id="1760633011">
          <w:marLeft w:val="0"/>
          <w:marRight w:val="0"/>
          <w:marTop w:val="0"/>
          <w:marBottom w:val="0"/>
          <w:divBdr>
            <w:top w:val="none" w:sz="0" w:space="0" w:color="auto"/>
            <w:left w:val="none" w:sz="0" w:space="0" w:color="auto"/>
            <w:bottom w:val="none" w:sz="0" w:space="0" w:color="auto"/>
            <w:right w:val="none" w:sz="0" w:space="0" w:color="auto"/>
          </w:divBdr>
        </w:div>
        <w:div w:id="170339987">
          <w:marLeft w:val="0"/>
          <w:marRight w:val="0"/>
          <w:marTop w:val="0"/>
          <w:marBottom w:val="0"/>
          <w:divBdr>
            <w:top w:val="none" w:sz="0" w:space="0" w:color="auto"/>
            <w:left w:val="none" w:sz="0" w:space="0" w:color="auto"/>
            <w:bottom w:val="none" w:sz="0" w:space="0" w:color="auto"/>
            <w:right w:val="none" w:sz="0" w:space="0" w:color="auto"/>
          </w:divBdr>
        </w:div>
        <w:div w:id="1224872711">
          <w:marLeft w:val="0"/>
          <w:marRight w:val="0"/>
          <w:marTop w:val="0"/>
          <w:marBottom w:val="0"/>
          <w:divBdr>
            <w:top w:val="none" w:sz="0" w:space="0" w:color="auto"/>
            <w:left w:val="none" w:sz="0" w:space="0" w:color="auto"/>
            <w:bottom w:val="none" w:sz="0" w:space="0" w:color="auto"/>
            <w:right w:val="none" w:sz="0" w:space="0" w:color="auto"/>
          </w:divBdr>
        </w:div>
        <w:div w:id="69432471">
          <w:marLeft w:val="0"/>
          <w:marRight w:val="0"/>
          <w:marTop w:val="0"/>
          <w:marBottom w:val="0"/>
          <w:divBdr>
            <w:top w:val="none" w:sz="0" w:space="0" w:color="auto"/>
            <w:left w:val="none" w:sz="0" w:space="0" w:color="auto"/>
            <w:bottom w:val="none" w:sz="0" w:space="0" w:color="auto"/>
            <w:right w:val="none" w:sz="0" w:space="0" w:color="auto"/>
          </w:divBdr>
        </w:div>
        <w:div w:id="1837837632">
          <w:marLeft w:val="0"/>
          <w:marRight w:val="0"/>
          <w:marTop w:val="0"/>
          <w:marBottom w:val="0"/>
          <w:divBdr>
            <w:top w:val="none" w:sz="0" w:space="0" w:color="auto"/>
            <w:left w:val="none" w:sz="0" w:space="0" w:color="auto"/>
            <w:bottom w:val="none" w:sz="0" w:space="0" w:color="auto"/>
            <w:right w:val="none" w:sz="0" w:space="0" w:color="auto"/>
          </w:divBdr>
        </w:div>
        <w:div w:id="358286307">
          <w:marLeft w:val="0"/>
          <w:marRight w:val="0"/>
          <w:marTop w:val="0"/>
          <w:marBottom w:val="0"/>
          <w:divBdr>
            <w:top w:val="none" w:sz="0" w:space="0" w:color="auto"/>
            <w:left w:val="none" w:sz="0" w:space="0" w:color="auto"/>
            <w:bottom w:val="none" w:sz="0" w:space="0" w:color="auto"/>
            <w:right w:val="none" w:sz="0" w:space="0" w:color="auto"/>
          </w:divBdr>
        </w:div>
        <w:div w:id="912200262">
          <w:marLeft w:val="0"/>
          <w:marRight w:val="0"/>
          <w:marTop w:val="0"/>
          <w:marBottom w:val="0"/>
          <w:divBdr>
            <w:top w:val="none" w:sz="0" w:space="0" w:color="auto"/>
            <w:left w:val="none" w:sz="0" w:space="0" w:color="auto"/>
            <w:bottom w:val="none" w:sz="0" w:space="0" w:color="auto"/>
            <w:right w:val="none" w:sz="0" w:space="0" w:color="auto"/>
          </w:divBdr>
        </w:div>
        <w:div w:id="374500161">
          <w:marLeft w:val="0"/>
          <w:marRight w:val="0"/>
          <w:marTop w:val="0"/>
          <w:marBottom w:val="0"/>
          <w:divBdr>
            <w:top w:val="none" w:sz="0" w:space="0" w:color="auto"/>
            <w:left w:val="none" w:sz="0" w:space="0" w:color="auto"/>
            <w:bottom w:val="none" w:sz="0" w:space="0" w:color="auto"/>
            <w:right w:val="none" w:sz="0" w:space="0" w:color="auto"/>
          </w:divBdr>
        </w:div>
        <w:div w:id="1260599331">
          <w:marLeft w:val="0"/>
          <w:marRight w:val="0"/>
          <w:marTop w:val="0"/>
          <w:marBottom w:val="0"/>
          <w:divBdr>
            <w:top w:val="none" w:sz="0" w:space="0" w:color="auto"/>
            <w:left w:val="none" w:sz="0" w:space="0" w:color="auto"/>
            <w:bottom w:val="none" w:sz="0" w:space="0" w:color="auto"/>
            <w:right w:val="none" w:sz="0" w:space="0" w:color="auto"/>
          </w:divBdr>
        </w:div>
        <w:div w:id="908996318">
          <w:marLeft w:val="0"/>
          <w:marRight w:val="0"/>
          <w:marTop w:val="0"/>
          <w:marBottom w:val="0"/>
          <w:divBdr>
            <w:top w:val="none" w:sz="0" w:space="0" w:color="auto"/>
            <w:left w:val="none" w:sz="0" w:space="0" w:color="auto"/>
            <w:bottom w:val="none" w:sz="0" w:space="0" w:color="auto"/>
            <w:right w:val="none" w:sz="0" w:space="0" w:color="auto"/>
          </w:divBdr>
        </w:div>
        <w:div w:id="102501312">
          <w:marLeft w:val="0"/>
          <w:marRight w:val="0"/>
          <w:marTop w:val="0"/>
          <w:marBottom w:val="0"/>
          <w:divBdr>
            <w:top w:val="none" w:sz="0" w:space="0" w:color="auto"/>
            <w:left w:val="none" w:sz="0" w:space="0" w:color="auto"/>
            <w:bottom w:val="none" w:sz="0" w:space="0" w:color="auto"/>
            <w:right w:val="none" w:sz="0" w:space="0" w:color="auto"/>
          </w:divBdr>
        </w:div>
        <w:div w:id="1087001379">
          <w:marLeft w:val="0"/>
          <w:marRight w:val="0"/>
          <w:marTop w:val="0"/>
          <w:marBottom w:val="0"/>
          <w:divBdr>
            <w:top w:val="none" w:sz="0" w:space="0" w:color="auto"/>
            <w:left w:val="none" w:sz="0" w:space="0" w:color="auto"/>
            <w:bottom w:val="none" w:sz="0" w:space="0" w:color="auto"/>
            <w:right w:val="none" w:sz="0" w:space="0" w:color="auto"/>
          </w:divBdr>
        </w:div>
        <w:div w:id="420492925">
          <w:marLeft w:val="0"/>
          <w:marRight w:val="0"/>
          <w:marTop w:val="0"/>
          <w:marBottom w:val="0"/>
          <w:divBdr>
            <w:top w:val="none" w:sz="0" w:space="0" w:color="auto"/>
            <w:left w:val="none" w:sz="0" w:space="0" w:color="auto"/>
            <w:bottom w:val="none" w:sz="0" w:space="0" w:color="auto"/>
            <w:right w:val="none" w:sz="0" w:space="0" w:color="auto"/>
          </w:divBdr>
        </w:div>
        <w:div w:id="1843927721">
          <w:marLeft w:val="0"/>
          <w:marRight w:val="0"/>
          <w:marTop w:val="0"/>
          <w:marBottom w:val="0"/>
          <w:divBdr>
            <w:top w:val="none" w:sz="0" w:space="0" w:color="auto"/>
            <w:left w:val="none" w:sz="0" w:space="0" w:color="auto"/>
            <w:bottom w:val="none" w:sz="0" w:space="0" w:color="auto"/>
            <w:right w:val="none" w:sz="0" w:space="0" w:color="auto"/>
          </w:divBdr>
        </w:div>
        <w:div w:id="1240672795">
          <w:marLeft w:val="0"/>
          <w:marRight w:val="0"/>
          <w:marTop w:val="0"/>
          <w:marBottom w:val="0"/>
          <w:divBdr>
            <w:top w:val="none" w:sz="0" w:space="0" w:color="auto"/>
            <w:left w:val="none" w:sz="0" w:space="0" w:color="auto"/>
            <w:bottom w:val="none" w:sz="0" w:space="0" w:color="auto"/>
            <w:right w:val="none" w:sz="0" w:space="0" w:color="auto"/>
          </w:divBdr>
        </w:div>
        <w:div w:id="1720739916">
          <w:marLeft w:val="0"/>
          <w:marRight w:val="0"/>
          <w:marTop w:val="0"/>
          <w:marBottom w:val="0"/>
          <w:divBdr>
            <w:top w:val="none" w:sz="0" w:space="0" w:color="auto"/>
            <w:left w:val="none" w:sz="0" w:space="0" w:color="auto"/>
            <w:bottom w:val="none" w:sz="0" w:space="0" w:color="auto"/>
            <w:right w:val="none" w:sz="0" w:space="0" w:color="auto"/>
          </w:divBdr>
        </w:div>
        <w:div w:id="1228226475">
          <w:marLeft w:val="0"/>
          <w:marRight w:val="0"/>
          <w:marTop w:val="0"/>
          <w:marBottom w:val="0"/>
          <w:divBdr>
            <w:top w:val="none" w:sz="0" w:space="0" w:color="auto"/>
            <w:left w:val="none" w:sz="0" w:space="0" w:color="auto"/>
            <w:bottom w:val="none" w:sz="0" w:space="0" w:color="auto"/>
            <w:right w:val="none" w:sz="0" w:space="0" w:color="auto"/>
          </w:divBdr>
        </w:div>
        <w:div w:id="781610620">
          <w:marLeft w:val="0"/>
          <w:marRight w:val="0"/>
          <w:marTop w:val="0"/>
          <w:marBottom w:val="0"/>
          <w:divBdr>
            <w:top w:val="none" w:sz="0" w:space="0" w:color="auto"/>
            <w:left w:val="none" w:sz="0" w:space="0" w:color="auto"/>
            <w:bottom w:val="none" w:sz="0" w:space="0" w:color="auto"/>
            <w:right w:val="none" w:sz="0" w:space="0" w:color="auto"/>
          </w:divBdr>
        </w:div>
        <w:div w:id="902057630">
          <w:marLeft w:val="0"/>
          <w:marRight w:val="0"/>
          <w:marTop w:val="0"/>
          <w:marBottom w:val="0"/>
          <w:divBdr>
            <w:top w:val="none" w:sz="0" w:space="0" w:color="auto"/>
            <w:left w:val="none" w:sz="0" w:space="0" w:color="auto"/>
            <w:bottom w:val="none" w:sz="0" w:space="0" w:color="auto"/>
            <w:right w:val="none" w:sz="0" w:space="0" w:color="auto"/>
          </w:divBdr>
        </w:div>
        <w:div w:id="848525934">
          <w:marLeft w:val="0"/>
          <w:marRight w:val="0"/>
          <w:marTop w:val="0"/>
          <w:marBottom w:val="0"/>
          <w:divBdr>
            <w:top w:val="none" w:sz="0" w:space="0" w:color="auto"/>
            <w:left w:val="none" w:sz="0" w:space="0" w:color="auto"/>
            <w:bottom w:val="none" w:sz="0" w:space="0" w:color="auto"/>
            <w:right w:val="none" w:sz="0" w:space="0" w:color="auto"/>
          </w:divBdr>
        </w:div>
        <w:div w:id="1820612651">
          <w:marLeft w:val="0"/>
          <w:marRight w:val="0"/>
          <w:marTop w:val="0"/>
          <w:marBottom w:val="0"/>
          <w:divBdr>
            <w:top w:val="none" w:sz="0" w:space="0" w:color="auto"/>
            <w:left w:val="none" w:sz="0" w:space="0" w:color="auto"/>
            <w:bottom w:val="none" w:sz="0" w:space="0" w:color="auto"/>
            <w:right w:val="none" w:sz="0" w:space="0" w:color="auto"/>
          </w:divBdr>
        </w:div>
        <w:div w:id="367150398">
          <w:marLeft w:val="0"/>
          <w:marRight w:val="0"/>
          <w:marTop w:val="0"/>
          <w:marBottom w:val="0"/>
          <w:divBdr>
            <w:top w:val="none" w:sz="0" w:space="0" w:color="auto"/>
            <w:left w:val="none" w:sz="0" w:space="0" w:color="auto"/>
            <w:bottom w:val="none" w:sz="0" w:space="0" w:color="auto"/>
            <w:right w:val="none" w:sz="0" w:space="0" w:color="auto"/>
          </w:divBdr>
        </w:div>
        <w:div w:id="1949897275">
          <w:marLeft w:val="0"/>
          <w:marRight w:val="0"/>
          <w:marTop w:val="0"/>
          <w:marBottom w:val="0"/>
          <w:divBdr>
            <w:top w:val="none" w:sz="0" w:space="0" w:color="auto"/>
            <w:left w:val="none" w:sz="0" w:space="0" w:color="auto"/>
            <w:bottom w:val="none" w:sz="0" w:space="0" w:color="auto"/>
            <w:right w:val="none" w:sz="0" w:space="0" w:color="auto"/>
          </w:divBdr>
        </w:div>
        <w:div w:id="1542398869">
          <w:marLeft w:val="0"/>
          <w:marRight w:val="0"/>
          <w:marTop w:val="0"/>
          <w:marBottom w:val="0"/>
          <w:divBdr>
            <w:top w:val="none" w:sz="0" w:space="0" w:color="auto"/>
            <w:left w:val="none" w:sz="0" w:space="0" w:color="auto"/>
            <w:bottom w:val="none" w:sz="0" w:space="0" w:color="auto"/>
            <w:right w:val="none" w:sz="0" w:space="0" w:color="auto"/>
          </w:divBdr>
        </w:div>
        <w:div w:id="640773269">
          <w:marLeft w:val="0"/>
          <w:marRight w:val="0"/>
          <w:marTop w:val="0"/>
          <w:marBottom w:val="0"/>
          <w:divBdr>
            <w:top w:val="none" w:sz="0" w:space="0" w:color="auto"/>
            <w:left w:val="none" w:sz="0" w:space="0" w:color="auto"/>
            <w:bottom w:val="none" w:sz="0" w:space="0" w:color="auto"/>
            <w:right w:val="none" w:sz="0" w:space="0" w:color="auto"/>
          </w:divBdr>
        </w:div>
        <w:div w:id="1186091470">
          <w:marLeft w:val="0"/>
          <w:marRight w:val="0"/>
          <w:marTop w:val="0"/>
          <w:marBottom w:val="0"/>
          <w:divBdr>
            <w:top w:val="none" w:sz="0" w:space="0" w:color="auto"/>
            <w:left w:val="none" w:sz="0" w:space="0" w:color="auto"/>
            <w:bottom w:val="none" w:sz="0" w:space="0" w:color="auto"/>
            <w:right w:val="none" w:sz="0" w:space="0" w:color="auto"/>
          </w:divBdr>
        </w:div>
        <w:div w:id="2008171739">
          <w:marLeft w:val="0"/>
          <w:marRight w:val="0"/>
          <w:marTop w:val="0"/>
          <w:marBottom w:val="0"/>
          <w:divBdr>
            <w:top w:val="none" w:sz="0" w:space="0" w:color="auto"/>
            <w:left w:val="none" w:sz="0" w:space="0" w:color="auto"/>
            <w:bottom w:val="none" w:sz="0" w:space="0" w:color="auto"/>
            <w:right w:val="none" w:sz="0" w:space="0" w:color="auto"/>
          </w:divBdr>
        </w:div>
        <w:div w:id="421146205">
          <w:marLeft w:val="0"/>
          <w:marRight w:val="0"/>
          <w:marTop w:val="0"/>
          <w:marBottom w:val="0"/>
          <w:divBdr>
            <w:top w:val="none" w:sz="0" w:space="0" w:color="auto"/>
            <w:left w:val="none" w:sz="0" w:space="0" w:color="auto"/>
            <w:bottom w:val="none" w:sz="0" w:space="0" w:color="auto"/>
            <w:right w:val="none" w:sz="0" w:space="0" w:color="auto"/>
          </w:divBdr>
        </w:div>
        <w:div w:id="834881146">
          <w:marLeft w:val="0"/>
          <w:marRight w:val="0"/>
          <w:marTop w:val="0"/>
          <w:marBottom w:val="0"/>
          <w:divBdr>
            <w:top w:val="none" w:sz="0" w:space="0" w:color="auto"/>
            <w:left w:val="none" w:sz="0" w:space="0" w:color="auto"/>
            <w:bottom w:val="none" w:sz="0" w:space="0" w:color="auto"/>
            <w:right w:val="none" w:sz="0" w:space="0" w:color="auto"/>
          </w:divBdr>
        </w:div>
        <w:div w:id="1389454062">
          <w:marLeft w:val="0"/>
          <w:marRight w:val="0"/>
          <w:marTop w:val="0"/>
          <w:marBottom w:val="0"/>
          <w:divBdr>
            <w:top w:val="none" w:sz="0" w:space="0" w:color="auto"/>
            <w:left w:val="none" w:sz="0" w:space="0" w:color="auto"/>
            <w:bottom w:val="none" w:sz="0" w:space="0" w:color="auto"/>
            <w:right w:val="none" w:sz="0" w:space="0" w:color="auto"/>
          </w:divBdr>
        </w:div>
        <w:div w:id="1774278508">
          <w:marLeft w:val="0"/>
          <w:marRight w:val="0"/>
          <w:marTop w:val="0"/>
          <w:marBottom w:val="0"/>
          <w:divBdr>
            <w:top w:val="none" w:sz="0" w:space="0" w:color="auto"/>
            <w:left w:val="none" w:sz="0" w:space="0" w:color="auto"/>
            <w:bottom w:val="none" w:sz="0" w:space="0" w:color="auto"/>
            <w:right w:val="none" w:sz="0" w:space="0" w:color="auto"/>
          </w:divBdr>
        </w:div>
        <w:div w:id="1768039588">
          <w:marLeft w:val="0"/>
          <w:marRight w:val="0"/>
          <w:marTop w:val="0"/>
          <w:marBottom w:val="0"/>
          <w:divBdr>
            <w:top w:val="none" w:sz="0" w:space="0" w:color="auto"/>
            <w:left w:val="none" w:sz="0" w:space="0" w:color="auto"/>
            <w:bottom w:val="none" w:sz="0" w:space="0" w:color="auto"/>
            <w:right w:val="none" w:sz="0" w:space="0" w:color="auto"/>
          </w:divBdr>
        </w:div>
        <w:div w:id="738018743">
          <w:marLeft w:val="0"/>
          <w:marRight w:val="0"/>
          <w:marTop w:val="0"/>
          <w:marBottom w:val="0"/>
          <w:divBdr>
            <w:top w:val="none" w:sz="0" w:space="0" w:color="auto"/>
            <w:left w:val="none" w:sz="0" w:space="0" w:color="auto"/>
            <w:bottom w:val="none" w:sz="0" w:space="0" w:color="auto"/>
            <w:right w:val="none" w:sz="0" w:space="0" w:color="auto"/>
          </w:divBdr>
        </w:div>
        <w:div w:id="709571026">
          <w:marLeft w:val="0"/>
          <w:marRight w:val="0"/>
          <w:marTop w:val="0"/>
          <w:marBottom w:val="0"/>
          <w:divBdr>
            <w:top w:val="none" w:sz="0" w:space="0" w:color="auto"/>
            <w:left w:val="none" w:sz="0" w:space="0" w:color="auto"/>
            <w:bottom w:val="none" w:sz="0" w:space="0" w:color="auto"/>
            <w:right w:val="none" w:sz="0" w:space="0" w:color="auto"/>
          </w:divBdr>
        </w:div>
        <w:div w:id="1425686106">
          <w:marLeft w:val="0"/>
          <w:marRight w:val="0"/>
          <w:marTop w:val="0"/>
          <w:marBottom w:val="0"/>
          <w:divBdr>
            <w:top w:val="none" w:sz="0" w:space="0" w:color="auto"/>
            <w:left w:val="none" w:sz="0" w:space="0" w:color="auto"/>
            <w:bottom w:val="none" w:sz="0" w:space="0" w:color="auto"/>
            <w:right w:val="none" w:sz="0" w:space="0" w:color="auto"/>
          </w:divBdr>
        </w:div>
        <w:div w:id="313721215">
          <w:marLeft w:val="0"/>
          <w:marRight w:val="0"/>
          <w:marTop w:val="0"/>
          <w:marBottom w:val="0"/>
          <w:divBdr>
            <w:top w:val="none" w:sz="0" w:space="0" w:color="auto"/>
            <w:left w:val="none" w:sz="0" w:space="0" w:color="auto"/>
            <w:bottom w:val="none" w:sz="0" w:space="0" w:color="auto"/>
            <w:right w:val="none" w:sz="0" w:space="0" w:color="auto"/>
          </w:divBdr>
        </w:div>
        <w:div w:id="1541745417">
          <w:marLeft w:val="0"/>
          <w:marRight w:val="0"/>
          <w:marTop w:val="0"/>
          <w:marBottom w:val="0"/>
          <w:divBdr>
            <w:top w:val="none" w:sz="0" w:space="0" w:color="auto"/>
            <w:left w:val="none" w:sz="0" w:space="0" w:color="auto"/>
            <w:bottom w:val="none" w:sz="0" w:space="0" w:color="auto"/>
            <w:right w:val="none" w:sz="0" w:space="0" w:color="auto"/>
          </w:divBdr>
        </w:div>
        <w:div w:id="443234522">
          <w:marLeft w:val="0"/>
          <w:marRight w:val="0"/>
          <w:marTop w:val="0"/>
          <w:marBottom w:val="0"/>
          <w:divBdr>
            <w:top w:val="none" w:sz="0" w:space="0" w:color="auto"/>
            <w:left w:val="none" w:sz="0" w:space="0" w:color="auto"/>
            <w:bottom w:val="none" w:sz="0" w:space="0" w:color="auto"/>
            <w:right w:val="none" w:sz="0" w:space="0" w:color="auto"/>
          </w:divBdr>
        </w:div>
        <w:div w:id="528570263">
          <w:marLeft w:val="0"/>
          <w:marRight w:val="0"/>
          <w:marTop w:val="0"/>
          <w:marBottom w:val="0"/>
          <w:divBdr>
            <w:top w:val="none" w:sz="0" w:space="0" w:color="auto"/>
            <w:left w:val="none" w:sz="0" w:space="0" w:color="auto"/>
            <w:bottom w:val="none" w:sz="0" w:space="0" w:color="auto"/>
            <w:right w:val="none" w:sz="0" w:space="0" w:color="auto"/>
          </w:divBdr>
        </w:div>
        <w:div w:id="1501311058">
          <w:marLeft w:val="0"/>
          <w:marRight w:val="0"/>
          <w:marTop w:val="0"/>
          <w:marBottom w:val="0"/>
          <w:divBdr>
            <w:top w:val="none" w:sz="0" w:space="0" w:color="auto"/>
            <w:left w:val="none" w:sz="0" w:space="0" w:color="auto"/>
            <w:bottom w:val="none" w:sz="0" w:space="0" w:color="auto"/>
            <w:right w:val="none" w:sz="0" w:space="0" w:color="auto"/>
          </w:divBdr>
        </w:div>
        <w:div w:id="1511096110">
          <w:marLeft w:val="0"/>
          <w:marRight w:val="0"/>
          <w:marTop w:val="0"/>
          <w:marBottom w:val="0"/>
          <w:divBdr>
            <w:top w:val="none" w:sz="0" w:space="0" w:color="auto"/>
            <w:left w:val="none" w:sz="0" w:space="0" w:color="auto"/>
            <w:bottom w:val="none" w:sz="0" w:space="0" w:color="auto"/>
            <w:right w:val="none" w:sz="0" w:space="0" w:color="auto"/>
          </w:divBdr>
        </w:div>
        <w:div w:id="1161460605">
          <w:marLeft w:val="0"/>
          <w:marRight w:val="0"/>
          <w:marTop w:val="0"/>
          <w:marBottom w:val="0"/>
          <w:divBdr>
            <w:top w:val="none" w:sz="0" w:space="0" w:color="auto"/>
            <w:left w:val="none" w:sz="0" w:space="0" w:color="auto"/>
            <w:bottom w:val="none" w:sz="0" w:space="0" w:color="auto"/>
            <w:right w:val="none" w:sz="0" w:space="0" w:color="auto"/>
          </w:divBdr>
        </w:div>
        <w:div w:id="680744548">
          <w:marLeft w:val="0"/>
          <w:marRight w:val="0"/>
          <w:marTop w:val="0"/>
          <w:marBottom w:val="0"/>
          <w:divBdr>
            <w:top w:val="none" w:sz="0" w:space="0" w:color="auto"/>
            <w:left w:val="none" w:sz="0" w:space="0" w:color="auto"/>
            <w:bottom w:val="none" w:sz="0" w:space="0" w:color="auto"/>
            <w:right w:val="none" w:sz="0" w:space="0" w:color="auto"/>
          </w:divBdr>
        </w:div>
        <w:div w:id="1618834563">
          <w:marLeft w:val="0"/>
          <w:marRight w:val="0"/>
          <w:marTop w:val="0"/>
          <w:marBottom w:val="0"/>
          <w:divBdr>
            <w:top w:val="none" w:sz="0" w:space="0" w:color="auto"/>
            <w:left w:val="none" w:sz="0" w:space="0" w:color="auto"/>
            <w:bottom w:val="none" w:sz="0" w:space="0" w:color="auto"/>
            <w:right w:val="none" w:sz="0" w:space="0" w:color="auto"/>
          </w:divBdr>
        </w:div>
        <w:div w:id="1759979893">
          <w:marLeft w:val="0"/>
          <w:marRight w:val="0"/>
          <w:marTop w:val="0"/>
          <w:marBottom w:val="0"/>
          <w:divBdr>
            <w:top w:val="none" w:sz="0" w:space="0" w:color="auto"/>
            <w:left w:val="none" w:sz="0" w:space="0" w:color="auto"/>
            <w:bottom w:val="none" w:sz="0" w:space="0" w:color="auto"/>
            <w:right w:val="none" w:sz="0" w:space="0" w:color="auto"/>
          </w:divBdr>
        </w:div>
        <w:div w:id="263342117">
          <w:marLeft w:val="0"/>
          <w:marRight w:val="0"/>
          <w:marTop w:val="0"/>
          <w:marBottom w:val="0"/>
          <w:divBdr>
            <w:top w:val="none" w:sz="0" w:space="0" w:color="auto"/>
            <w:left w:val="none" w:sz="0" w:space="0" w:color="auto"/>
            <w:bottom w:val="none" w:sz="0" w:space="0" w:color="auto"/>
            <w:right w:val="none" w:sz="0" w:space="0" w:color="auto"/>
          </w:divBdr>
        </w:div>
        <w:div w:id="1647707738">
          <w:marLeft w:val="0"/>
          <w:marRight w:val="0"/>
          <w:marTop w:val="0"/>
          <w:marBottom w:val="0"/>
          <w:divBdr>
            <w:top w:val="none" w:sz="0" w:space="0" w:color="auto"/>
            <w:left w:val="none" w:sz="0" w:space="0" w:color="auto"/>
            <w:bottom w:val="none" w:sz="0" w:space="0" w:color="auto"/>
            <w:right w:val="none" w:sz="0" w:space="0" w:color="auto"/>
          </w:divBdr>
        </w:div>
        <w:div w:id="892276928">
          <w:marLeft w:val="0"/>
          <w:marRight w:val="0"/>
          <w:marTop w:val="0"/>
          <w:marBottom w:val="0"/>
          <w:divBdr>
            <w:top w:val="none" w:sz="0" w:space="0" w:color="auto"/>
            <w:left w:val="none" w:sz="0" w:space="0" w:color="auto"/>
            <w:bottom w:val="none" w:sz="0" w:space="0" w:color="auto"/>
            <w:right w:val="none" w:sz="0" w:space="0" w:color="auto"/>
          </w:divBdr>
        </w:div>
        <w:div w:id="873612580">
          <w:marLeft w:val="0"/>
          <w:marRight w:val="0"/>
          <w:marTop w:val="0"/>
          <w:marBottom w:val="0"/>
          <w:divBdr>
            <w:top w:val="none" w:sz="0" w:space="0" w:color="auto"/>
            <w:left w:val="none" w:sz="0" w:space="0" w:color="auto"/>
            <w:bottom w:val="none" w:sz="0" w:space="0" w:color="auto"/>
            <w:right w:val="none" w:sz="0" w:space="0" w:color="auto"/>
          </w:divBdr>
        </w:div>
        <w:div w:id="255292911">
          <w:marLeft w:val="0"/>
          <w:marRight w:val="0"/>
          <w:marTop w:val="0"/>
          <w:marBottom w:val="0"/>
          <w:divBdr>
            <w:top w:val="none" w:sz="0" w:space="0" w:color="auto"/>
            <w:left w:val="none" w:sz="0" w:space="0" w:color="auto"/>
            <w:bottom w:val="none" w:sz="0" w:space="0" w:color="auto"/>
            <w:right w:val="none" w:sz="0" w:space="0" w:color="auto"/>
          </w:divBdr>
        </w:div>
        <w:div w:id="1884710430">
          <w:marLeft w:val="0"/>
          <w:marRight w:val="0"/>
          <w:marTop w:val="0"/>
          <w:marBottom w:val="0"/>
          <w:divBdr>
            <w:top w:val="none" w:sz="0" w:space="0" w:color="auto"/>
            <w:left w:val="none" w:sz="0" w:space="0" w:color="auto"/>
            <w:bottom w:val="none" w:sz="0" w:space="0" w:color="auto"/>
            <w:right w:val="none" w:sz="0" w:space="0" w:color="auto"/>
          </w:divBdr>
        </w:div>
        <w:div w:id="827550486">
          <w:marLeft w:val="0"/>
          <w:marRight w:val="0"/>
          <w:marTop w:val="0"/>
          <w:marBottom w:val="0"/>
          <w:divBdr>
            <w:top w:val="none" w:sz="0" w:space="0" w:color="auto"/>
            <w:left w:val="none" w:sz="0" w:space="0" w:color="auto"/>
            <w:bottom w:val="none" w:sz="0" w:space="0" w:color="auto"/>
            <w:right w:val="none" w:sz="0" w:space="0" w:color="auto"/>
          </w:divBdr>
        </w:div>
        <w:div w:id="1416126512">
          <w:marLeft w:val="0"/>
          <w:marRight w:val="0"/>
          <w:marTop w:val="0"/>
          <w:marBottom w:val="0"/>
          <w:divBdr>
            <w:top w:val="none" w:sz="0" w:space="0" w:color="auto"/>
            <w:left w:val="none" w:sz="0" w:space="0" w:color="auto"/>
            <w:bottom w:val="none" w:sz="0" w:space="0" w:color="auto"/>
            <w:right w:val="none" w:sz="0" w:space="0" w:color="auto"/>
          </w:divBdr>
        </w:div>
        <w:div w:id="699865406">
          <w:marLeft w:val="0"/>
          <w:marRight w:val="0"/>
          <w:marTop w:val="0"/>
          <w:marBottom w:val="0"/>
          <w:divBdr>
            <w:top w:val="none" w:sz="0" w:space="0" w:color="auto"/>
            <w:left w:val="none" w:sz="0" w:space="0" w:color="auto"/>
            <w:bottom w:val="none" w:sz="0" w:space="0" w:color="auto"/>
            <w:right w:val="none" w:sz="0" w:space="0" w:color="auto"/>
          </w:divBdr>
        </w:div>
        <w:div w:id="2013288674">
          <w:marLeft w:val="0"/>
          <w:marRight w:val="0"/>
          <w:marTop w:val="0"/>
          <w:marBottom w:val="0"/>
          <w:divBdr>
            <w:top w:val="none" w:sz="0" w:space="0" w:color="auto"/>
            <w:left w:val="none" w:sz="0" w:space="0" w:color="auto"/>
            <w:bottom w:val="none" w:sz="0" w:space="0" w:color="auto"/>
            <w:right w:val="none" w:sz="0" w:space="0" w:color="auto"/>
          </w:divBdr>
        </w:div>
        <w:div w:id="1876886889">
          <w:marLeft w:val="0"/>
          <w:marRight w:val="0"/>
          <w:marTop w:val="0"/>
          <w:marBottom w:val="0"/>
          <w:divBdr>
            <w:top w:val="none" w:sz="0" w:space="0" w:color="auto"/>
            <w:left w:val="none" w:sz="0" w:space="0" w:color="auto"/>
            <w:bottom w:val="none" w:sz="0" w:space="0" w:color="auto"/>
            <w:right w:val="none" w:sz="0" w:space="0" w:color="auto"/>
          </w:divBdr>
        </w:div>
        <w:div w:id="670530208">
          <w:marLeft w:val="0"/>
          <w:marRight w:val="0"/>
          <w:marTop w:val="0"/>
          <w:marBottom w:val="0"/>
          <w:divBdr>
            <w:top w:val="none" w:sz="0" w:space="0" w:color="auto"/>
            <w:left w:val="none" w:sz="0" w:space="0" w:color="auto"/>
            <w:bottom w:val="none" w:sz="0" w:space="0" w:color="auto"/>
            <w:right w:val="none" w:sz="0" w:space="0" w:color="auto"/>
          </w:divBdr>
        </w:div>
        <w:div w:id="1891258253">
          <w:marLeft w:val="0"/>
          <w:marRight w:val="0"/>
          <w:marTop w:val="0"/>
          <w:marBottom w:val="0"/>
          <w:divBdr>
            <w:top w:val="none" w:sz="0" w:space="0" w:color="auto"/>
            <w:left w:val="none" w:sz="0" w:space="0" w:color="auto"/>
            <w:bottom w:val="none" w:sz="0" w:space="0" w:color="auto"/>
            <w:right w:val="none" w:sz="0" w:space="0" w:color="auto"/>
          </w:divBdr>
        </w:div>
        <w:div w:id="1637175154">
          <w:marLeft w:val="0"/>
          <w:marRight w:val="0"/>
          <w:marTop w:val="0"/>
          <w:marBottom w:val="0"/>
          <w:divBdr>
            <w:top w:val="none" w:sz="0" w:space="0" w:color="auto"/>
            <w:left w:val="none" w:sz="0" w:space="0" w:color="auto"/>
            <w:bottom w:val="none" w:sz="0" w:space="0" w:color="auto"/>
            <w:right w:val="none" w:sz="0" w:space="0" w:color="auto"/>
          </w:divBdr>
        </w:div>
        <w:div w:id="1919553293">
          <w:marLeft w:val="0"/>
          <w:marRight w:val="0"/>
          <w:marTop w:val="0"/>
          <w:marBottom w:val="0"/>
          <w:divBdr>
            <w:top w:val="none" w:sz="0" w:space="0" w:color="auto"/>
            <w:left w:val="none" w:sz="0" w:space="0" w:color="auto"/>
            <w:bottom w:val="none" w:sz="0" w:space="0" w:color="auto"/>
            <w:right w:val="none" w:sz="0" w:space="0" w:color="auto"/>
          </w:divBdr>
        </w:div>
        <w:div w:id="2129539637">
          <w:marLeft w:val="0"/>
          <w:marRight w:val="0"/>
          <w:marTop w:val="0"/>
          <w:marBottom w:val="0"/>
          <w:divBdr>
            <w:top w:val="none" w:sz="0" w:space="0" w:color="auto"/>
            <w:left w:val="none" w:sz="0" w:space="0" w:color="auto"/>
            <w:bottom w:val="none" w:sz="0" w:space="0" w:color="auto"/>
            <w:right w:val="none" w:sz="0" w:space="0" w:color="auto"/>
          </w:divBdr>
        </w:div>
        <w:div w:id="616176355">
          <w:marLeft w:val="0"/>
          <w:marRight w:val="0"/>
          <w:marTop w:val="0"/>
          <w:marBottom w:val="0"/>
          <w:divBdr>
            <w:top w:val="none" w:sz="0" w:space="0" w:color="auto"/>
            <w:left w:val="none" w:sz="0" w:space="0" w:color="auto"/>
            <w:bottom w:val="none" w:sz="0" w:space="0" w:color="auto"/>
            <w:right w:val="none" w:sz="0" w:space="0" w:color="auto"/>
          </w:divBdr>
        </w:div>
        <w:div w:id="2145199482">
          <w:marLeft w:val="0"/>
          <w:marRight w:val="0"/>
          <w:marTop w:val="0"/>
          <w:marBottom w:val="0"/>
          <w:divBdr>
            <w:top w:val="none" w:sz="0" w:space="0" w:color="auto"/>
            <w:left w:val="none" w:sz="0" w:space="0" w:color="auto"/>
            <w:bottom w:val="none" w:sz="0" w:space="0" w:color="auto"/>
            <w:right w:val="none" w:sz="0" w:space="0" w:color="auto"/>
          </w:divBdr>
        </w:div>
        <w:div w:id="993993841">
          <w:marLeft w:val="0"/>
          <w:marRight w:val="0"/>
          <w:marTop w:val="0"/>
          <w:marBottom w:val="0"/>
          <w:divBdr>
            <w:top w:val="none" w:sz="0" w:space="0" w:color="auto"/>
            <w:left w:val="none" w:sz="0" w:space="0" w:color="auto"/>
            <w:bottom w:val="none" w:sz="0" w:space="0" w:color="auto"/>
            <w:right w:val="none" w:sz="0" w:space="0" w:color="auto"/>
          </w:divBdr>
        </w:div>
        <w:div w:id="85080077">
          <w:marLeft w:val="0"/>
          <w:marRight w:val="0"/>
          <w:marTop w:val="0"/>
          <w:marBottom w:val="0"/>
          <w:divBdr>
            <w:top w:val="none" w:sz="0" w:space="0" w:color="auto"/>
            <w:left w:val="none" w:sz="0" w:space="0" w:color="auto"/>
            <w:bottom w:val="none" w:sz="0" w:space="0" w:color="auto"/>
            <w:right w:val="none" w:sz="0" w:space="0" w:color="auto"/>
          </w:divBdr>
        </w:div>
        <w:div w:id="1961836678">
          <w:marLeft w:val="0"/>
          <w:marRight w:val="0"/>
          <w:marTop w:val="0"/>
          <w:marBottom w:val="0"/>
          <w:divBdr>
            <w:top w:val="none" w:sz="0" w:space="0" w:color="auto"/>
            <w:left w:val="none" w:sz="0" w:space="0" w:color="auto"/>
            <w:bottom w:val="none" w:sz="0" w:space="0" w:color="auto"/>
            <w:right w:val="none" w:sz="0" w:space="0" w:color="auto"/>
          </w:divBdr>
        </w:div>
        <w:div w:id="2090884872">
          <w:marLeft w:val="0"/>
          <w:marRight w:val="0"/>
          <w:marTop w:val="0"/>
          <w:marBottom w:val="0"/>
          <w:divBdr>
            <w:top w:val="none" w:sz="0" w:space="0" w:color="auto"/>
            <w:left w:val="none" w:sz="0" w:space="0" w:color="auto"/>
            <w:bottom w:val="none" w:sz="0" w:space="0" w:color="auto"/>
            <w:right w:val="none" w:sz="0" w:space="0" w:color="auto"/>
          </w:divBdr>
        </w:div>
        <w:div w:id="1563716213">
          <w:marLeft w:val="0"/>
          <w:marRight w:val="0"/>
          <w:marTop w:val="0"/>
          <w:marBottom w:val="0"/>
          <w:divBdr>
            <w:top w:val="none" w:sz="0" w:space="0" w:color="auto"/>
            <w:left w:val="none" w:sz="0" w:space="0" w:color="auto"/>
            <w:bottom w:val="none" w:sz="0" w:space="0" w:color="auto"/>
            <w:right w:val="none" w:sz="0" w:space="0" w:color="auto"/>
          </w:divBdr>
        </w:div>
        <w:div w:id="913123851">
          <w:marLeft w:val="0"/>
          <w:marRight w:val="0"/>
          <w:marTop w:val="0"/>
          <w:marBottom w:val="0"/>
          <w:divBdr>
            <w:top w:val="none" w:sz="0" w:space="0" w:color="auto"/>
            <w:left w:val="none" w:sz="0" w:space="0" w:color="auto"/>
            <w:bottom w:val="none" w:sz="0" w:space="0" w:color="auto"/>
            <w:right w:val="none" w:sz="0" w:space="0" w:color="auto"/>
          </w:divBdr>
        </w:div>
        <w:div w:id="87510994">
          <w:marLeft w:val="0"/>
          <w:marRight w:val="0"/>
          <w:marTop w:val="0"/>
          <w:marBottom w:val="0"/>
          <w:divBdr>
            <w:top w:val="none" w:sz="0" w:space="0" w:color="auto"/>
            <w:left w:val="none" w:sz="0" w:space="0" w:color="auto"/>
            <w:bottom w:val="none" w:sz="0" w:space="0" w:color="auto"/>
            <w:right w:val="none" w:sz="0" w:space="0" w:color="auto"/>
          </w:divBdr>
        </w:div>
        <w:div w:id="1170636223">
          <w:marLeft w:val="0"/>
          <w:marRight w:val="0"/>
          <w:marTop w:val="0"/>
          <w:marBottom w:val="0"/>
          <w:divBdr>
            <w:top w:val="none" w:sz="0" w:space="0" w:color="auto"/>
            <w:left w:val="none" w:sz="0" w:space="0" w:color="auto"/>
            <w:bottom w:val="none" w:sz="0" w:space="0" w:color="auto"/>
            <w:right w:val="none" w:sz="0" w:space="0" w:color="auto"/>
          </w:divBdr>
        </w:div>
        <w:div w:id="1194928275">
          <w:marLeft w:val="0"/>
          <w:marRight w:val="0"/>
          <w:marTop w:val="0"/>
          <w:marBottom w:val="0"/>
          <w:divBdr>
            <w:top w:val="none" w:sz="0" w:space="0" w:color="auto"/>
            <w:left w:val="none" w:sz="0" w:space="0" w:color="auto"/>
            <w:bottom w:val="none" w:sz="0" w:space="0" w:color="auto"/>
            <w:right w:val="none" w:sz="0" w:space="0" w:color="auto"/>
          </w:divBdr>
        </w:div>
        <w:div w:id="557084098">
          <w:marLeft w:val="0"/>
          <w:marRight w:val="0"/>
          <w:marTop w:val="0"/>
          <w:marBottom w:val="0"/>
          <w:divBdr>
            <w:top w:val="none" w:sz="0" w:space="0" w:color="auto"/>
            <w:left w:val="none" w:sz="0" w:space="0" w:color="auto"/>
            <w:bottom w:val="none" w:sz="0" w:space="0" w:color="auto"/>
            <w:right w:val="none" w:sz="0" w:space="0" w:color="auto"/>
          </w:divBdr>
        </w:div>
        <w:div w:id="1124082083">
          <w:marLeft w:val="0"/>
          <w:marRight w:val="0"/>
          <w:marTop w:val="0"/>
          <w:marBottom w:val="0"/>
          <w:divBdr>
            <w:top w:val="none" w:sz="0" w:space="0" w:color="auto"/>
            <w:left w:val="none" w:sz="0" w:space="0" w:color="auto"/>
            <w:bottom w:val="none" w:sz="0" w:space="0" w:color="auto"/>
            <w:right w:val="none" w:sz="0" w:space="0" w:color="auto"/>
          </w:divBdr>
        </w:div>
        <w:div w:id="1863007194">
          <w:marLeft w:val="0"/>
          <w:marRight w:val="0"/>
          <w:marTop w:val="0"/>
          <w:marBottom w:val="0"/>
          <w:divBdr>
            <w:top w:val="none" w:sz="0" w:space="0" w:color="auto"/>
            <w:left w:val="none" w:sz="0" w:space="0" w:color="auto"/>
            <w:bottom w:val="none" w:sz="0" w:space="0" w:color="auto"/>
            <w:right w:val="none" w:sz="0" w:space="0" w:color="auto"/>
          </w:divBdr>
        </w:div>
        <w:div w:id="979767925">
          <w:marLeft w:val="0"/>
          <w:marRight w:val="0"/>
          <w:marTop w:val="0"/>
          <w:marBottom w:val="0"/>
          <w:divBdr>
            <w:top w:val="none" w:sz="0" w:space="0" w:color="auto"/>
            <w:left w:val="none" w:sz="0" w:space="0" w:color="auto"/>
            <w:bottom w:val="none" w:sz="0" w:space="0" w:color="auto"/>
            <w:right w:val="none" w:sz="0" w:space="0" w:color="auto"/>
          </w:divBdr>
        </w:div>
        <w:div w:id="442189380">
          <w:marLeft w:val="0"/>
          <w:marRight w:val="0"/>
          <w:marTop w:val="0"/>
          <w:marBottom w:val="0"/>
          <w:divBdr>
            <w:top w:val="none" w:sz="0" w:space="0" w:color="auto"/>
            <w:left w:val="none" w:sz="0" w:space="0" w:color="auto"/>
            <w:bottom w:val="none" w:sz="0" w:space="0" w:color="auto"/>
            <w:right w:val="none" w:sz="0" w:space="0" w:color="auto"/>
          </w:divBdr>
        </w:div>
        <w:div w:id="1215390040">
          <w:marLeft w:val="0"/>
          <w:marRight w:val="0"/>
          <w:marTop w:val="0"/>
          <w:marBottom w:val="0"/>
          <w:divBdr>
            <w:top w:val="none" w:sz="0" w:space="0" w:color="auto"/>
            <w:left w:val="none" w:sz="0" w:space="0" w:color="auto"/>
            <w:bottom w:val="none" w:sz="0" w:space="0" w:color="auto"/>
            <w:right w:val="none" w:sz="0" w:space="0" w:color="auto"/>
          </w:divBdr>
        </w:div>
        <w:div w:id="131364588">
          <w:marLeft w:val="0"/>
          <w:marRight w:val="0"/>
          <w:marTop w:val="0"/>
          <w:marBottom w:val="0"/>
          <w:divBdr>
            <w:top w:val="none" w:sz="0" w:space="0" w:color="auto"/>
            <w:left w:val="none" w:sz="0" w:space="0" w:color="auto"/>
            <w:bottom w:val="none" w:sz="0" w:space="0" w:color="auto"/>
            <w:right w:val="none" w:sz="0" w:space="0" w:color="auto"/>
          </w:divBdr>
        </w:div>
        <w:div w:id="1876312468">
          <w:marLeft w:val="0"/>
          <w:marRight w:val="0"/>
          <w:marTop w:val="0"/>
          <w:marBottom w:val="0"/>
          <w:divBdr>
            <w:top w:val="none" w:sz="0" w:space="0" w:color="auto"/>
            <w:left w:val="none" w:sz="0" w:space="0" w:color="auto"/>
            <w:bottom w:val="none" w:sz="0" w:space="0" w:color="auto"/>
            <w:right w:val="none" w:sz="0" w:space="0" w:color="auto"/>
          </w:divBdr>
        </w:div>
        <w:div w:id="1447847390">
          <w:marLeft w:val="0"/>
          <w:marRight w:val="0"/>
          <w:marTop w:val="0"/>
          <w:marBottom w:val="0"/>
          <w:divBdr>
            <w:top w:val="none" w:sz="0" w:space="0" w:color="auto"/>
            <w:left w:val="none" w:sz="0" w:space="0" w:color="auto"/>
            <w:bottom w:val="none" w:sz="0" w:space="0" w:color="auto"/>
            <w:right w:val="none" w:sz="0" w:space="0" w:color="auto"/>
          </w:divBdr>
        </w:div>
        <w:div w:id="208302777">
          <w:marLeft w:val="0"/>
          <w:marRight w:val="0"/>
          <w:marTop w:val="0"/>
          <w:marBottom w:val="0"/>
          <w:divBdr>
            <w:top w:val="none" w:sz="0" w:space="0" w:color="auto"/>
            <w:left w:val="none" w:sz="0" w:space="0" w:color="auto"/>
            <w:bottom w:val="none" w:sz="0" w:space="0" w:color="auto"/>
            <w:right w:val="none" w:sz="0" w:space="0" w:color="auto"/>
          </w:divBdr>
        </w:div>
        <w:div w:id="1300305553">
          <w:marLeft w:val="0"/>
          <w:marRight w:val="0"/>
          <w:marTop w:val="0"/>
          <w:marBottom w:val="0"/>
          <w:divBdr>
            <w:top w:val="none" w:sz="0" w:space="0" w:color="auto"/>
            <w:left w:val="none" w:sz="0" w:space="0" w:color="auto"/>
            <w:bottom w:val="none" w:sz="0" w:space="0" w:color="auto"/>
            <w:right w:val="none" w:sz="0" w:space="0" w:color="auto"/>
          </w:divBdr>
        </w:div>
        <w:div w:id="921719990">
          <w:marLeft w:val="0"/>
          <w:marRight w:val="0"/>
          <w:marTop w:val="0"/>
          <w:marBottom w:val="0"/>
          <w:divBdr>
            <w:top w:val="none" w:sz="0" w:space="0" w:color="auto"/>
            <w:left w:val="none" w:sz="0" w:space="0" w:color="auto"/>
            <w:bottom w:val="none" w:sz="0" w:space="0" w:color="auto"/>
            <w:right w:val="none" w:sz="0" w:space="0" w:color="auto"/>
          </w:divBdr>
        </w:div>
        <w:div w:id="1653756903">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
        <w:div w:id="1844395620">
          <w:marLeft w:val="0"/>
          <w:marRight w:val="0"/>
          <w:marTop w:val="0"/>
          <w:marBottom w:val="0"/>
          <w:divBdr>
            <w:top w:val="none" w:sz="0" w:space="0" w:color="auto"/>
            <w:left w:val="none" w:sz="0" w:space="0" w:color="auto"/>
            <w:bottom w:val="none" w:sz="0" w:space="0" w:color="auto"/>
            <w:right w:val="none" w:sz="0" w:space="0" w:color="auto"/>
          </w:divBdr>
        </w:div>
        <w:div w:id="778646825">
          <w:marLeft w:val="0"/>
          <w:marRight w:val="0"/>
          <w:marTop w:val="0"/>
          <w:marBottom w:val="0"/>
          <w:divBdr>
            <w:top w:val="none" w:sz="0" w:space="0" w:color="auto"/>
            <w:left w:val="none" w:sz="0" w:space="0" w:color="auto"/>
            <w:bottom w:val="none" w:sz="0" w:space="0" w:color="auto"/>
            <w:right w:val="none" w:sz="0" w:space="0" w:color="auto"/>
          </w:divBdr>
        </w:div>
        <w:div w:id="1986468478">
          <w:marLeft w:val="0"/>
          <w:marRight w:val="0"/>
          <w:marTop w:val="0"/>
          <w:marBottom w:val="0"/>
          <w:divBdr>
            <w:top w:val="none" w:sz="0" w:space="0" w:color="auto"/>
            <w:left w:val="none" w:sz="0" w:space="0" w:color="auto"/>
            <w:bottom w:val="none" w:sz="0" w:space="0" w:color="auto"/>
            <w:right w:val="none" w:sz="0" w:space="0" w:color="auto"/>
          </w:divBdr>
        </w:div>
        <w:div w:id="1745761188">
          <w:marLeft w:val="0"/>
          <w:marRight w:val="0"/>
          <w:marTop w:val="0"/>
          <w:marBottom w:val="0"/>
          <w:divBdr>
            <w:top w:val="none" w:sz="0" w:space="0" w:color="auto"/>
            <w:left w:val="none" w:sz="0" w:space="0" w:color="auto"/>
            <w:bottom w:val="none" w:sz="0" w:space="0" w:color="auto"/>
            <w:right w:val="none" w:sz="0" w:space="0" w:color="auto"/>
          </w:divBdr>
        </w:div>
        <w:div w:id="748885629">
          <w:marLeft w:val="0"/>
          <w:marRight w:val="0"/>
          <w:marTop w:val="0"/>
          <w:marBottom w:val="0"/>
          <w:divBdr>
            <w:top w:val="none" w:sz="0" w:space="0" w:color="auto"/>
            <w:left w:val="none" w:sz="0" w:space="0" w:color="auto"/>
            <w:bottom w:val="none" w:sz="0" w:space="0" w:color="auto"/>
            <w:right w:val="none" w:sz="0" w:space="0" w:color="auto"/>
          </w:divBdr>
        </w:div>
        <w:div w:id="956373772">
          <w:marLeft w:val="0"/>
          <w:marRight w:val="0"/>
          <w:marTop w:val="0"/>
          <w:marBottom w:val="0"/>
          <w:divBdr>
            <w:top w:val="none" w:sz="0" w:space="0" w:color="auto"/>
            <w:left w:val="none" w:sz="0" w:space="0" w:color="auto"/>
            <w:bottom w:val="none" w:sz="0" w:space="0" w:color="auto"/>
            <w:right w:val="none" w:sz="0" w:space="0" w:color="auto"/>
          </w:divBdr>
        </w:div>
        <w:div w:id="903683080">
          <w:marLeft w:val="0"/>
          <w:marRight w:val="0"/>
          <w:marTop w:val="0"/>
          <w:marBottom w:val="0"/>
          <w:divBdr>
            <w:top w:val="none" w:sz="0" w:space="0" w:color="auto"/>
            <w:left w:val="none" w:sz="0" w:space="0" w:color="auto"/>
            <w:bottom w:val="none" w:sz="0" w:space="0" w:color="auto"/>
            <w:right w:val="none" w:sz="0" w:space="0" w:color="auto"/>
          </w:divBdr>
        </w:div>
        <w:div w:id="1715425571">
          <w:marLeft w:val="0"/>
          <w:marRight w:val="0"/>
          <w:marTop w:val="0"/>
          <w:marBottom w:val="0"/>
          <w:divBdr>
            <w:top w:val="none" w:sz="0" w:space="0" w:color="auto"/>
            <w:left w:val="none" w:sz="0" w:space="0" w:color="auto"/>
            <w:bottom w:val="none" w:sz="0" w:space="0" w:color="auto"/>
            <w:right w:val="none" w:sz="0" w:space="0" w:color="auto"/>
          </w:divBdr>
        </w:div>
        <w:div w:id="1188368152">
          <w:marLeft w:val="0"/>
          <w:marRight w:val="0"/>
          <w:marTop w:val="0"/>
          <w:marBottom w:val="0"/>
          <w:divBdr>
            <w:top w:val="none" w:sz="0" w:space="0" w:color="auto"/>
            <w:left w:val="none" w:sz="0" w:space="0" w:color="auto"/>
            <w:bottom w:val="none" w:sz="0" w:space="0" w:color="auto"/>
            <w:right w:val="none" w:sz="0" w:space="0" w:color="auto"/>
          </w:divBdr>
        </w:div>
        <w:div w:id="213666378">
          <w:marLeft w:val="0"/>
          <w:marRight w:val="0"/>
          <w:marTop w:val="0"/>
          <w:marBottom w:val="0"/>
          <w:divBdr>
            <w:top w:val="none" w:sz="0" w:space="0" w:color="auto"/>
            <w:left w:val="none" w:sz="0" w:space="0" w:color="auto"/>
            <w:bottom w:val="none" w:sz="0" w:space="0" w:color="auto"/>
            <w:right w:val="none" w:sz="0" w:space="0" w:color="auto"/>
          </w:divBdr>
        </w:div>
        <w:div w:id="89664810">
          <w:marLeft w:val="0"/>
          <w:marRight w:val="0"/>
          <w:marTop w:val="0"/>
          <w:marBottom w:val="0"/>
          <w:divBdr>
            <w:top w:val="none" w:sz="0" w:space="0" w:color="auto"/>
            <w:left w:val="none" w:sz="0" w:space="0" w:color="auto"/>
            <w:bottom w:val="none" w:sz="0" w:space="0" w:color="auto"/>
            <w:right w:val="none" w:sz="0" w:space="0" w:color="auto"/>
          </w:divBdr>
        </w:div>
        <w:div w:id="1180510674">
          <w:marLeft w:val="0"/>
          <w:marRight w:val="0"/>
          <w:marTop w:val="0"/>
          <w:marBottom w:val="0"/>
          <w:divBdr>
            <w:top w:val="none" w:sz="0" w:space="0" w:color="auto"/>
            <w:left w:val="none" w:sz="0" w:space="0" w:color="auto"/>
            <w:bottom w:val="none" w:sz="0" w:space="0" w:color="auto"/>
            <w:right w:val="none" w:sz="0" w:space="0" w:color="auto"/>
          </w:divBdr>
        </w:div>
        <w:div w:id="1865436238">
          <w:marLeft w:val="0"/>
          <w:marRight w:val="0"/>
          <w:marTop w:val="0"/>
          <w:marBottom w:val="0"/>
          <w:divBdr>
            <w:top w:val="none" w:sz="0" w:space="0" w:color="auto"/>
            <w:left w:val="none" w:sz="0" w:space="0" w:color="auto"/>
            <w:bottom w:val="none" w:sz="0" w:space="0" w:color="auto"/>
            <w:right w:val="none" w:sz="0" w:space="0" w:color="auto"/>
          </w:divBdr>
        </w:div>
        <w:div w:id="1640262866">
          <w:marLeft w:val="0"/>
          <w:marRight w:val="0"/>
          <w:marTop w:val="0"/>
          <w:marBottom w:val="0"/>
          <w:divBdr>
            <w:top w:val="none" w:sz="0" w:space="0" w:color="auto"/>
            <w:left w:val="none" w:sz="0" w:space="0" w:color="auto"/>
            <w:bottom w:val="none" w:sz="0" w:space="0" w:color="auto"/>
            <w:right w:val="none" w:sz="0" w:space="0" w:color="auto"/>
          </w:divBdr>
        </w:div>
        <w:div w:id="1273242702">
          <w:marLeft w:val="0"/>
          <w:marRight w:val="0"/>
          <w:marTop w:val="0"/>
          <w:marBottom w:val="0"/>
          <w:divBdr>
            <w:top w:val="none" w:sz="0" w:space="0" w:color="auto"/>
            <w:left w:val="none" w:sz="0" w:space="0" w:color="auto"/>
            <w:bottom w:val="none" w:sz="0" w:space="0" w:color="auto"/>
            <w:right w:val="none" w:sz="0" w:space="0" w:color="auto"/>
          </w:divBdr>
        </w:div>
        <w:div w:id="1602298346">
          <w:marLeft w:val="0"/>
          <w:marRight w:val="0"/>
          <w:marTop w:val="0"/>
          <w:marBottom w:val="0"/>
          <w:divBdr>
            <w:top w:val="none" w:sz="0" w:space="0" w:color="auto"/>
            <w:left w:val="none" w:sz="0" w:space="0" w:color="auto"/>
            <w:bottom w:val="none" w:sz="0" w:space="0" w:color="auto"/>
            <w:right w:val="none" w:sz="0" w:space="0" w:color="auto"/>
          </w:divBdr>
        </w:div>
        <w:div w:id="427166364">
          <w:marLeft w:val="0"/>
          <w:marRight w:val="0"/>
          <w:marTop w:val="0"/>
          <w:marBottom w:val="0"/>
          <w:divBdr>
            <w:top w:val="none" w:sz="0" w:space="0" w:color="auto"/>
            <w:left w:val="none" w:sz="0" w:space="0" w:color="auto"/>
            <w:bottom w:val="none" w:sz="0" w:space="0" w:color="auto"/>
            <w:right w:val="none" w:sz="0" w:space="0" w:color="auto"/>
          </w:divBdr>
        </w:div>
        <w:div w:id="2112894497">
          <w:marLeft w:val="0"/>
          <w:marRight w:val="0"/>
          <w:marTop w:val="0"/>
          <w:marBottom w:val="0"/>
          <w:divBdr>
            <w:top w:val="none" w:sz="0" w:space="0" w:color="auto"/>
            <w:left w:val="none" w:sz="0" w:space="0" w:color="auto"/>
            <w:bottom w:val="none" w:sz="0" w:space="0" w:color="auto"/>
            <w:right w:val="none" w:sz="0" w:space="0" w:color="auto"/>
          </w:divBdr>
        </w:div>
      </w:divsChild>
    </w:div>
    <w:div w:id="593707824">
      <w:bodyDiv w:val="1"/>
      <w:marLeft w:val="0"/>
      <w:marRight w:val="0"/>
      <w:marTop w:val="0"/>
      <w:marBottom w:val="0"/>
      <w:divBdr>
        <w:top w:val="none" w:sz="0" w:space="0" w:color="auto"/>
        <w:left w:val="none" w:sz="0" w:space="0" w:color="auto"/>
        <w:bottom w:val="none" w:sz="0" w:space="0" w:color="auto"/>
        <w:right w:val="none" w:sz="0" w:space="0" w:color="auto"/>
      </w:divBdr>
    </w:div>
    <w:div w:id="603149312">
      <w:bodyDiv w:val="1"/>
      <w:marLeft w:val="0"/>
      <w:marRight w:val="0"/>
      <w:marTop w:val="0"/>
      <w:marBottom w:val="0"/>
      <w:divBdr>
        <w:top w:val="none" w:sz="0" w:space="0" w:color="auto"/>
        <w:left w:val="none" w:sz="0" w:space="0" w:color="auto"/>
        <w:bottom w:val="none" w:sz="0" w:space="0" w:color="auto"/>
        <w:right w:val="none" w:sz="0" w:space="0" w:color="auto"/>
      </w:divBdr>
      <w:divsChild>
        <w:div w:id="1385442465">
          <w:marLeft w:val="547"/>
          <w:marRight w:val="0"/>
          <w:marTop w:val="200"/>
          <w:marBottom w:val="0"/>
          <w:divBdr>
            <w:top w:val="none" w:sz="0" w:space="0" w:color="auto"/>
            <w:left w:val="none" w:sz="0" w:space="0" w:color="auto"/>
            <w:bottom w:val="none" w:sz="0" w:space="0" w:color="auto"/>
            <w:right w:val="none" w:sz="0" w:space="0" w:color="auto"/>
          </w:divBdr>
        </w:div>
      </w:divsChild>
    </w:div>
    <w:div w:id="792133872">
      <w:bodyDiv w:val="1"/>
      <w:marLeft w:val="0"/>
      <w:marRight w:val="0"/>
      <w:marTop w:val="0"/>
      <w:marBottom w:val="0"/>
      <w:divBdr>
        <w:top w:val="none" w:sz="0" w:space="0" w:color="auto"/>
        <w:left w:val="none" w:sz="0" w:space="0" w:color="auto"/>
        <w:bottom w:val="none" w:sz="0" w:space="0" w:color="auto"/>
        <w:right w:val="none" w:sz="0" w:space="0" w:color="auto"/>
      </w:divBdr>
    </w:div>
    <w:div w:id="813645217">
      <w:bodyDiv w:val="1"/>
      <w:marLeft w:val="0"/>
      <w:marRight w:val="0"/>
      <w:marTop w:val="0"/>
      <w:marBottom w:val="0"/>
      <w:divBdr>
        <w:top w:val="none" w:sz="0" w:space="0" w:color="auto"/>
        <w:left w:val="none" w:sz="0" w:space="0" w:color="auto"/>
        <w:bottom w:val="none" w:sz="0" w:space="0" w:color="auto"/>
        <w:right w:val="none" w:sz="0" w:space="0" w:color="auto"/>
      </w:divBdr>
    </w:div>
    <w:div w:id="988637284">
      <w:bodyDiv w:val="1"/>
      <w:marLeft w:val="0"/>
      <w:marRight w:val="0"/>
      <w:marTop w:val="0"/>
      <w:marBottom w:val="0"/>
      <w:divBdr>
        <w:top w:val="none" w:sz="0" w:space="0" w:color="auto"/>
        <w:left w:val="none" w:sz="0" w:space="0" w:color="auto"/>
        <w:bottom w:val="none" w:sz="0" w:space="0" w:color="auto"/>
        <w:right w:val="none" w:sz="0" w:space="0" w:color="auto"/>
      </w:divBdr>
    </w:div>
    <w:div w:id="1127696843">
      <w:bodyDiv w:val="1"/>
      <w:marLeft w:val="0"/>
      <w:marRight w:val="0"/>
      <w:marTop w:val="0"/>
      <w:marBottom w:val="0"/>
      <w:divBdr>
        <w:top w:val="none" w:sz="0" w:space="0" w:color="auto"/>
        <w:left w:val="none" w:sz="0" w:space="0" w:color="auto"/>
        <w:bottom w:val="none" w:sz="0" w:space="0" w:color="auto"/>
        <w:right w:val="none" w:sz="0" w:space="0" w:color="auto"/>
      </w:divBdr>
      <w:divsChild>
        <w:div w:id="1525287261">
          <w:marLeft w:val="547"/>
          <w:marRight w:val="0"/>
          <w:marTop w:val="200"/>
          <w:marBottom w:val="0"/>
          <w:divBdr>
            <w:top w:val="none" w:sz="0" w:space="0" w:color="auto"/>
            <w:left w:val="none" w:sz="0" w:space="0" w:color="auto"/>
            <w:bottom w:val="none" w:sz="0" w:space="0" w:color="auto"/>
            <w:right w:val="none" w:sz="0" w:space="0" w:color="auto"/>
          </w:divBdr>
        </w:div>
      </w:divsChild>
    </w:div>
    <w:div w:id="1176774276">
      <w:bodyDiv w:val="1"/>
      <w:marLeft w:val="0"/>
      <w:marRight w:val="0"/>
      <w:marTop w:val="0"/>
      <w:marBottom w:val="0"/>
      <w:divBdr>
        <w:top w:val="none" w:sz="0" w:space="0" w:color="auto"/>
        <w:left w:val="none" w:sz="0" w:space="0" w:color="auto"/>
        <w:bottom w:val="none" w:sz="0" w:space="0" w:color="auto"/>
        <w:right w:val="none" w:sz="0" w:space="0" w:color="auto"/>
      </w:divBdr>
    </w:div>
    <w:div w:id="1354455828">
      <w:bodyDiv w:val="1"/>
      <w:marLeft w:val="0"/>
      <w:marRight w:val="0"/>
      <w:marTop w:val="0"/>
      <w:marBottom w:val="0"/>
      <w:divBdr>
        <w:top w:val="none" w:sz="0" w:space="0" w:color="auto"/>
        <w:left w:val="none" w:sz="0" w:space="0" w:color="auto"/>
        <w:bottom w:val="none" w:sz="0" w:space="0" w:color="auto"/>
        <w:right w:val="none" w:sz="0" w:space="0" w:color="auto"/>
      </w:divBdr>
    </w:div>
    <w:div w:id="1559976467">
      <w:bodyDiv w:val="1"/>
      <w:marLeft w:val="0"/>
      <w:marRight w:val="0"/>
      <w:marTop w:val="0"/>
      <w:marBottom w:val="0"/>
      <w:divBdr>
        <w:top w:val="none" w:sz="0" w:space="0" w:color="auto"/>
        <w:left w:val="none" w:sz="0" w:space="0" w:color="auto"/>
        <w:bottom w:val="none" w:sz="0" w:space="0" w:color="auto"/>
        <w:right w:val="none" w:sz="0" w:space="0" w:color="auto"/>
      </w:divBdr>
    </w:div>
    <w:div w:id="1868523787">
      <w:bodyDiv w:val="1"/>
      <w:marLeft w:val="0"/>
      <w:marRight w:val="0"/>
      <w:marTop w:val="0"/>
      <w:marBottom w:val="0"/>
      <w:divBdr>
        <w:top w:val="none" w:sz="0" w:space="0" w:color="auto"/>
        <w:left w:val="none" w:sz="0" w:space="0" w:color="auto"/>
        <w:bottom w:val="none" w:sz="0" w:space="0" w:color="auto"/>
        <w:right w:val="none" w:sz="0" w:space="0" w:color="auto"/>
      </w:divBdr>
    </w:div>
    <w:div w:id="1906642019">
      <w:bodyDiv w:val="1"/>
      <w:marLeft w:val="0"/>
      <w:marRight w:val="0"/>
      <w:marTop w:val="0"/>
      <w:marBottom w:val="0"/>
      <w:divBdr>
        <w:top w:val="none" w:sz="0" w:space="0" w:color="auto"/>
        <w:left w:val="none" w:sz="0" w:space="0" w:color="auto"/>
        <w:bottom w:val="none" w:sz="0" w:space="0" w:color="auto"/>
        <w:right w:val="none" w:sz="0" w:space="0" w:color="auto"/>
      </w:divBdr>
    </w:div>
    <w:div w:id="1939831213">
      <w:bodyDiv w:val="1"/>
      <w:marLeft w:val="0"/>
      <w:marRight w:val="0"/>
      <w:marTop w:val="0"/>
      <w:marBottom w:val="0"/>
      <w:divBdr>
        <w:top w:val="none" w:sz="0" w:space="0" w:color="auto"/>
        <w:left w:val="none" w:sz="0" w:space="0" w:color="auto"/>
        <w:bottom w:val="none" w:sz="0" w:space="0" w:color="auto"/>
        <w:right w:val="none" w:sz="0" w:space="0" w:color="auto"/>
      </w:divBdr>
    </w:div>
    <w:div w:id="2004122325">
      <w:bodyDiv w:val="1"/>
      <w:marLeft w:val="0"/>
      <w:marRight w:val="0"/>
      <w:marTop w:val="0"/>
      <w:marBottom w:val="0"/>
      <w:divBdr>
        <w:top w:val="none" w:sz="0" w:space="0" w:color="auto"/>
        <w:left w:val="none" w:sz="0" w:space="0" w:color="auto"/>
        <w:bottom w:val="none" w:sz="0" w:space="0" w:color="auto"/>
        <w:right w:val="none" w:sz="0" w:space="0" w:color="auto"/>
      </w:divBdr>
      <w:divsChild>
        <w:div w:id="903374638">
          <w:marLeft w:val="547"/>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s://forms.gle/wVCBqdEK9cV2jF2u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Can05</b:Tag>
    <b:SourceType>JournalArticle</b:SourceType>
    <b:Guid>{4B3A7C70-739A-FB45-B955-EB0BEDABB64B}</b:Guid>
    <b:Title>Estilos de aprendizaje en los estudiantes de enfermería</b:Title>
    <b:JournalName>Educación Médica</b:JournalName>
    <b:Year>2005</b:Year>
    <b:Volume>8</b:Volume>
    <b:Issue>2</b:Issue>
    <b:Pages>83- 90</b:Pages>
    <b:Author>
      <b:Author>
        <b:NameList>
          <b:Person>
            <b:Last>Canalejas </b:Last>
            <b:Middle>del Coro</b:Middle>
            <b:First>Maria</b:First>
          </b:Person>
          <b:Person>
            <b:Last>Martínez </b:Last>
            <b:Middle>Luisa</b:Middle>
            <b:First>Maria</b:First>
          </b:Person>
          <b:Person>
            <b:Last>Pineda </b:Last>
            <b:Middle>Cristina</b:Middle>
            <b:First>Maria</b:First>
          </b:Person>
          <b:Person>
            <b:Last>Vera </b:Last>
            <b:Middle> Luis </b:Middle>
            <b:First>Manuel</b:First>
          </b:Person>
          <b:Person>
            <b:Last>Soto</b:Last>
            <b:First>Marina </b:First>
          </b:Person>
          <b:Person>
            <b:Last>Martín </b:Last>
            <b:First>Ángela </b:First>
          </b:Person>
          <b:Person>
            <b:Last>Cid </b:Last>
            <b:Middle>Luisa</b:Middle>
            <b:First>Maria</b:First>
          </b:Person>
        </b:NameList>
      </b:Author>
    </b:Author>
    <b:RefOrder>2</b:RefOrder>
  </b:Source>
  <b:Source>
    <b:Tag>Rui06</b:Tag>
    <b:SourceType>JournalArticle</b:SourceType>
    <b:Guid>{90611CD3-EA69-8145-955A-C3E87CA023E1}</b:Guid>
    <b:Title>Estilos de aprendizaje y rendimiento académico en estudiantes universitarios</b:Title>
    <b:JournalName>Revista Galego- Portuguesa de Psicoloxía e Educación</b:JournalName>
    <b:Year>2006</b:Year>
    <b:Volume>13</b:Volume>
    <b:Issue>11- 12</b:Issue>
    <b:Pages>1138- 1663</b:Pages>
    <b:Author>
      <b:Author>
        <b:NameList>
          <b:Person>
            <b:Last>Ruiz Ruiz</b:Last>
            <b:Middle>Luz</b:Middle>
            <b:First>Betty </b:First>
          </b:Person>
          <b:Person>
            <b:Last>Trillos Gamboa</b:Last>
            <b:First>Julia</b:First>
          </b:Person>
          <b:Person>
            <b:Last>Morales Arrieta</b:Last>
            <b:First>Juan</b:First>
          </b:Person>
        </b:NameList>
      </b:Author>
    </b:Author>
    <b:RefOrder>3</b:RefOrder>
  </b:Source>
  <b:Source>
    <b:Tag>Sua07</b:Tag>
    <b:SourceType>JournalArticle</b:SourceType>
    <b:Guid>{2DCA6500-EDF6-3B4F-8080-BB6C8FB137B2}</b:Guid>
    <b:Title>Estilos de aprendizaje y su correlación con el rendimiento académico en Anatomía humana normal</b:Title>
    <b:JournalName>International Journal of Morfhology</b:JournalName>
    <b:Year>2007</b:Year>
    <b:Volume>25</b:Volume>
    <b:Issue>2</b:Issue>
    <b:Pages>367- 374</b:Pages>
    <b:Author>
      <b:Author>
        <b:NameList>
          <b:Person>
            <b:Last>Suazo Galdames</b:Last>
            <b:Middle>Claudio</b:Middle>
            <b:First>Iván </b:First>
          </b:Person>
        </b:NameList>
      </b:Author>
    </b:Author>
    <b:RefOrder>4</b:RefOrder>
  </b:Source>
  <b:Source>
    <b:Tag>Pad09</b:Tag>
    <b:SourceType>JournalArticle</b:SourceType>
    <b:Guid>{DCDF8CC4-BE3C-914D-ADE9-1B83510118B1}</b:Guid>
    <b:Title>Factores socioacadémicos, estilos de aprendizaje, nivel intelectual y su relación con el rendimiento académico previo de médicos internos de pregrado</b:Title>
    <b:JournalName>Educación médica</b:JournalName>
    <b:Year>2009</b:Year>
    <b:Volume>12</b:Volume>
    <b:Issue>2</b:Issue>
    <b:Pages>91- 102</b:Pages>
    <b:Author>
      <b:Author>
        <b:NameList>
          <b:Person>
            <b:Last>Padierna Luna</b:Last>
            <b:First>J.L</b:First>
          </b:Person>
          <b:Person>
            <b:Last>Oseguera Rodríguez</b:Last>
            <b:First>J.</b:First>
          </b:Person>
          <b:Person>
            <b:Last>Gudino- Hernández</b:Last>
            <b:First>N.</b:First>
          </b:Person>
        </b:NameList>
      </b:Author>
    </b:Author>
    <b:RefOrder>5</b:RefOrder>
  </b:Source>
  <b:Source>
    <b:Tag>Bit04</b:Tag>
    <b:SourceType>JournalArticle</b:SourceType>
    <b:Guid>{AEC8C827-2FF1-9B43-A069-2E1A9164E414}</b:Guid>
    <b:Title>¿Influuyen las características psicológicas y los estilos de aprendizaje en el rendimiento académico de los estudiantes de medicina? UN estudio retrospectivo</b:Title>
    <b:JournalName>Revista Medica de Chile</b:JournalName>
    <b:Year>2004</b:Year>
    <b:Volume>132</b:Volume>
    <b:Pages>1127- 1136</b:Pages>
    <b:Author>
      <b:Author>
        <b:NameList>
          <b:Person>
            <b:Last>Bitran</b:Last>
            <b:First>Marcela</b:First>
          </b:Person>
          <b:Person>
            <b:Last>Lafuente</b:Last>
            <b:First>Montserrat</b:First>
          </b:Person>
          <b:Person>
            <b:Last>Zúñiga</b:Last>
            <b:First>Denisse</b:First>
          </b:Person>
          <b:Person>
            <b:Last>Viviani</b:Last>
            <b:First>Paola</b:First>
          </b:Person>
          <b:Person>
            <b:Last>Mena</b:Last>
            <b:First>Beltrán</b:First>
          </b:Person>
        </b:NameList>
      </b:Author>
    </b:Author>
    <b:RefOrder>6</b:RefOrder>
  </b:Source>
  <b:Source>
    <b:Tag>Ord03</b:Tag>
    <b:SourceType>JournalArticle</b:SourceType>
    <b:Guid>{2357EFAA-3E6D-2349-8AC3-2E1E05C85404}</b:Guid>
    <b:Title>Análsis de los estilos de aprendizaje predomientantes entre  los estudios  de ciencias de la salud</b:Title>
    <b:JournalName>Enfermería global</b:JournalName>
    <b:Year>2003</b:Year>
    <b:Issue>3</b:Issue>
    <b:Pages>1- 6</b:Pages>
    <b:Author>
      <b:Author>
        <b:NameList>
          <b:Person>
            <b:Last>Ordóñez Muñoz </b:Last>
            <b:First>F. J.</b:First>
          </b:Person>
          <b:Person>
            <b:Last>Rosety-Rodríguez,</b:Last>
            <b:First> M</b:First>
          </b:Person>
          <b:Person>
            <b:Last>Rosety-Plaza</b:Last>
            <b:First>M.</b:First>
          </b:Person>
        </b:NameList>
      </b:Author>
    </b:Author>
    <b:RefOrder>7</b:RefOrder>
  </b:Source>
  <b:Source>
    <b:Tag>Can051</b:Tag>
    <b:SourceType>JournalArticle</b:SourceType>
    <b:Guid>{5123D1DC-1977-1B4D-87AB-0F6926D35CAA}</b:Guid>
    <b:Title>Estilos de aprendizaje en los estudiantes de enfermería</b:Title>
    <b:JournalName>Educación medica</b:JournalName>
    <b:Year>2005</b:Year>
    <b:Volume>8</b:Volume>
    <b:Issue>2</b:Issue>
    <b:Pages>83- 90</b:Pages>
    <b:Author>
      <b:Author>
        <b:NameList>
          <b:Person>
            <b:Last>Canalejas Pérez</b:Last>
            <b:Middle>del Coro</b:Middle>
            <b:First>Maria  </b:First>
          </b:Person>
          <b:Person>
            <b:Last>Martínez Martín</b:Last>
            <b:Middle>Luisa </b:Middle>
            <b:First>Maria </b:First>
          </b:Person>
          <b:Person>
            <b:Last>Pineda Ginés</b:Last>
            <b:Middle>Cristina </b:Middle>
            <b:First>Maria </b:First>
          </b:Person>
          <b:Person>
            <b:Last>Vera Cortés</b:Last>
            <b:Middle>Luis </b:Middle>
            <b:First>Manuel </b:First>
          </b:Person>
          <b:Person>
            <b:Last>Soto González</b:Last>
            <b:First>Marina </b:First>
          </b:Person>
          <b:Person>
            <b:Last>Martín Marino</b:Last>
            <b:First>Ángela </b:First>
          </b:Person>
          <b:Person>
            <b:Last>Cid Galán.</b:Last>
            <b:Middle>Luisa </b:Middle>
            <b:First>Maria </b:First>
          </b:Person>
        </b:NameList>
      </b:Author>
    </b:Author>
    <b:RefOrder>8</b:RefOrder>
  </b:Source>
  <b:Source>
    <b:Tag>Ras07</b:Tag>
    <b:SourceType>JournalArticle</b:SourceType>
    <b:Guid>{97FAAD97-6DD6-D64A-AFB3-E8D80FF9C0B4}</b:Guid>
    <b:Title>Learning style preferences of undergraduate nursing students</b:Title>
    <b:JournalName>Nursing Standard</b:JournalName>
    <b:Year>2007</b:Year>
    <b:Volume>21</b:Volume>
    <b:Issue>31</b:Issue>
    <b:Pages>35- 41</b:Pages>
    <b:Author>
      <b:Author>
        <b:NameList>
          <b:Person>
            <b:Last>Rassool</b:Last>
            <b:Middle>Hussein</b:Middle>
            <b:First>Goolam   </b:First>
          </b:Person>
          <b:Person>
            <b:Last>Rawaf</b:Last>
            <b:First>Salman</b:First>
          </b:Person>
        </b:NameList>
      </b:Author>
    </b:Author>
    <b:RefOrder>9</b:RefOrder>
  </b:Source>
  <b:Source>
    <b:Tag>Sal06</b:Tag>
    <b:SourceType>JournalArticle</b:SourceType>
    <b:Guid>{76E2DCB4-7369-9B46-BB37-B915404CAC17}</b:Guid>
    <b:Title>Academic performance in nursing students: influence of part-time employment, age and ethnicity</b:Title>
    <b:JournalName>Issues and innovations in nursing education</b:JournalName>
    <b:Year>2006</b:Year>
    <b:Volume>55</b:Volume>
    <b:Issue>3</b:Issue>
    <b:Pages>342- 351</b:Pages>
    <b:Author>
      <b:Author>
        <b:NameList>
          <b:Person>
            <b:Last>Salamonson </b:Last>
            <b:First>Yenna </b:First>
          </b:Person>
          <b:Person>
            <b:Last>Andrew</b:Last>
            <b:First>Sharon </b:First>
          </b:Person>
        </b:NameList>
      </b:Author>
    </b:Author>
    <b:RefOrder>10</b:RefOrder>
  </b:Source>
  <b:Source>
    <b:Tag>AlK07</b:Tag>
    <b:SourceType>JournalArticle</b:SourceType>
    <b:Guid>{06198FC5-C37C-5847-95D9-3BF66771740F}</b:Guid>
    <b:Title>Correlation of the health-promoting lifestyle, enrollment level, and academic performance of College of Nursing students in Kuwait</b:Title>
    <b:JournalName>Nursing and Health Sciences</b:JournalName>
    <b:Year>2007</b:Year>
    <b:Volume>9</b:Volume>
    <b:Pages>112- 119</b:Pages>
    <b:Author>
      <b:Author>
        <b:NameList>
          <b:Person>
            <b:Last>Al-Kandari </b:Last>
            <b:First>Fatimah  </b:First>
          </b:Person>
          <b:Person>
            <b:Last>Vidal</b:Last>
            <b:Middle>L.</b:Middle>
            <b:First>Victoria L. </b:First>
          </b:Person>
        </b:NameList>
      </b:Author>
    </b:Author>
    <b:RefOrder>11</b:RefOrder>
  </b:Source>
  <b:Source>
    <b:Tag>Wan12</b:Tag>
    <b:SourceType>JournalArticle</b:SourceType>
    <b:Guid>{7E54875F-E567-9E40-8D27-CD81D92FBBF3}</b:Guid>
    <b:Title>Gender difference in academic performance of nursing students in a Malaysian university college</b:Title>
    <b:JournalName>International Nursing Review</b:JournalName>
    <b:Year>2012</b:Year>
    <b:Volume>59</b:Volume>
    <b:Pages>387–393</b:Pages>
    <b:Author>
      <b:Author>
        <b:NameList>
          <b:Person>
            <b:Last>Wan Chik</b:Last>
            <b:First>W.Z. </b:First>
          </b:Person>
          <b:Person>
            <b:Last>Salamonson</b:Last>
            <b:First>Y. </b:First>
          </b:Person>
          <b:Person>
            <b:Last>Everett</b:Last>
            <b:First>B. </b:First>
          </b:Person>
          <b:Person>
            <b:Last>Ramjan</b:Last>
            <b:First>L.M. </b:First>
          </b:Person>
          <b:Person>
            <b:Last>Attwood</b:Last>
            <b:First>N. </b:First>
          </b:Person>
          <b:Person>
            <b:Last>Weaver</b:Last>
            <b:First>R. </b:First>
          </b:Person>
          <b:Person>
            <b:Last>Saad</b:Last>
            <b:First>Z. </b:First>
          </b:Person>
          <b:Person>
            <b:Last>Davidson</b:Last>
            <b:First>P.M. </b:First>
          </b:Person>
        </b:NameList>
      </b:Author>
    </b:Author>
    <b:RefOrder>12</b:RefOrder>
  </b:Source>
  <b:Source>
    <b:Tag>Ofo02</b:Tag>
    <b:SourceType>JournalArticle</b:SourceType>
    <b:Guid>{42B7EF1B-972E-A94E-BD59-569F2DF9A579}</b:Guid>
    <b:Title>A path model of factors influencing the academic performance of nursing students</b:Title>
    <b:JournalName>Journal of AdvancedNursing</b:JournalName>
    <b:Year>2002</b:Year>
    <b:Volume>38</b:Volume>
    <b:Issue>5</b:Issue>
    <b:Pages>507–515</b:Pages>
    <b:Author>
      <b:Author>
        <b:NameList>
          <b:Person>
            <b:Last>Ofori</b:Last>
            <b:First>Richard </b:First>
          </b:Person>
          <b:Person>
            <b:Last>Charlton</b:Last>
            <b:Middle>P. </b:Middle>
            <b:First>John </b:First>
          </b:Person>
        </b:NameList>
      </b:Author>
    </b:Author>
    <b:RefOrder>13</b:RefOrder>
  </b:Source>
  <b:Source>
    <b:Tag>Gar12</b:Tag>
    <b:SourceType>JournalArticle</b:SourceType>
    <b:Guid>{4F7E5C77-2C80-294B-8A78-A7D9E72D61AD}</b:Guid>
    <b:Title>Estilos de aprendizaje en estudiantes de Enfermería y su relación con el desemepeño en las pruebas Saber Pro</b:Title>
    <b:JournalName>Revista estilos de Aprendizaje</b:JournalName>
    <b:Year>2012</b:Year>
    <b:Volume>9</b:Volume>
    <b:Issue>9</b:Issue>
    <b:Pages>1- 15</b:Pages>
    <b:Author>
      <b:Author>
        <b:NameList>
          <b:Person>
            <b:Last>Garizabalo</b:Last>
            <b:Middle>Milena</b:Middle>
            <b:First>Claudia</b:First>
          </b:Person>
        </b:NameList>
      </b:Author>
    </b:Author>
    <b:RefOrder>1</b:RefOrder>
  </b:Source>
  <b:Source>
    <b:Tag>Rel12</b:Tag>
    <b:SourceType>DocumentFromInternetSite</b:SourceType>
    <b:Guid>{BB1CCF83-CB95-D840-94EC-4A8691A69E0C}</b:Guid>
    <b:Author>
      <b:Author>
        <b:NameList>
          <b:Person>
            <b:Last>2012</b:Last>
            <b:First>Relación</b:First>
            <b:Middle>entre los estilos de aprendizaje y el rendimiento académico de las estudiantes de la Escuela Profesional de Enfermería de la Facultad de Ciencias de la Salud de la Universidad del Callao durante el</b:Middle>
          </b:Person>
        </b:NameList>
      </b:Author>
    </b:Author>
    <b:URL>http://www.unac.edu.pe/documentos/organizacion/vri/cdcitra/Informes_Finales_Investigacion/IF_NOVIEMBRE_2012/IF_DIAZ%20TINOCO_FCS/INFORME%20DE%20INVESTIGACION.pdf</b:URL>
    <b:Year>2012</b:Year>
    <b:YearAccessed>2013</b:YearAccessed>
    <b:MonthAccessed>09</b:MonthAccessed>
    <b:DayAccessed>12</b:DayAccessed>
    <b:RefOrder>14</b:RefOrder>
  </b:Source>
  <b:Source>
    <b:Tag>Cru12</b:Tag>
    <b:SourceType>JournalArticle</b:SourceType>
    <b:Guid>{379CA0AA-6B59-6248-9829-AE45606E502F}</b:Guid>
    <b:Title>Autoestima y rendimiento académico en estudiantes de enfermería de Poza Rica, Veracruz, México</b:Title>
    <b:Year>2012</b:Year>
    <b:JournalName>Unipluriversidad</b:JournalName>
    <b:Volume>12</b:Volume>
    <b:Issue>1</b:Issue>
    <b:Pages>25- 35</b:Pages>
    <b:Author>
      <b:Author>
        <b:NameList>
          <b:Person>
            <b:Last>Cruz </b:Last>
            <b:First>Fabiola </b:First>
          </b:Person>
          <b:Person>
            <b:Last>Quinones </b:Last>
            <b:First>Abel </b:First>
          </b:Person>
        </b:NameList>
      </b:Author>
    </b:Author>
    <b:RefOrder>2</b:RefOrder>
  </b:Source>
  <b:Source>
    <b:Tag>Cru11</b:Tag>
    <b:SourceType>JournalArticle</b:SourceType>
    <b:Guid>{ED5598C0-B81A-6942-A3D0-59CDC4559A64}</b:Guid>
    <b:Title>Hábitos de estudio y rendimiento académico en Enfermería, Poza Rica, Veracruz, Mexico.</b:Title>
    <b:JournalName>Actualidades Investigativas en Educación</b:JournalName>
    <b:Year>2011</b:Year>
    <b:Volume>11</b:Volume>
    <b:Issue>2</b:Issue>
    <b:Pages>1- 17</b:Pages>
    <b:Author>
      <b:Author>
        <b:NameList>
          <b:Person>
            <b:Last>Cruz</b:Last>
            <b:First>Fabiola</b:First>
          </b:Person>
          <b:Person>
            <b:Last>Quiñonez</b:Last>
            <b:First>Abel</b:First>
          </b:Person>
        </b:NameList>
      </b:Author>
    </b:Author>
    <b:RefOrder>3</b:RefOrder>
  </b:Source>
  <b:Source>
    <b:Tag>MarcadorDePosición1</b:Tag>
    <b:SourceType>JournalArticle</b:SourceType>
    <b:Guid>{2B4872E3-5C6D-4C82-AF07-5B3C7B884F76}</b:Guid>
    <b:Title>Análsis de los estilos de aprendizaje predominantes entre los estudiantes de ciencias de la salud</b:Title>
    <b:Year>2003</b:Year>
    <b:JournalName>Enfermeria Global</b:JournalName>
    <b:Pages>1- 6</b:Pages>
    <b:Author>
      <b:Author>
        <b:NameList>
          <b:Person>
            <b:Last>Ordoñez</b:Last>
            <b:First>F.J</b:First>
          </b:Person>
          <b:Person>
            <b:Last>Rosety</b:Last>
            <b:First>M</b:First>
          </b:Person>
          <b:Person>
            <b:Last>Rosety</b:Last>
            <b:First>M</b:First>
          </b:Person>
        </b:NameList>
      </b:Author>
    </b:Author>
    <b:RefOrder>1</b:RefOrder>
  </b:Source>
</b:Sources>
</file>

<file path=customXml/itemProps1.xml><?xml version="1.0" encoding="utf-8"?>
<ds:datastoreItem xmlns:ds="http://schemas.openxmlformats.org/officeDocument/2006/customXml" ds:itemID="{E79AD3B6-B14D-49DF-ABC9-69AFC2954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65</Pages>
  <Words>16839</Words>
  <Characters>92618</Characters>
  <Application>Microsoft Office Word</Application>
  <DocSecurity>0</DocSecurity>
  <Lines>771</Lines>
  <Paragraphs>218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Casita Andrea y Camilo</Company>
  <LinksUpToDate>false</LinksUpToDate>
  <CharactersWithSpaces>109239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Georgina Martínez Helguera</dc:creator>
  <cp:lastModifiedBy>Damian Rodriguez Juarez</cp:lastModifiedBy>
  <cp:revision>4</cp:revision>
  <cp:lastPrinted>2021-04-08T16:49:00Z</cp:lastPrinted>
  <dcterms:created xsi:type="dcterms:W3CDTF">2021-05-24T02:19:00Z</dcterms:created>
  <dcterms:modified xsi:type="dcterms:W3CDTF">2021-06-01T02:31:00Z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zotero-version="3.0.14"&gt;&lt;session id="9yJg8sYm"/&gt;&lt;style id="http://www.zotero.org/styles/apa" hasBibliography="1" bibliographyStyleHasBeenSet="0"/&gt;&lt;prefs&gt;&lt;pref name="fieldType" value="Field"/&gt;&lt;pref name="storeReferences" value="true"</vt:lpwstr>
  </property>
  <property fmtid="{D5CDD505-2E9C-101B-9397-08002B2CF9AE}" pid="3" name="ZOTERO_PREF_2">
    <vt:lpwstr>/&gt;&lt;pref name="noteType" value="0"/&gt;&lt;/prefs&gt;&lt;/data&gt;</vt:lpwstr>
  </property>
</Properties>
</file>